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6E" w:rsidRDefault="00FF2A6E" w:rsidP="00FF2A6E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Załącznik nr 1</w:t>
      </w:r>
    </w:p>
    <w:p w:rsidR="00FF2A6E" w:rsidRDefault="00FF2A6E" w:rsidP="00FF2A6E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FF2A6E" w:rsidRPr="00E042B5" w:rsidRDefault="00FF2A6E" w:rsidP="00FF2A6E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Zestawienie asortymentowo – cenowe </w:t>
      </w:r>
    </w:p>
    <w:p w:rsidR="00FF2A6E" w:rsidRPr="00E042B5" w:rsidRDefault="00FF2A6E" w:rsidP="00FF2A6E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>* Cena brutto (zł), będąca podstawą do wyliczenia punktów za cenę – otrzymujemy ze wzoru: Wartość jednostkowa netto(zł) razy Ilość zakupu  – daje Wartość netto (zł), z której to wartości liczymy podatek vat i po dodaniu podatku vat do wartości netto otrzymujemy Cenę brutto (zł).</w:t>
      </w:r>
    </w:p>
    <w:p w:rsidR="00FF2A6E" w:rsidRDefault="00FF2A6E" w:rsidP="00FF2A6E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517267" w:rsidRPr="00517267" w:rsidRDefault="00517267" w:rsidP="00FF2A6E">
      <w:pPr>
        <w:pStyle w:val="Tekstpodstawowywcity"/>
        <w:ind w:left="0"/>
        <w:jc w:val="both"/>
        <w:rPr>
          <w:b/>
          <w:sz w:val="28"/>
          <w:szCs w:val="28"/>
          <w:lang w:val="pl-PL"/>
        </w:rPr>
      </w:pPr>
      <w:r w:rsidRPr="00517267">
        <w:rPr>
          <w:b/>
          <w:sz w:val="28"/>
          <w:szCs w:val="28"/>
          <w:lang w:val="pl-PL"/>
        </w:rPr>
        <w:t xml:space="preserve">Pakiet I – Doposażenie zestawu </w:t>
      </w:r>
      <w:proofErr w:type="spellStart"/>
      <w:r w:rsidRPr="00517267">
        <w:rPr>
          <w:b/>
          <w:sz w:val="28"/>
          <w:szCs w:val="28"/>
          <w:lang w:val="pl-PL"/>
        </w:rPr>
        <w:t>Kleinsasser</w:t>
      </w:r>
      <w:proofErr w:type="spellEnd"/>
      <w:r w:rsidRPr="00517267">
        <w:rPr>
          <w:b/>
          <w:sz w:val="28"/>
          <w:szCs w:val="28"/>
          <w:lang w:val="pl-PL"/>
        </w:rPr>
        <w:t xml:space="preserve"> produkcji </w:t>
      </w:r>
      <w:proofErr w:type="spellStart"/>
      <w:r w:rsidRPr="00517267">
        <w:rPr>
          <w:b/>
          <w:sz w:val="28"/>
          <w:szCs w:val="28"/>
          <w:lang w:val="pl-PL"/>
        </w:rPr>
        <w:t>Storz</w:t>
      </w:r>
      <w:proofErr w:type="spellEnd"/>
    </w:p>
    <w:tbl>
      <w:tblPr>
        <w:tblStyle w:val="Tabela-Siatka"/>
        <w:tblW w:w="10278" w:type="dxa"/>
        <w:tblInd w:w="-644" w:type="dxa"/>
        <w:tblLook w:val="04A0" w:firstRow="1" w:lastRow="0" w:firstColumn="1" w:lastColumn="0" w:noHBand="0" w:noVBand="1"/>
      </w:tblPr>
      <w:tblGrid>
        <w:gridCol w:w="495"/>
        <w:gridCol w:w="3671"/>
        <w:gridCol w:w="762"/>
        <w:gridCol w:w="1402"/>
        <w:gridCol w:w="1229"/>
        <w:gridCol w:w="1202"/>
        <w:gridCol w:w="1517"/>
      </w:tblGrid>
      <w:tr w:rsidR="00FE5310" w:rsidRPr="00F7633F" w:rsidTr="00081E3A">
        <w:trPr>
          <w:trHeight w:val="129"/>
        </w:trPr>
        <w:tc>
          <w:tcPr>
            <w:tcW w:w="496" w:type="dxa"/>
          </w:tcPr>
          <w:p w:rsidR="00FF2A6E" w:rsidRPr="00F7633F" w:rsidRDefault="00FF2A6E" w:rsidP="00626B0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745" w:type="dxa"/>
          </w:tcPr>
          <w:p w:rsidR="00FF2A6E" w:rsidRPr="00F47D1A" w:rsidRDefault="00FF2A6E" w:rsidP="00F47D1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7D1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766" w:type="dxa"/>
          </w:tcPr>
          <w:p w:rsidR="00FF2A6E" w:rsidRPr="00F47D1A" w:rsidRDefault="00FF2A6E" w:rsidP="00626B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D1A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294" w:type="dxa"/>
          </w:tcPr>
          <w:p w:rsidR="00FF2A6E" w:rsidRPr="00F47D1A" w:rsidRDefault="00FF2A6E" w:rsidP="00626B0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D1A">
              <w:rPr>
                <w:b/>
                <w:bCs/>
                <w:color w:val="000000"/>
                <w:sz w:val="22"/>
                <w:szCs w:val="22"/>
              </w:rPr>
              <w:t>Wartość jednostkowa netto (zł)</w:t>
            </w:r>
          </w:p>
        </w:tc>
        <w:tc>
          <w:tcPr>
            <w:tcW w:w="1237" w:type="dxa"/>
          </w:tcPr>
          <w:p w:rsidR="00FF2A6E" w:rsidRPr="00F47D1A" w:rsidRDefault="00FF2A6E" w:rsidP="00626B0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D1A">
              <w:rPr>
                <w:b/>
                <w:bCs/>
                <w:color w:val="000000"/>
                <w:sz w:val="22"/>
                <w:szCs w:val="22"/>
              </w:rPr>
              <w:t>Wartość netto (zł)</w:t>
            </w:r>
          </w:p>
        </w:tc>
        <w:tc>
          <w:tcPr>
            <w:tcW w:w="1217" w:type="dxa"/>
          </w:tcPr>
          <w:p w:rsidR="00FF2A6E" w:rsidRPr="00F47D1A" w:rsidRDefault="00FF2A6E" w:rsidP="00626B0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D1A">
              <w:rPr>
                <w:b/>
                <w:bCs/>
                <w:color w:val="000000"/>
                <w:sz w:val="22"/>
                <w:szCs w:val="22"/>
              </w:rPr>
              <w:t>Cena brutto (zł)</w:t>
            </w:r>
          </w:p>
        </w:tc>
        <w:tc>
          <w:tcPr>
            <w:tcW w:w="1523" w:type="dxa"/>
          </w:tcPr>
          <w:p w:rsidR="00FF2A6E" w:rsidRPr="00F47D1A" w:rsidRDefault="00FF2A6E" w:rsidP="00626B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D1A">
              <w:rPr>
                <w:b/>
                <w:sz w:val="22"/>
                <w:szCs w:val="22"/>
              </w:rPr>
              <w:t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seryjny sprzętu</w:t>
            </w:r>
          </w:p>
        </w:tc>
      </w:tr>
      <w:tr w:rsidR="00FE5310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Laryngoskop operacyjny KLEINSASSER rozmiar średni dla dorosłych, dł. 17 cm, wymiary światła tubusu w części proksymalnej 26 x 15,5 mm, z bocznymi przyłączami w części proksymalnej do światłowodu sztywnego oraz rurki ssącej </w:t>
            </w:r>
          </w:p>
        </w:tc>
        <w:tc>
          <w:tcPr>
            <w:tcW w:w="76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</w:tcPr>
          <w:p w:rsidR="00786CE1" w:rsidRPr="009A7D36" w:rsidRDefault="00786CE1" w:rsidP="00786CE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</w:tcPr>
          <w:p w:rsidR="00786CE1" w:rsidRPr="009A7D36" w:rsidRDefault="00786CE1" w:rsidP="00786CE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</w:tcPr>
          <w:p w:rsidR="00786CE1" w:rsidRPr="009A7D36" w:rsidRDefault="00786CE1" w:rsidP="00786CE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</w:tcPr>
          <w:p w:rsidR="00786CE1" w:rsidRPr="009A7D36" w:rsidRDefault="00786CE1" w:rsidP="00786CE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E5310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Laryngoskop operacyjny KLEINSASSER z modyfikacją wg </w:t>
            </w:r>
            <w:proofErr w:type="spellStart"/>
            <w:r w:rsidRPr="009A7D36">
              <w:rPr>
                <w:sz w:val="22"/>
                <w:szCs w:val="22"/>
              </w:rPr>
              <w:t>Ruderta</w:t>
            </w:r>
            <w:proofErr w:type="spellEnd"/>
            <w:r w:rsidRPr="009A7D36">
              <w:rPr>
                <w:sz w:val="22"/>
                <w:szCs w:val="22"/>
              </w:rPr>
              <w:t xml:space="preserve"> do użycia z laserem CO2, dedykowany do spoidła przedniego, rozmiar średni dla dorosłych, dł. 18 cm, wymiary światła tubusu w części proksymalnej 25 x 16 mm, z bocznymi przyłączami w części proksymalnej do światłowodu sztywnego</w:t>
            </w:r>
            <w:r w:rsidR="00FE5310" w:rsidRPr="009A7D36">
              <w:rPr>
                <w:sz w:val="22"/>
                <w:szCs w:val="22"/>
              </w:rPr>
              <w:t xml:space="preserve"> oraz rurki ssącej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E5310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Światłowód sztywny do oświetlania dystalnego laryngoskopu, dł. 16 cm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E5310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Laryngoskop operacyjny KLEINSASSER rozmiar mały dla dorosłych, dł. 18 cm, dedykowany do trudnych warunków anatomicznych, wymiary światła tubusu w części proksymalnej 21 x 13,5 mm, z bocznymi przyłączami w części proksymalnej do światłowodu sztywnego oraz rurki ssącej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E5310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Klips do oświetlania proksymalnego laryngoskopu, kompatybilny z posiadanymi laryngoskopami firmy Karl </w:t>
            </w:r>
            <w:proofErr w:type="spellStart"/>
            <w:r w:rsidRPr="009A7D36">
              <w:rPr>
                <w:sz w:val="22"/>
                <w:szCs w:val="22"/>
              </w:rPr>
              <w:t>Storz</w:t>
            </w:r>
            <w:proofErr w:type="spellEnd"/>
            <w:r w:rsidRPr="009A7D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FE531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E5310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Światłowód sztywny do oświetlania dystalnego laryngoskopu, dł. 14 cm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E5310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Kleszcze tnące KLEINSASSER; </w:t>
            </w:r>
            <w:proofErr w:type="spellStart"/>
            <w:r w:rsidRPr="009A7D36">
              <w:rPr>
                <w:sz w:val="22"/>
                <w:szCs w:val="22"/>
              </w:rPr>
              <w:t>bransze</w:t>
            </w:r>
            <w:proofErr w:type="spellEnd"/>
            <w:r w:rsidRPr="009A7D36">
              <w:rPr>
                <w:sz w:val="22"/>
                <w:szCs w:val="22"/>
              </w:rPr>
              <w:t xml:space="preserve"> proste, miseczkowe, okrągłe o śr. 2 mm; dł. rob. 23 cm, </w:t>
            </w:r>
            <w:r w:rsidRPr="009A7D36">
              <w:rPr>
                <w:sz w:val="22"/>
                <w:szCs w:val="22"/>
              </w:rPr>
              <w:lastRenderedPageBreak/>
              <w:t xml:space="preserve">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lastRenderedPageBreak/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Kleszcze tnące KLEINSASSER; </w:t>
            </w:r>
            <w:proofErr w:type="spellStart"/>
            <w:r w:rsidRPr="009A7D36">
              <w:rPr>
                <w:sz w:val="22"/>
                <w:szCs w:val="22"/>
              </w:rPr>
              <w:t>bransze</w:t>
            </w:r>
            <w:proofErr w:type="spellEnd"/>
            <w:r w:rsidRPr="009A7D36">
              <w:rPr>
                <w:sz w:val="22"/>
                <w:szCs w:val="22"/>
              </w:rPr>
              <w:t xml:space="preserve"> zakrzywione do góry, miseczkowe, okrągłe o śr. 2 mm; dł. rob. 23 cm, 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3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Kleszcze tnące KLEINSASSER; </w:t>
            </w:r>
            <w:proofErr w:type="spellStart"/>
            <w:r w:rsidRPr="009A7D36">
              <w:rPr>
                <w:sz w:val="22"/>
                <w:szCs w:val="22"/>
              </w:rPr>
              <w:t>bransze</w:t>
            </w:r>
            <w:proofErr w:type="spellEnd"/>
            <w:r w:rsidRPr="009A7D36">
              <w:rPr>
                <w:sz w:val="22"/>
                <w:szCs w:val="22"/>
              </w:rPr>
              <w:t xml:space="preserve"> zakrzywione w prawo, miseczkowe, okrągłe o śr. 2 mm; dł. rob. 23 cm, 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Kleszcze tnące KLEINSASSER; </w:t>
            </w:r>
            <w:proofErr w:type="spellStart"/>
            <w:r w:rsidRPr="009A7D36">
              <w:rPr>
                <w:sz w:val="22"/>
                <w:szCs w:val="22"/>
              </w:rPr>
              <w:t>bransze</w:t>
            </w:r>
            <w:proofErr w:type="spellEnd"/>
            <w:r w:rsidRPr="009A7D36">
              <w:rPr>
                <w:sz w:val="22"/>
                <w:szCs w:val="22"/>
              </w:rPr>
              <w:t xml:space="preserve"> zakrzywione w lewo, miseczkowe, okrągłe o śr. 2 mm; dł. rob. 23 cm, 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Nożyczki KLEINSASSER, ostrza proste; dł. rob. 23 cm, 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081E3A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Nożyczki KLEINSASSER, ostrza zagięte do góry 15°; dł. rob. 23 cm, 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081E3A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081E3A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Nożyczki KLEINSASSER, ostrza zagięte do góry 45°; dł. rob. 23 cm, 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081E3A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Nożyczki KLEINSASSER, ostrza zakrzywione w prawo; dł. rob. 23 cm, 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Nożyczki KLEINSASSER, ostrza zakrzywione w lewo; dł. rob. 23 cm, 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Kleszcze biopsyjne KLEINSASSER, </w:t>
            </w:r>
            <w:proofErr w:type="spellStart"/>
            <w:r w:rsidRPr="009A7D36">
              <w:rPr>
                <w:sz w:val="22"/>
                <w:szCs w:val="22"/>
              </w:rPr>
              <w:t>bransze</w:t>
            </w:r>
            <w:proofErr w:type="spellEnd"/>
            <w:r w:rsidRPr="009A7D36">
              <w:rPr>
                <w:sz w:val="22"/>
                <w:szCs w:val="22"/>
              </w:rPr>
              <w:t xml:space="preserve"> owalne o </w:t>
            </w:r>
            <w:r w:rsidRPr="009A7D36">
              <w:rPr>
                <w:sz w:val="22"/>
                <w:szCs w:val="22"/>
              </w:rPr>
              <w:lastRenderedPageBreak/>
              <w:t xml:space="preserve">rozmiarze 3x4 mm, jedna </w:t>
            </w:r>
            <w:proofErr w:type="spellStart"/>
            <w:r w:rsidRPr="009A7D36">
              <w:rPr>
                <w:sz w:val="22"/>
                <w:szCs w:val="22"/>
              </w:rPr>
              <w:t>bransza</w:t>
            </w:r>
            <w:proofErr w:type="spellEnd"/>
            <w:r w:rsidRPr="009A7D36">
              <w:rPr>
                <w:sz w:val="22"/>
                <w:szCs w:val="22"/>
              </w:rPr>
              <w:t xml:space="preserve"> ruchoma, dł. rob. 23 cm, 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lastRenderedPageBreak/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17.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Kleszcze </w:t>
            </w:r>
            <w:proofErr w:type="spellStart"/>
            <w:r w:rsidRPr="009A7D36">
              <w:rPr>
                <w:sz w:val="22"/>
                <w:szCs w:val="22"/>
              </w:rPr>
              <w:t>łyżeczkowe</w:t>
            </w:r>
            <w:proofErr w:type="spellEnd"/>
            <w:r w:rsidRPr="009A7D36">
              <w:rPr>
                <w:sz w:val="22"/>
                <w:szCs w:val="22"/>
              </w:rPr>
              <w:t xml:space="preserve"> do mikrochirurgii krtani; </w:t>
            </w:r>
            <w:proofErr w:type="spellStart"/>
            <w:r w:rsidRPr="009A7D36">
              <w:rPr>
                <w:sz w:val="22"/>
                <w:szCs w:val="22"/>
              </w:rPr>
              <w:t>bransze</w:t>
            </w:r>
            <w:proofErr w:type="spellEnd"/>
            <w:r w:rsidRPr="009A7D36">
              <w:rPr>
                <w:sz w:val="22"/>
                <w:szCs w:val="22"/>
              </w:rPr>
              <w:t xml:space="preserve"> o śr. 4 mm, zakrzywione do góry, jedna </w:t>
            </w:r>
            <w:proofErr w:type="spellStart"/>
            <w:r w:rsidRPr="009A7D36">
              <w:rPr>
                <w:sz w:val="22"/>
                <w:szCs w:val="22"/>
              </w:rPr>
              <w:t>bransza</w:t>
            </w:r>
            <w:proofErr w:type="spellEnd"/>
            <w:r w:rsidRPr="009A7D36">
              <w:rPr>
                <w:sz w:val="22"/>
                <w:szCs w:val="22"/>
              </w:rPr>
              <w:t xml:space="preserve"> ruchoma; dł. rob. 23 cm, wyposażone w zintegrowane przyłącze do przepłukiwania wnętrza instrumentu podczas mycia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Światłowód, osłona wzmocniona, nieprzeźroczysta, dł. 300 cm, śr. 3,5 mm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786CE1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>Podpórka piersiowa z uchwytem laryngoskopu:</w:t>
            </w:r>
          </w:p>
          <w:p w:rsidR="00786CE1" w:rsidRPr="009A7D36" w:rsidRDefault="00786CE1" w:rsidP="00786CE1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>- uchwyt laryngoskopu model GÖTTINGEN, wyposażony w śrubę regulacyjną kąt rozwarcia podpórki piersiowej, z możliwością rozbudowy o element przedłużający zwiększający kąt rozwarcia,</w:t>
            </w:r>
          </w:p>
          <w:p w:rsidR="00786CE1" w:rsidRPr="009A7D36" w:rsidRDefault="00786CE1" w:rsidP="00786CE1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>- podpórka piersiowa wyposażona w obręcz o śr. 9 cm z mocowaniem przegubowym do pręta, długość pręta 34 cm, wykonana z metalu,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786CE1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Stolik podporowy typu GÖTTINGEN pod </w:t>
            </w:r>
            <w:proofErr w:type="spellStart"/>
            <w:r w:rsidRPr="009A7D36">
              <w:rPr>
                <w:sz w:val="22"/>
                <w:szCs w:val="22"/>
              </w:rPr>
              <w:t>laryngoskopową</w:t>
            </w:r>
            <w:proofErr w:type="spellEnd"/>
            <w:r w:rsidRPr="009A7D36">
              <w:rPr>
                <w:sz w:val="22"/>
                <w:szCs w:val="22"/>
              </w:rPr>
              <w:t xml:space="preserve"> podpórkę piersiową, wyposażony w: </w:t>
            </w:r>
          </w:p>
          <w:p w:rsidR="00786CE1" w:rsidRPr="009A7D36" w:rsidRDefault="00786CE1" w:rsidP="00786CE1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- ruchomy stolik do oparcia </w:t>
            </w:r>
            <w:proofErr w:type="spellStart"/>
            <w:r w:rsidRPr="009A7D36">
              <w:rPr>
                <w:sz w:val="22"/>
                <w:szCs w:val="22"/>
              </w:rPr>
              <w:t>laryngoskopowej</w:t>
            </w:r>
            <w:proofErr w:type="spellEnd"/>
            <w:r w:rsidRPr="009A7D36">
              <w:rPr>
                <w:sz w:val="22"/>
                <w:szCs w:val="22"/>
              </w:rPr>
              <w:t xml:space="preserve"> podpórki piersiowej mocowany do ramienia poziomego,</w:t>
            </w:r>
          </w:p>
          <w:p w:rsidR="00786CE1" w:rsidRPr="009A7D36" w:rsidRDefault="00786CE1" w:rsidP="00786CE1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>- ruchome ramię poziome do zamocowania stolika,</w:t>
            </w:r>
          </w:p>
          <w:p w:rsidR="00786CE1" w:rsidRPr="009A7D36" w:rsidRDefault="00786CE1" w:rsidP="00786CE1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>- ruchome ramię pionowe z mocowaniem do szyny sprzętowej 25 x 10 mm stołu operacyjnego, z możliwością  regulacji wysokości położenia stolika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Elektroda koagulacyjna kulkowa, śr. 1 mm , końcówka robocza prosta, dł. rob. 23 cm, końcówka proksymalna z przyłączem HF zagięta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Elektroda koagulacyjna kulkowa, śr. 2 mm, końcówka robocza prosta, dł. rob. 23 cm, końcówka proksymalna z przyłączem HF zagięta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23.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Przewód HF, </w:t>
            </w:r>
            <w:proofErr w:type="spellStart"/>
            <w:r w:rsidRPr="009A7D36">
              <w:rPr>
                <w:sz w:val="22"/>
                <w:szCs w:val="22"/>
              </w:rPr>
              <w:t>monopolarny</w:t>
            </w:r>
            <w:proofErr w:type="spellEnd"/>
            <w:r w:rsidRPr="009A7D36">
              <w:rPr>
                <w:sz w:val="22"/>
                <w:szCs w:val="22"/>
              </w:rPr>
              <w:t xml:space="preserve">, dł. 300 cm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sz w:val="22"/>
                <w:szCs w:val="22"/>
              </w:rPr>
            </w:pPr>
            <w:r w:rsidRPr="009A7D36">
              <w:rPr>
                <w:sz w:val="22"/>
                <w:szCs w:val="22"/>
              </w:rPr>
              <w:t xml:space="preserve">Ochraniacz na zęby, silikonowy, </w:t>
            </w:r>
            <w:proofErr w:type="spellStart"/>
            <w:r w:rsidRPr="009A7D36">
              <w:rPr>
                <w:sz w:val="22"/>
                <w:szCs w:val="22"/>
              </w:rPr>
              <w:t>autoklawowalny</w:t>
            </w:r>
            <w:proofErr w:type="spellEnd"/>
            <w:r w:rsidRPr="009A7D36">
              <w:rPr>
                <w:sz w:val="22"/>
                <w:szCs w:val="22"/>
              </w:rPr>
              <w:t xml:space="preserve">, z możliwością użycia wraz z ochraniaczem metalowym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5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color w:val="000000"/>
                <w:sz w:val="22"/>
                <w:szCs w:val="22"/>
              </w:rPr>
            </w:pPr>
            <w:r w:rsidRPr="009A7D36">
              <w:rPr>
                <w:color w:val="000000"/>
                <w:sz w:val="22"/>
                <w:szCs w:val="22"/>
              </w:rPr>
              <w:t xml:space="preserve">Rurka ssąca KLEINSASSER, śr. zew. 2,5 mm, dł. rob. 23 cm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CE1" w:rsidRPr="009A7D36" w:rsidTr="00081E3A">
        <w:trPr>
          <w:trHeight w:val="122"/>
        </w:trPr>
        <w:tc>
          <w:tcPr>
            <w:tcW w:w="496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rFonts w:eastAsiaTheme="minorHAns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3745" w:type="dxa"/>
            <w:shd w:val="clear" w:color="auto" w:fill="auto"/>
          </w:tcPr>
          <w:p w:rsidR="00786CE1" w:rsidRPr="009A7D36" w:rsidRDefault="00786CE1" w:rsidP="00FE5310">
            <w:pPr>
              <w:rPr>
                <w:color w:val="000000"/>
                <w:sz w:val="22"/>
                <w:szCs w:val="22"/>
              </w:rPr>
            </w:pPr>
            <w:r w:rsidRPr="009A7D36">
              <w:rPr>
                <w:color w:val="000000"/>
                <w:sz w:val="22"/>
                <w:szCs w:val="22"/>
              </w:rPr>
              <w:t xml:space="preserve">Rurka ssąca KLEINSASSER, śr. zew. 3 mm, dł. rob. 23 cm </w:t>
            </w:r>
          </w:p>
        </w:tc>
        <w:tc>
          <w:tcPr>
            <w:tcW w:w="766" w:type="dxa"/>
            <w:vAlign w:val="center"/>
          </w:tcPr>
          <w:p w:rsidR="00786CE1" w:rsidRPr="009A7D36" w:rsidRDefault="00FE5310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A7D36">
              <w:rPr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294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:rsidR="00786CE1" w:rsidRPr="009A7D36" w:rsidRDefault="00786CE1" w:rsidP="00786C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F2A6E" w:rsidRPr="009A7D36" w:rsidRDefault="00FF2A6E" w:rsidP="00FF2A6E">
      <w:pPr>
        <w:jc w:val="both"/>
        <w:rPr>
          <w:color w:val="000000"/>
          <w:sz w:val="22"/>
          <w:szCs w:val="22"/>
        </w:rPr>
      </w:pPr>
    </w:p>
    <w:p w:rsidR="008D0FC4" w:rsidRPr="009A7D36" w:rsidRDefault="008D0FC4" w:rsidP="008D0FC4">
      <w:pPr>
        <w:shd w:val="clear" w:color="auto" w:fill="FFFFFF" w:themeFill="background1"/>
        <w:jc w:val="both"/>
        <w:rPr>
          <w:sz w:val="22"/>
          <w:szCs w:val="22"/>
        </w:rPr>
      </w:pPr>
    </w:p>
    <w:p w:rsidR="008D0FC4" w:rsidRPr="009A7D36" w:rsidRDefault="008D0FC4" w:rsidP="008D0FC4">
      <w:pPr>
        <w:shd w:val="clear" w:color="auto" w:fill="FFFFFF" w:themeFill="background1"/>
        <w:jc w:val="both"/>
        <w:rPr>
          <w:sz w:val="22"/>
          <w:szCs w:val="22"/>
        </w:rPr>
      </w:pPr>
    </w:p>
    <w:p w:rsidR="008D0FC4" w:rsidRPr="009A7D36" w:rsidRDefault="008D0FC4" w:rsidP="008D0FC4">
      <w:pPr>
        <w:shd w:val="clear" w:color="auto" w:fill="FFFFFF" w:themeFill="background1"/>
        <w:jc w:val="both"/>
        <w:rPr>
          <w:sz w:val="22"/>
          <w:szCs w:val="22"/>
        </w:rPr>
      </w:pPr>
    </w:p>
    <w:p w:rsidR="008D0FC4" w:rsidRDefault="008D0FC4" w:rsidP="008D0FC4">
      <w:pPr>
        <w:shd w:val="clear" w:color="auto" w:fill="FFFFFF" w:themeFill="background1"/>
        <w:jc w:val="both"/>
        <w:rPr>
          <w:sz w:val="22"/>
          <w:szCs w:val="22"/>
        </w:rPr>
      </w:pPr>
    </w:p>
    <w:p w:rsidR="009A7D36" w:rsidRDefault="009A7D36" w:rsidP="008D0FC4">
      <w:pPr>
        <w:shd w:val="clear" w:color="auto" w:fill="FFFFFF" w:themeFill="background1"/>
        <w:jc w:val="both"/>
        <w:rPr>
          <w:sz w:val="22"/>
          <w:szCs w:val="22"/>
        </w:rPr>
      </w:pPr>
    </w:p>
    <w:p w:rsidR="009A7D36" w:rsidRPr="009A7D36" w:rsidRDefault="009A7D36" w:rsidP="008D0FC4">
      <w:pPr>
        <w:shd w:val="clear" w:color="auto" w:fill="FFFFFF" w:themeFill="background1"/>
        <w:jc w:val="both"/>
        <w:rPr>
          <w:sz w:val="22"/>
          <w:szCs w:val="22"/>
        </w:rPr>
      </w:pPr>
    </w:p>
    <w:p w:rsidR="008D0FC4" w:rsidRPr="009A7D36" w:rsidRDefault="008D0FC4" w:rsidP="008D0FC4">
      <w:pPr>
        <w:shd w:val="clear" w:color="auto" w:fill="FFFFFF" w:themeFill="background1"/>
        <w:jc w:val="both"/>
        <w:rPr>
          <w:sz w:val="22"/>
          <w:szCs w:val="22"/>
        </w:rPr>
      </w:pPr>
    </w:p>
    <w:p w:rsidR="009A7D36" w:rsidRPr="009A7D36" w:rsidRDefault="009A7D36" w:rsidP="009A7D36">
      <w:pPr>
        <w:rPr>
          <w:b/>
          <w:sz w:val="22"/>
          <w:szCs w:val="22"/>
        </w:rPr>
      </w:pPr>
      <w:r w:rsidRPr="009A7D36">
        <w:rPr>
          <w:b/>
          <w:sz w:val="22"/>
          <w:szCs w:val="22"/>
        </w:rPr>
        <w:t>Parametry techniczne:</w:t>
      </w:r>
    </w:p>
    <w:p w:rsidR="009A7D36" w:rsidRPr="009A7D36" w:rsidRDefault="009A7D36" w:rsidP="009A7D36">
      <w:pPr>
        <w:tabs>
          <w:tab w:val="left" w:pos="7455"/>
        </w:tabs>
        <w:rPr>
          <w:sz w:val="22"/>
          <w:szCs w:val="22"/>
        </w:rPr>
      </w:pPr>
      <w:r w:rsidRPr="009A7D36">
        <w:rPr>
          <w:sz w:val="22"/>
          <w:szCs w:val="22"/>
        </w:rPr>
        <w:t>1. Zamawiający dopuszcza tolerancję wymiarów narzędzi chirurgicznych 5% na długości narzędzi</w:t>
      </w:r>
      <w:r w:rsidRPr="009A7D36">
        <w:rPr>
          <w:sz w:val="22"/>
          <w:szCs w:val="22"/>
        </w:rPr>
        <w:tab/>
      </w:r>
    </w:p>
    <w:p w:rsidR="009A7D36" w:rsidRPr="009A7D36" w:rsidRDefault="009A7D36" w:rsidP="009A7D36">
      <w:pPr>
        <w:tabs>
          <w:tab w:val="left" w:pos="7455"/>
        </w:tabs>
        <w:rPr>
          <w:sz w:val="22"/>
          <w:szCs w:val="22"/>
        </w:rPr>
      </w:pPr>
      <w:r w:rsidRPr="009A7D36">
        <w:rPr>
          <w:color w:val="000000"/>
          <w:sz w:val="22"/>
          <w:szCs w:val="22"/>
        </w:rPr>
        <w:t xml:space="preserve">2.  Dołączenie do oferty informacji producenta oferowanych narzędzi chirurgicznych odnośnie materiału użytego do produkcji instrumentów </w:t>
      </w:r>
      <w:r w:rsidRPr="009A7D36">
        <w:rPr>
          <w:sz w:val="22"/>
          <w:szCs w:val="22"/>
        </w:rPr>
        <w:t>chirurgicznych. Musi być podany zakres twardości stali użytych do produkcji dla poszczególnych grup narzędzi chirurgicznych. Grupy narzędzi:</w:t>
      </w:r>
    </w:p>
    <w:p w:rsidR="009A7D36" w:rsidRPr="009A7D36" w:rsidRDefault="009A7D36" w:rsidP="009A7D36">
      <w:pPr>
        <w:numPr>
          <w:ilvl w:val="0"/>
          <w:numId w:val="2"/>
        </w:numPr>
        <w:tabs>
          <w:tab w:val="left" w:pos="7455"/>
        </w:tabs>
        <w:spacing w:line="259" w:lineRule="auto"/>
        <w:contextualSpacing/>
        <w:rPr>
          <w:rFonts w:eastAsia="Calibri"/>
          <w:sz w:val="22"/>
          <w:szCs w:val="22"/>
          <w:lang w:eastAsia="en-US"/>
        </w:rPr>
      </w:pPr>
      <w:r w:rsidRPr="009A7D36">
        <w:rPr>
          <w:sz w:val="22"/>
          <w:szCs w:val="22"/>
        </w:rPr>
        <w:t xml:space="preserve">haki operacyjne , </w:t>
      </w:r>
      <w:proofErr w:type="spellStart"/>
      <w:r w:rsidRPr="009A7D36">
        <w:rPr>
          <w:sz w:val="22"/>
          <w:szCs w:val="22"/>
        </w:rPr>
        <w:t>retraktory</w:t>
      </w:r>
      <w:proofErr w:type="spellEnd"/>
      <w:r w:rsidRPr="009A7D36">
        <w:rPr>
          <w:sz w:val="22"/>
          <w:szCs w:val="22"/>
        </w:rPr>
        <w:t xml:space="preserve">  , </w:t>
      </w:r>
      <w:proofErr w:type="spellStart"/>
      <w:r w:rsidRPr="009A7D36">
        <w:rPr>
          <w:sz w:val="22"/>
          <w:szCs w:val="22"/>
        </w:rPr>
        <w:t>podważki</w:t>
      </w:r>
      <w:proofErr w:type="spellEnd"/>
      <w:r w:rsidRPr="009A7D36">
        <w:rPr>
          <w:sz w:val="22"/>
          <w:szCs w:val="22"/>
        </w:rPr>
        <w:t xml:space="preserve"> , pincety , kleszczyki , klemy , sztance , imadła bez twardej wkładki – min. 42 – </w:t>
      </w:r>
      <w:r w:rsidRPr="009A7D36">
        <w:rPr>
          <w:rFonts w:eastAsia="Calibri"/>
          <w:sz w:val="22"/>
          <w:szCs w:val="22"/>
        </w:rPr>
        <w:t>50 HRC, 185HV 10</w:t>
      </w:r>
    </w:p>
    <w:p w:rsidR="009A7D36" w:rsidRPr="009A7D36" w:rsidRDefault="009A7D36" w:rsidP="009A7D36">
      <w:pPr>
        <w:numPr>
          <w:ilvl w:val="0"/>
          <w:numId w:val="2"/>
        </w:numPr>
        <w:tabs>
          <w:tab w:val="left" w:pos="7455"/>
        </w:tabs>
        <w:spacing w:line="259" w:lineRule="auto"/>
        <w:contextualSpacing/>
        <w:rPr>
          <w:rFonts w:eastAsia="Calibri"/>
          <w:sz w:val="22"/>
          <w:szCs w:val="22"/>
          <w:lang w:eastAsia="en-US"/>
        </w:rPr>
      </w:pPr>
      <w:r w:rsidRPr="009A7D36">
        <w:rPr>
          <w:color w:val="000000"/>
          <w:sz w:val="22"/>
          <w:szCs w:val="22"/>
        </w:rPr>
        <w:t>kleszczyki opatrunkowe oraz opinania serwet pola operacyjnego , akcesoria stosowane na sali OP , instrumenty ginekologiczne ( np. wzierniki , skrobaczki ) , instrumenty ortopedyczne i kardiochirurgiczne – min. 42 – 47 HRC</w:t>
      </w:r>
    </w:p>
    <w:p w:rsidR="009A7D36" w:rsidRPr="009A7D36" w:rsidRDefault="009A7D36" w:rsidP="009A7D36">
      <w:pPr>
        <w:tabs>
          <w:tab w:val="left" w:pos="7455"/>
        </w:tabs>
        <w:rPr>
          <w:color w:val="000000"/>
          <w:sz w:val="22"/>
          <w:szCs w:val="22"/>
        </w:rPr>
      </w:pPr>
      <w:r w:rsidRPr="009A7D36">
        <w:rPr>
          <w:color w:val="000000"/>
          <w:sz w:val="22"/>
          <w:szCs w:val="22"/>
        </w:rPr>
        <w:t>3. Trwałe oznakowanie narzędzi: logo producenta, nr katalogowy.</w:t>
      </w:r>
    </w:p>
    <w:p w:rsidR="009A7D36" w:rsidRPr="009A7D36" w:rsidRDefault="009A7D36" w:rsidP="009A7D36">
      <w:pPr>
        <w:rPr>
          <w:sz w:val="22"/>
          <w:szCs w:val="22"/>
        </w:rPr>
      </w:pPr>
      <w:r w:rsidRPr="009A7D36">
        <w:rPr>
          <w:color w:val="000000"/>
          <w:sz w:val="22"/>
          <w:szCs w:val="22"/>
        </w:rPr>
        <w:t xml:space="preserve">4.  Oferowane narzędzia winna cechować: </w:t>
      </w:r>
      <w:r w:rsidRPr="009A7D36">
        <w:rPr>
          <w:sz w:val="22"/>
          <w:szCs w:val="22"/>
        </w:rPr>
        <w:t>narzędzia muszą być wykonane ze stali zgodnie z DIN 58298, ISO 13402, ISO 7741, spełniać standard dla stali ISO 7153-1 oraz dla poszczególnych grup wyrobów, posiadać stal wg norm DIN (wraz z potwierdzeniem parametrów stali certyfikatem producenta)</w:t>
      </w:r>
    </w:p>
    <w:p w:rsidR="009A7D36" w:rsidRPr="009A7D36" w:rsidRDefault="009A7D36" w:rsidP="009A7D36">
      <w:pPr>
        <w:tabs>
          <w:tab w:val="left" w:pos="7455"/>
        </w:tabs>
        <w:rPr>
          <w:sz w:val="22"/>
          <w:szCs w:val="22"/>
        </w:rPr>
      </w:pPr>
      <w:r w:rsidRPr="009A7D36">
        <w:rPr>
          <w:sz w:val="22"/>
          <w:szCs w:val="22"/>
        </w:rPr>
        <w:t xml:space="preserve">5.  </w:t>
      </w:r>
      <w:r w:rsidRPr="009A7D36">
        <w:rPr>
          <w:color w:val="000000"/>
          <w:sz w:val="22"/>
          <w:szCs w:val="22"/>
        </w:rPr>
        <w:t>Oferowany przedmiot zamówienia musi posiadać certyfikat CE oraz deklarację zgodności CE zgodną z dyrektywą unijną dotyczącą wyrobów medycznych 93/42/EEC . Musi posiadać aktualnie obowiązujące dokumenty dopuszczające do obrotu w jednostkach służby zdrowia na terenie RP zgodnie z Ustawą z dnia  20 maja 2010 r. o wyrobach medycznych (Dz. U. Nr 107  poz. 679)</w:t>
      </w:r>
    </w:p>
    <w:p w:rsidR="009A7D36" w:rsidRPr="009A7D36" w:rsidRDefault="009A7D36" w:rsidP="009A7D36">
      <w:pPr>
        <w:rPr>
          <w:color w:val="000000"/>
          <w:sz w:val="22"/>
          <w:szCs w:val="22"/>
        </w:rPr>
      </w:pPr>
      <w:r w:rsidRPr="009A7D36">
        <w:rPr>
          <w:sz w:val="22"/>
          <w:szCs w:val="22"/>
        </w:rPr>
        <w:t xml:space="preserve">6.  </w:t>
      </w:r>
      <w:r w:rsidRPr="009A7D36">
        <w:rPr>
          <w:color w:val="000000"/>
          <w:sz w:val="22"/>
          <w:szCs w:val="22"/>
        </w:rPr>
        <w:t xml:space="preserve">Narzędzia muszą posiadać możliwość : --mycia (ultradźwięki, neutralizacja i środki myjące posiadające dopuszczenie PZH), -dezynfekcji (temperaturowa i chemiczna środkami dopuszczonymi przez PZH), - sterylizacji (parowa w autoklawach 134C, tlenek etylenu dla materiałów wrażliwych temperatura 51C) </w:t>
      </w:r>
    </w:p>
    <w:p w:rsidR="009A7D36" w:rsidRPr="009A7D36" w:rsidRDefault="009A7D36" w:rsidP="009A7D36">
      <w:pPr>
        <w:rPr>
          <w:color w:val="000000"/>
          <w:sz w:val="22"/>
          <w:szCs w:val="22"/>
        </w:rPr>
      </w:pPr>
    </w:p>
    <w:p w:rsidR="009A7D36" w:rsidRPr="009A7D36" w:rsidRDefault="009A7D36" w:rsidP="009A7D36">
      <w:pPr>
        <w:rPr>
          <w:color w:val="000000"/>
          <w:sz w:val="22"/>
          <w:szCs w:val="22"/>
        </w:rPr>
      </w:pPr>
      <w:r w:rsidRPr="009A7D36">
        <w:rPr>
          <w:sz w:val="22"/>
          <w:szCs w:val="22"/>
        </w:rPr>
        <w:t xml:space="preserve">7. </w:t>
      </w:r>
      <w:r w:rsidRPr="009A7D36">
        <w:rPr>
          <w:color w:val="000000"/>
          <w:sz w:val="22"/>
          <w:szCs w:val="22"/>
        </w:rPr>
        <w:t>Każdy zaoferowany element specyfikacji asortymentowo-cenowej musi być przedstawiony w dołączonych do oferty oryginalnych firmowych katalogach, prospektach, folderach lub ich kopiach potwierdzonych za zgodność z oryginałem, a jego jakość musi być potwierdzona dołączonym do oferty certyfikatem CE , deklaracją zgodności CE i/lub wpisem do Rejestru Wyrobów Medycznych.</w:t>
      </w:r>
    </w:p>
    <w:p w:rsidR="009A7D36" w:rsidRPr="009A7D36" w:rsidRDefault="009A7D36" w:rsidP="009A7D36">
      <w:pPr>
        <w:rPr>
          <w:color w:val="000000"/>
          <w:sz w:val="22"/>
          <w:szCs w:val="22"/>
        </w:rPr>
      </w:pPr>
    </w:p>
    <w:p w:rsidR="009A7D36" w:rsidRPr="009A7D36" w:rsidRDefault="009A7D36" w:rsidP="009A7D36">
      <w:pPr>
        <w:rPr>
          <w:color w:val="000000"/>
          <w:sz w:val="22"/>
          <w:szCs w:val="22"/>
        </w:rPr>
      </w:pPr>
      <w:r w:rsidRPr="009A7D36">
        <w:rPr>
          <w:color w:val="000000"/>
          <w:sz w:val="22"/>
          <w:szCs w:val="22"/>
        </w:rPr>
        <w:t>8.  Posiadanie przez oferenta certyfikatu ISO (System Zarządzania Jakością) na podstawie złożonego wraz z ofertą oświadczenia oraz kopią certyfikatu potwierdzoną za zgodność z oryginałem</w:t>
      </w:r>
    </w:p>
    <w:p w:rsidR="009A7D36" w:rsidRPr="009A7D36" w:rsidRDefault="009A7D36" w:rsidP="009A7D36">
      <w:pPr>
        <w:rPr>
          <w:color w:val="000000"/>
          <w:sz w:val="22"/>
          <w:szCs w:val="22"/>
        </w:rPr>
      </w:pPr>
    </w:p>
    <w:p w:rsidR="009A7D36" w:rsidRPr="009A7D36" w:rsidRDefault="009A7D36" w:rsidP="009A7D36">
      <w:pPr>
        <w:rPr>
          <w:color w:val="000000"/>
          <w:sz w:val="22"/>
          <w:szCs w:val="22"/>
        </w:rPr>
      </w:pPr>
      <w:r w:rsidRPr="009A7D36">
        <w:rPr>
          <w:color w:val="000000"/>
          <w:sz w:val="22"/>
          <w:szCs w:val="22"/>
        </w:rPr>
        <w:t>9. Zamawiający zastrzega możliwość dostarczenia na każdym etapie postępowania oryginalnego, ogólnie dostępnego katalogu producenta w celu weryfikacji poprawności zaoferowanych produktów.</w:t>
      </w:r>
    </w:p>
    <w:p w:rsidR="009A7D36" w:rsidRPr="009A7D36" w:rsidRDefault="009A7D36" w:rsidP="009A7D36">
      <w:pPr>
        <w:shd w:val="clear" w:color="auto" w:fill="FFFFFF" w:themeFill="background1"/>
        <w:jc w:val="both"/>
        <w:rPr>
          <w:sz w:val="20"/>
          <w:szCs w:val="20"/>
        </w:rPr>
      </w:pPr>
    </w:p>
    <w:p w:rsidR="009A7D36" w:rsidRPr="009A7D36" w:rsidRDefault="009A7D36" w:rsidP="009A7D36">
      <w:pPr>
        <w:shd w:val="clear" w:color="auto" w:fill="FFFFFF" w:themeFill="background1"/>
        <w:jc w:val="both"/>
        <w:rPr>
          <w:sz w:val="20"/>
          <w:szCs w:val="20"/>
        </w:rPr>
      </w:pPr>
    </w:p>
    <w:p w:rsidR="009A7D36" w:rsidRPr="009A7D36" w:rsidRDefault="009A7D36" w:rsidP="009A7D36">
      <w:pPr>
        <w:shd w:val="clear" w:color="auto" w:fill="FFFFFF" w:themeFill="background1"/>
        <w:jc w:val="both"/>
        <w:rPr>
          <w:sz w:val="22"/>
          <w:szCs w:val="22"/>
        </w:rPr>
      </w:pPr>
      <w:r w:rsidRPr="009A7D36">
        <w:rPr>
          <w:sz w:val="22"/>
          <w:szCs w:val="22"/>
        </w:rPr>
        <w:t xml:space="preserve">Do oferty należy dołączyć materiały informacyjne (w języku polskim) zawierające pełne dane techniczne, </w:t>
      </w:r>
      <w:r w:rsidRPr="009A7D36">
        <w:rPr>
          <w:sz w:val="22"/>
          <w:szCs w:val="22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9A7D36" w:rsidRPr="009A7D36" w:rsidRDefault="009A7D36" w:rsidP="009A7D36">
      <w:pPr>
        <w:rPr>
          <w:sz w:val="22"/>
          <w:szCs w:val="22"/>
        </w:rPr>
      </w:pPr>
    </w:p>
    <w:p w:rsidR="009A7D36" w:rsidRPr="009A7D36" w:rsidRDefault="009A7D36" w:rsidP="009A7D36">
      <w:pPr>
        <w:suppressAutoHyphens/>
        <w:ind w:left="1701" w:right="-709" w:hanging="1701"/>
        <w:jc w:val="both"/>
        <w:rPr>
          <w:b/>
          <w:sz w:val="22"/>
          <w:szCs w:val="22"/>
          <w:lang w:eastAsia="ar-SA"/>
        </w:rPr>
      </w:pPr>
      <w:r w:rsidRPr="009A7D36">
        <w:rPr>
          <w:b/>
          <w:sz w:val="22"/>
          <w:szCs w:val="22"/>
          <w:lang w:eastAsia="ar-SA"/>
        </w:rPr>
        <w:t xml:space="preserve">Treść oświadczenia wykonawcy: </w:t>
      </w:r>
    </w:p>
    <w:p w:rsidR="009A7D36" w:rsidRPr="009A7D36" w:rsidRDefault="009A7D36" w:rsidP="009A7D36">
      <w:pPr>
        <w:numPr>
          <w:ilvl w:val="0"/>
          <w:numId w:val="1"/>
        </w:numPr>
        <w:suppressAutoHyphens/>
        <w:ind w:right="118"/>
        <w:jc w:val="both"/>
        <w:rPr>
          <w:sz w:val="22"/>
          <w:szCs w:val="22"/>
          <w:lang w:eastAsia="ar-SA"/>
        </w:rPr>
      </w:pPr>
      <w:r w:rsidRPr="009A7D36">
        <w:rPr>
          <w:sz w:val="22"/>
          <w:szCs w:val="22"/>
          <w:lang w:eastAsia="ar-SA"/>
        </w:rPr>
        <w:t>Oświadczamy, że przedstawione powyżej dane są prawdziwe oraz zobowiązujemy się w przypadku wygrania postępowania do dostarczenia sprzętu spełniającego wyspecyfikowane parametry.</w:t>
      </w:r>
    </w:p>
    <w:p w:rsidR="009A7D36" w:rsidRPr="009A7D36" w:rsidRDefault="009A7D36" w:rsidP="009A7D36">
      <w:pPr>
        <w:numPr>
          <w:ilvl w:val="0"/>
          <w:numId w:val="1"/>
        </w:numPr>
        <w:suppressAutoHyphens/>
        <w:ind w:right="118"/>
        <w:jc w:val="both"/>
        <w:rPr>
          <w:b/>
          <w:sz w:val="22"/>
          <w:szCs w:val="22"/>
          <w:lang w:eastAsia="ar-SA"/>
        </w:rPr>
      </w:pPr>
      <w:r w:rsidRPr="009A7D36">
        <w:rPr>
          <w:sz w:val="22"/>
          <w:szCs w:val="22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9A7D36" w:rsidRPr="009A7D36" w:rsidRDefault="009A7D36" w:rsidP="009A7D36">
      <w:pPr>
        <w:rPr>
          <w:sz w:val="22"/>
          <w:szCs w:val="22"/>
        </w:rPr>
      </w:pPr>
      <w:r w:rsidRPr="009A7D36">
        <w:rPr>
          <w:sz w:val="22"/>
          <w:szCs w:val="22"/>
        </w:rPr>
        <w:tab/>
      </w:r>
      <w:r w:rsidRPr="009A7D36">
        <w:rPr>
          <w:sz w:val="22"/>
          <w:szCs w:val="22"/>
        </w:rPr>
        <w:tab/>
      </w:r>
      <w:r w:rsidRPr="009A7D36">
        <w:rPr>
          <w:sz w:val="22"/>
          <w:szCs w:val="22"/>
        </w:rPr>
        <w:tab/>
      </w:r>
      <w:r w:rsidRPr="009A7D36">
        <w:rPr>
          <w:sz w:val="22"/>
          <w:szCs w:val="22"/>
        </w:rPr>
        <w:tab/>
      </w:r>
      <w:r w:rsidRPr="009A7D36">
        <w:rPr>
          <w:sz w:val="22"/>
          <w:szCs w:val="22"/>
        </w:rPr>
        <w:tab/>
      </w:r>
      <w:r w:rsidRPr="009A7D36">
        <w:rPr>
          <w:sz w:val="22"/>
          <w:szCs w:val="22"/>
        </w:rPr>
        <w:tab/>
        <w:t xml:space="preserve">  </w:t>
      </w:r>
    </w:p>
    <w:p w:rsidR="008D0FC4" w:rsidRPr="009A7D36" w:rsidRDefault="009A7D36" w:rsidP="009A7D36">
      <w:pPr>
        <w:rPr>
          <w:sz w:val="22"/>
          <w:szCs w:val="22"/>
        </w:rPr>
      </w:pPr>
      <w:r w:rsidRPr="009A7D36">
        <w:rPr>
          <w:sz w:val="22"/>
          <w:szCs w:val="22"/>
        </w:rPr>
        <w:tab/>
      </w:r>
      <w:r w:rsidRPr="009A7D36">
        <w:rPr>
          <w:sz w:val="22"/>
          <w:szCs w:val="22"/>
        </w:rPr>
        <w:tab/>
        <w:t xml:space="preserve">  </w:t>
      </w:r>
      <w:bookmarkStart w:id="0" w:name="_GoBack"/>
      <w:bookmarkEnd w:id="0"/>
    </w:p>
    <w:p w:rsidR="008D0FC4" w:rsidRPr="00826B40" w:rsidRDefault="008D0FC4" w:rsidP="00FF2A6E">
      <w:pPr>
        <w:jc w:val="right"/>
        <w:rPr>
          <w:b/>
          <w:sz w:val="18"/>
          <w:szCs w:val="18"/>
        </w:rPr>
      </w:pPr>
    </w:p>
    <w:p w:rsidR="00FF2A6E" w:rsidRPr="00826B40" w:rsidRDefault="00FF2A6E" w:rsidP="00FF2A6E">
      <w:pPr>
        <w:jc w:val="right"/>
        <w:rPr>
          <w:b/>
          <w:sz w:val="18"/>
          <w:szCs w:val="18"/>
        </w:rPr>
      </w:pPr>
    </w:p>
    <w:p w:rsidR="00FF2A6E" w:rsidRPr="00E07AE2" w:rsidRDefault="00FF2A6E" w:rsidP="00FF2A6E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FF2A6E" w:rsidRPr="00FE0AD5" w:rsidRDefault="00FF2A6E" w:rsidP="00FF2A6E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FF2A6E" w:rsidRPr="00FE0AD5" w:rsidRDefault="00FF2A6E" w:rsidP="00FF2A6E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193D8A" w:rsidRPr="009A7D36" w:rsidRDefault="00FF2A6E" w:rsidP="009A7D36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sectPr w:rsidR="00193D8A" w:rsidRPr="009A7D36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526A0"/>
    <w:multiLevelType w:val="hybridMultilevel"/>
    <w:tmpl w:val="D21E5040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6E"/>
    <w:rsid w:val="00081E3A"/>
    <w:rsid w:val="00193D8A"/>
    <w:rsid w:val="0029356D"/>
    <w:rsid w:val="00517267"/>
    <w:rsid w:val="00786CE1"/>
    <w:rsid w:val="008D0FC4"/>
    <w:rsid w:val="009A7D36"/>
    <w:rsid w:val="00F240BD"/>
    <w:rsid w:val="00F47D1A"/>
    <w:rsid w:val="00FE5310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486F"/>
  <w15:chartTrackingRefBased/>
  <w15:docId w15:val="{1C6FC4D6-EAEA-4902-BA94-1827CE7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uiPriority w:val="99"/>
    <w:rsid w:val="00FF2A6E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FF2A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FF2A6E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FF2A6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FF2A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FF2A6E"/>
    <w:rPr>
      <w:b/>
      <w:sz w:val="20"/>
      <w:szCs w:val="20"/>
    </w:rPr>
  </w:style>
  <w:style w:type="character" w:customStyle="1" w:styleId="TytuZnak1">
    <w:name w:val="Tytuł Znak1"/>
    <w:link w:val="Tytu"/>
    <w:locked/>
    <w:rsid w:val="00FF2A6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FF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7</cp:revision>
  <dcterms:created xsi:type="dcterms:W3CDTF">2018-03-05T07:34:00Z</dcterms:created>
  <dcterms:modified xsi:type="dcterms:W3CDTF">2018-03-06T14:44:00Z</dcterms:modified>
</cp:coreProperties>
</file>