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C028EF">
        <w:t>…</w:t>
      </w:r>
      <w:r w:rsidR="00213021">
        <w:t>/SSM/1</w:t>
      </w:r>
      <w:r w:rsidR="00C028EF">
        <w:t>8</w:t>
      </w:r>
      <w:r w:rsidR="00213021">
        <w:t>/M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F40418" w:rsidRDefault="00F40418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 xml:space="preserve">a w dniu  </w:t>
      </w:r>
      <w:r w:rsidR="00E367C9">
        <w:rPr>
          <w:sz w:val="24"/>
        </w:rPr>
        <w:t>………………………</w:t>
      </w:r>
      <w:r w:rsidR="00EE4829">
        <w:rPr>
          <w:sz w:val="24"/>
        </w:rPr>
        <w:t xml:space="preserve">. 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proofErr w:type="spellStart"/>
      <w:r w:rsidRPr="007141B9">
        <w:rPr>
          <w:u w:val="none"/>
          <w:lang w:val="de-DE"/>
        </w:rPr>
        <w:t>Weigla</w:t>
      </w:r>
      <w:proofErr w:type="spellEnd"/>
      <w:r w:rsidRPr="007141B9">
        <w:rPr>
          <w:u w:val="none"/>
          <w:lang w:val="de-DE"/>
        </w:rPr>
        <w:t xml:space="preserve"> 5,</w:t>
      </w:r>
      <w:r w:rsidR="007141B9" w:rsidRPr="007141B9">
        <w:rPr>
          <w:b/>
          <w:u w:val="none"/>
          <w:lang w:val="de-DE"/>
        </w:rPr>
        <w:t xml:space="preserve"> </w:t>
      </w:r>
      <w:proofErr w:type="spellStart"/>
      <w:r w:rsidRPr="007141B9">
        <w:rPr>
          <w:b/>
          <w:u w:val="none"/>
          <w:lang w:val="de-DE"/>
        </w:rPr>
        <w:t>Regon</w:t>
      </w:r>
      <w:proofErr w:type="spellEnd"/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="00DA5BDF">
        <w:rPr>
          <w:b/>
          <w:sz w:val="24"/>
        </w:rPr>
        <w:t xml:space="preserve">Komendanta - </w:t>
      </w:r>
      <w:r w:rsidR="00D41029">
        <w:rPr>
          <w:b/>
          <w:sz w:val="24"/>
        </w:rPr>
        <w:t>płk lek. Wojciecha TAŃSKIEGO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3039DF" w:rsidRDefault="005B3F16" w:rsidP="00430B28">
      <w:pPr>
        <w:jc w:val="both"/>
        <w:rPr>
          <w:sz w:val="24"/>
        </w:rPr>
      </w:pPr>
      <w:r>
        <w:rPr>
          <w:sz w:val="24"/>
        </w:rPr>
        <w:t xml:space="preserve">reprezentowanym przez: </w:t>
      </w:r>
      <w:r w:rsidR="00EE4829">
        <w:rPr>
          <w:sz w:val="24"/>
        </w:rPr>
        <w:t>Właściciela</w:t>
      </w:r>
    </w:p>
    <w:p w:rsidR="00430B28" w:rsidRPr="00EE4829" w:rsidRDefault="00EE4829" w:rsidP="00430B28">
      <w:pPr>
        <w:jc w:val="both"/>
        <w:rPr>
          <w:sz w:val="24"/>
          <w:szCs w:val="24"/>
        </w:rPr>
      </w:pPr>
      <w:r w:rsidRPr="00EE4829">
        <w:rPr>
          <w:sz w:val="24"/>
          <w:szCs w:val="24"/>
        </w:rPr>
        <w:t>Piotra Lewickiego</w:t>
      </w:r>
    </w:p>
    <w:p w:rsidR="00BB506A" w:rsidRDefault="00BB506A" w:rsidP="003039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  <w:r w:rsidRPr="0015111C">
        <w:rPr>
          <w:b/>
          <w:sz w:val="24"/>
        </w:rPr>
        <w:t>WYKONAWCĄ,</w:t>
      </w:r>
    </w:p>
    <w:p w:rsidR="00BA4441" w:rsidRDefault="00BA4441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B36C26" w:rsidRDefault="00B36C26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261E19" w:rsidRDefault="00701584" w:rsidP="00452845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Niniejsza umowa jest następstwem przeprowadzonego postępowania o wartości poniżej 30 000 Euro</w:t>
      </w:r>
      <w:r w:rsidR="00452845">
        <w:t xml:space="preserve"> </w:t>
      </w:r>
      <w:r w:rsidR="00452845" w:rsidRPr="001744EE">
        <w:t>na podstawie przepisów ustawy z dnia 29 stycznia 2004r. Prawo zamówień publicznych (t. j. Dz. U. z 2017</w:t>
      </w:r>
      <w:r w:rsidR="00440DA4" w:rsidRPr="001744EE">
        <w:t>r.,</w:t>
      </w:r>
      <w:r w:rsidR="00452845" w:rsidRPr="001744EE">
        <w:t xml:space="preserve"> poz. 1579 ze zm.), zwanej dalej również PZP</w:t>
      </w:r>
      <w:r>
        <w:t>.</w:t>
      </w:r>
      <w:r w:rsidR="00850ACF">
        <w:t xml:space="preserve"> Umowę będzie uznawało się za zawartą w dacie wymienionej we wstępie umowy.</w:t>
      </w:r>
    </w:p>
    <w:p w:rsidR="004841AD" w:rsidRDefault="004841AD" w:rsidP="005B3F16">
      <w:pPr>
        <w:jc w:val="center"/>
        <w:rPr>
          <w:b/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E57188" w:rsidRPr="00660253" w:rsidRDefault="00E57188" w:rsidP="005B3F16">
      <w:pPr>
        <w:jc w:val="center"/>
        <w:rPr>
          <w:b/>
          <w:color w:val="000000"/>
          <w:sz w:val="24"/>
          <w:szCs w:val="24"/>
        </w:rPr>
      </w:pPr>
    </w:p>
    <w:p w:rsidR="005B3F16" w:rsidRPr="00FD61AD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FD61AD">
        <w:rPr>
          <w:b/>
          <w:color w:val="000000"/>
          <w:sz w:val="24"/>
        </w:rPr>
        <w:t xml:space="preserve">Przedmiot </w:t>
      </w:r>
      <w:r w:rsidR="00C04B0E">
        <w:rPr>
          <w:b/>
          <w:color w:val="000000"/>
          <w:sz w:val="24"/>
        </w:rPr>
        <w:t>zamówienia</w:t>
      </w:r>
      <w:r w:rsidRPr="00FD61AD">
        <w:rPr>
          <w:b/>
          <w:color w:val="000000"/>
          <w:sz w:val="24"/>
        </w:rPr>
        <w:t xml:space="preserve"> </w:t>
      </w:r>
    </w:p>
    <w:p w:rsidR="00940DE3" w:rsidRPr="00FD61AD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90B50" w:rsidRPr="007C0FFE" w:rsidRDefault="00590B50" w:rsidP="00590B5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C0FFE">
        <w:rPr>
          <w:sz w:val="24"/>
          <w:szCs w:val="24"/>
        </w:rPr>
        <w:t xml:space="preserve">Zamawiający zamawia, a Wykonawca zobowiązuje się do dostarczenia w miejsce wskazane przez Zamawiającego </w:t>
      </w:r>
      <w:r w:rsidRPr="007C0FFE">
        <w:rPr>
          <w:b/>
          <w:sz w:val="24"/>
          <w:szCs w:val="24"/>
        </w:rPr>
        <w:t xml:space="preserve">recept kodowanych zgodnie z wzorem określonym w </w:t>
      </w:r>
      <w:proofErr w:type="spellStart"/>
      <w:r w:rsidRPr="007C0FFE">
        <w:rPr>
          <w:b/>
          <w:sz w:val="24"/>
          <w:szCs w:val="24"/>
        </w:rPr>
        <w:t>rozp</w:t>
      </w:r>
      <w:proofErr w:type="spellEnd"/>
      <w:r w:rsidRPr="007C0FFE">
        <w:rPr>
          <w:b/>
          <w:sz w:val="24"/>
          <w:szCs w:val="24"/>
        </w:rPr>
        <w:t xml:space="preserve">. MZ dotyczącym recept refundowanych. </w:t>
      </w:r>
      <w:r w:rsidRPr="007C0FFE">
        <w:rPr>
          <w:sz w:val="24"/>
          <w:szCs w:val="24"/>
        </w:rPr>
        <w:t>Cena</w:t>
      </w:r>
      <w:r w:rsidRPr="007C0FFE">
        <w:rPr>
          <w:b/>
          <w:sz w:val="24"/>
          <w:szCs w:val="24"/>
        </w:rPr>
        <w:t xml:space="preserve"> </w:t>
      </w:r>
      <w:r w:rsidRPr="007C0FFE">
        <w:rPr>
          <w:sz w:val="24"/>
          <w:szCs w:val="24"/>
        </w:rPr>
        <w:t xml:space="preserve">1 bloczka netto </w:t>
      </w:r>
      <w:r>
        <w:rPr>
          <w:sz w:val="24"/>
          <w:szCs w:val="24"/>
        </w:rPr>
        <w:t>………..</w:t>
      </w:r>
      <w:r w:rsidRPr="007C0FFE">
        <w:rPr>
          <w:sz w:val="24"/>
          <w:szCs w:val="24"/>
        </w:rPr>
        <w:t xml:space="preserve"> </w:t>
      </w:r>
      <w:r>
        <w:rPr>
          <w:sz w:val="24"/>
          <w:szCs w:val="24"/>
        </w:rPr>
        <w:t>zł (słownie złotych</w:t>
      </w:r>
      <w:r w:rsidRPr="007C0FFE">
        <w:rPr>
          <w:sz w:val="24"/>
          <w:szCs w:val="24"/>
        </w:rPr>
        <w:t>:</w:t>
      </w:r>
      <w:r>
        <w:rPr>
          <w:sz w:val="24"/>
          <w:szCs w:val="24"/>
        </w:rPr>
        <w:t xml:space="preserve"> dwa)</w:t>
      </w:r>
      <w:r w:rsidRPr="007C0FFE">
        <w:rPr>
          <w:sz w:val="24"/>
          <w:szCs w:val="24"/>
        </w:rPr>
        <w:t xml:space="preserve"> powiększona o podatek VTA w wysokości 23% cena brutto </w:t>
      </w:r>
      <w:r>
        <w:rPr>
          <w:sz w:val="24"/>
          <w:szCs w:val="24"/>
        </w:rPr>
        <w:t>2,46</w:t>
      </w:r>
      <w:r w:rsidRPr="007C0FFE">
        <w:rPr>
          <w:sz w:val="24"/>
          <w:szCs w:val="24"/>
        </w:rPr>
        <w:t xml:space="preserve"> zł </w:t>
      </w:r>
      <w:r>
        <w:rPr>
          <w:sz w:val="24"/>
          <w:szCs w:val="24"/>
        </w:rPr>
        <w:t>(</w:t>
      </w:r>
      <w:r w:rsidRPr="007C0FFE">
        <w:rPr>
          <w:sz w:val="24"/>
          <w:szCs w:val="24"/>
        </w:rPr>
        <w:t>słowie</w:t>
      </w:r>
      <w:r>
        <w:rPr>
          <w:sz w:val="24"/>
          <w:szCs w:val="24"/>
        </w:rPr>
        <w:t xml:space="preserve"> złotych: ………………)</w:t>
      </w:r>
      <w:r w:rsidRPr="007C0FFE">
        <w:rPr>
          <w:sz w:val="24"/>
          <w:szCs w:val="24"/>
        </w:rPr>
        <w:t xml:space="preserve">. Wydruk z pliku </w:t>
      </w:r>
      <w:proofErr w:type="spellStart"/>
      <w:r w:rsidRPr="007C0FFE">
        <w:rPr>
          <w:sz w:val="24"/>
          <w:szCs w:val="24"/>
        </w:rPr>
        <w:t>xml</w:t>
      </w:r>
      <w:proofErr w:type="spellEnd"/>
      <w:r w:rsidRPr="007C0FFE">
        <w:rPr>
          <w:sz w:val="24"/>
          <w:szCs w:val="24"/>
        </w:rPr>
        <w:t xml:space="preserve"> dla</w:t>
      </w:r>
      <w:r>
        <w:rPr>
          <w:sz w:val="24"/>
          <w:szCs w:val="24"/>
        </w:rPr>
        <w:t xml:space="preserve"> potrzeb wszystkich oddziałów i </w:t>
      </w:r>
      <w:r w:rsidRPr="007C0FFE">
        <w:rPr>
          <w:sz w:val="24"/>
          <w:szCs w:val="24"/>
        </w:rPr>
        <w:t xml:space="preserve">gabinetów 4 Wojskowego Szpitala Klinicznego z Poliklinika </w:t>
      </w:r>
      <w:proofErr w:type="spellStart"/>
      <w:r w:rsidRPr="007C0FFE">
        <w:rPr>
          <w:sz w:val="24"/>
          <w:szCs w:val="24"/>
        </w:rPr>
        <w:t>Sp</w:t>
      </w:r>
      <w:proofErr w:type="spellEnd"/>
      <w:r w:rsidRPr="007C0FFE">
        <w:rPr>
          <w:sz w:val="24"/>
          <w:szCs w:val="24"/>
        </w:rPr>
        <w:t xml:space="preserve"> ZOZ we Wrocławiu zwanym dalej przedmiotem umowy lub towarem na ogólną wartość netto </w:t>
      </w:r>
      <w:r>
        <w:rPr>
          <w:sz w:val="24"/>
          <w:szCs w:val="24"/>
        </w:rPr>
        <w:t>………………</w:t>
      </w:r>
      <w:r w:rsidRPr="007C0FFE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</w:t>
      </w:r>
      <w:r w:rsidRPr="007C0FFE">
        <w:rPr>
          <w:sz w:val="24"/>
          <w:szCs w:val="24"/>
        </w:rPr>
        <w:t xml:space="preserve"> słownie</w:t>
      </w:r>
      <w:r>
        <w:rPr>
          <w:sz w:val="24"/>
          <w:szCs w:val="24"/>
        </w:rPr>
        <w:t>:</w:t>
      </w:r>
      <w:r w:rsidRPr="005B056A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……………………..)</w:t>
      </w:r>
      <w:r w:rsidRPr="007C0FFE">
        <w:rPr>
          <w:sz w:val="24"/>
          <w:szCs w:val="24"/>
        </w:rPr>
        <w:t xml:space="preserve"> powiększoną o podatek od towarów i usług naliczony zgodnie z obowiązującymi przepisami o cenie brutto: </w:t>
      </w:r>
      <w:r>
        <w:rPr>
          <w:sz w:val="24"/>
          <w:szCs w:val="24"/>
        </w:rPr>
        <w:t>…………….</w:t>
      </w:r>
      <w:r w:rsidRPr="007C0FFE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(słownie: ……………………………..)</w:t>
      </w:r>
      <w:r w:rsidRPr="007C0FFE">
        <w:rPr>
          <w:sz w:val="24"/>
          <w:szCs w:val="24"/>
        </w:rPr>
        <w:t>.</w:t>
      </w:r>
    </w:p>
    <w:p w:rsidR="005B3F16" w:rsidRPr="00FD61AD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 w:rsidRPr="00FD61AD">
        <w:rPr>
          <w:sz w:val="24"/>
        </w:rPr>
        <w:t>Cena, o której mowa w ust. 1</w:t>
      </w:r>
      <w:r w:rsidR="005B3F16" w:rsidRPr="00FD61AD">
        <w:rPr>
          <w:sz w:val="24"/>
        </w:rPr>
        <w:t xml:space="preserve">, obejmuje koszt przedmiotu umowy oraz wszelkie koszty związane z wykonaniem zamówienia w tym w </w:t>
      </w:r>
      <w:r w:rsidR="00A00EAA" w:rsidRPr="00FD61AD">
        <w:rPr>
          <w:sz w:val="24"/>
        </w:rPr>
        <w:t>szczególności koszty przewozu</w:t>
      </w:r>
      <w:r w:rsidR="005B3F16" w:rsidRPr="00FD61AD">
        <w:rPr>
          <w:sz w:val="24"/>
        </w:rPr>
        <w:t>, oraz koszt gwarancji.</w:t>
      </w:r>
    </w:p>
    <w:p w:rsidR="00940DE3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FD61AD">
        <w:rPr>
          <w:sz w:val="24"/>
          <w:szCs w:val="24"/>
        </w:rPr>
        <w:t xml:space="preserve">Urzędowa zmiana stawek podatku VAT obowiązuje z mocy prawa. </w:t>
      </w:r>
    </w:p>
    <w:p w:rsidR="00852C6C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>Wykonawca zobowiązuje się dostarczyć do siedziby Zamawiającego zamówiony pisemnie towar własnym środkiem transport</w:t>
      </w:r>
      <w:r w:rsidR="0015557F" w:rsidRPr="00885E60">
        <w:rPr>
          <w:sz w:val="24"/>
        </w:rPr>
        <w:t xml:space="preserve">u i na koszt własny w terminie </w:t>
      </w:r>
      <w:r w:rsidR="00E03FEB" w:rsidRPr="00E03FEB">
        <w:rPr>
          <w:color w:val="FF0000"/>
          <w:sz w:val="24"/>
        </w:rPr>
        <w:t>….</w:t>
      </w:r>
      <w:r w:rsidR="00E03FEB">
        <w:rPr>
          <w:sz w:val="24"/>
        </w:rPr>
        <w:t xml:space="preserve"> </w:t>
      </w:r>
      <w:r w:rsidRPr="00885E60">
        <w:rPr>
          <w:sz w:val="24"/>
        </w:rPr>
        <w:t>(</w:t>
      </w:r>
      <w:r w:rsidRPr="00885E60">
        <w:rPr>
          <w:b/>
          <w:sz w:val="24"/>
        </w:rPr>
        <w:t>max</w:t>
      </w:r>
      <w:r w:rsidRPr="00885E60">
        <w:rPr>
          <w:sz w:val="24"/>
        </w:rPr>
        <w:t xml:space="preserve">. </w:t>
      </w:r>
      <w:r w:rsidR="00395505" w:rsidRPr="00885E60">
        <w:rPr>
          <w:b/>
          <w:sz w:val="24"/>
        </w:rPr>
        <w:t>3</w:t>
      </w:r>
      <w:r w:rsidRPr="00885E60">
        <w:rPr>
          <w:sz w:val="24"/>
        </w:rPr>
        <w:t xml:space="preserve"> </w:t>
      </w:r>
      <w:r w:rsidRPr="00885E60">
        <w:rPr>
          <w:b/>
          <w:sz w:val="24"/>
        </w:rPr>
        <w:t>dni</w:t>
      </w:r>
      <w:r w:rsidRPr="00885E60">
        <w:rPr>
          <w:sz w:val="24"/>
        </w:rPr>
        <w:t>)</w:t>
      </w:r>
      <w:r w:rsidRPr="00885E60">
        <w:rPr>
          <w:color w:val="FF0000"/>
          <w:sz w:val="24"/>
        </w:rPr>
        <w:t xml:space="preserve"> </w:t>
      </w:r>
      <w:r w:rsidRPr="00885E60">
        <w:rPr>
          <w:sz w:val="24"/>
        </w:rPr>
        <w:t xml:space="preserve">od daty otrzymania każdorazowego zamówienia przekazanego </w:t>
      </w:r>
      <w:r w:rsidR="00FD29D4" w:rsidRPr="00885E60">
        <w:rPr>
          <w:sz w:val="24"/>
        </w:rPr>
        <w:t>email</w:t>
      </w:r>
      <w:r w:rsidRPr="00885E60">
        <w:rPr>
          <w:sz w:val="24"/>
        </w:rPr>
        <w:t xml:space="preserve"> </w:t>
      </w:r>
      <w:r w:rsidR="00296C74">
        <w:rPr>
          <w:b/>
          <w:sz w:val="24"/>
        </w:rPr>
        <w:t>………….</w:t>
      </w:r>
      <w:r w:rsidR="00852C6C" w:rsidRPr="00885E60">
        <w:rPr>
          <w:sz w:val="24"/>
          <w:szCs w:val="24"/>
        </w:rPr>
        <w:t xml:space="preserve"> i </w:t>
      </w:r>
      <w:r w:rsidR="00852C6C" w:rsidRPr="00885E60">
        <w:rPr>
          <w:sz w:val="24"/>
        </w:rPr>
        <w:t xml:space="preserve">potwierdzonego </w:t>
      </w:r>
      <w:r w:rsidR="00897681" w:rsidRPr="00885E60">
        <w:rPr>
          <w:sz w:val="24"/>
        </w:rPr>
        <w:t>pisemnie na adres</w:t>
      </w:r>
      <w:r w:rsidR="00321D5C">
        <w:rPr>
          <w:sz w:val="24"/>
        </w:rPr>
        <w:t xml:space="preserve"> </w:t>
      </w:r>
      <w:r w:rsidR="00296C74">
        <w:rPr>
          <w:sz w:val="24"/>
        </w:rPr>
        <w:t>………………………………………………………</w:t>
      </w:r>
      <w:r w:rsidR="00645795">
        <w:rPr>
          <w:sz w:val="24"/>
        </w:rPr>
        <w:t>……..</w:t>
      </w:r>
    </w:p>
    <w:p w:rsidR="0098504E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 xml:space="preserve">W przypadku niemożności zaopatrzenia Zamawiającego w ww. terminie Wykonawca ma obowiązek o zaistniałej przyczynie niezwłocznie powiadomić Zamawiającego pisemnie. </w:t>
      </w:r>
    </w:p>
    <w:p w:rsidR="005B3F16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 xml:space="preserve">Zamawiający </w:t>
      </w:r>
      <w:r w:rsidR="00940DE3" w:rsidRPr="00885E60">
        <w:rPr>
          <w:sz w:val="24"/>
          <w:szCs w:val="24"/>
        </w:rPr>
        <w:t>ma</w:t>
      </w:r>
      <w:r w:rsidRPr="00885E60">
        <w:rPr>
          <w:sz w:val="24"/>
          <w:szCs w:val="24"/>
        </w:rPr>
        <w:t xml:space="preserve"> prawo do składania zamówień bez </w:t>
      </w:r>
      <w:r w:rsidR="00332095" w:rsidRPr="00885E60">
        <w:rPr>
          <w:sz w:val="24"/>
          <w:szCs w:val="24"/>
        </w:rPr>
        <w:t>ograniczeń, co</w:t>
      </w:r>
      <w:r w:rsidR="00940DE3" w:rsidRPr="00885E60">
        <w:rPr>
          <w:sz w:val="24"/>
          <w:szCs w:val="24"/>
        </w:rPr>
        <w:t xml:space="preserve"> do ilości, asortymentu </w:t>
      </w:r>
      <w:r w:rsidR="008B4457" w:rsidRPr="00885E60">
        <w:rPr>
          <w:sz w:val="24"/>
          <w:szCs w:val="24"/>
        </w:rPr>
        <w:t>i cykliczności dostaw w ramach umowy.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lastRenderedPageBreak/>
        <w:t>Wykonawcy nie przysługują względem Zamawiającego jakiekolwiek roszczenia z tytułu niezrealizowania pełnej ilości przedmiotu zamówienia.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Przekazanie przedmiotu umowy przez Wykonawcę Zamawiającemu, wymaga pisemnego potwierdzenia na protokole przekazania towaru przez wyznaczonego pracownika zamawiającego ilości zamówionego towaru. Wykaz osób upoważnionych do odbioru towaru: </w:t>
      </w:r>
      <w:r w:rsidR="00C50590">
        <w:rPr>
          <w:sz w:val="24"/>
          <w:szCs w:val="24"/>
        </w:rPr>
        <w:t xml:space="preserve">Ewa Łącka, Barbara Balon, Laura </w:t>
      </w:r>
      <w:proofErr w:type="spellStart"/>
      <w:r w:rsidR="00C50590">
        <w:rPr>
          <w:sz w:val="24"/>
          <w:szCs w:val="24"/>
        </w:rPr>
        <w:t>Kocyła</w:t>
      </w:r>
      <w:proofErr w:type="spellEnd"/>
      <w:r w:rsidR="00C50590">
        <w:rPr>
          <w:sz w:val="24"/>
          <w:szCs w:val="24"/>
        </w:rPr>
        <w:t xml:space="preserve">, </w:t>
      </w:r>
      <w:proofErr w:type="spellStart"/>
      <w:r w:rsidR="00C50590">
        <w:rPr>
          <w:sz w:val="24"/>
          <w:szCs w:val="24"/>
        </w:rPr>
        <w:t>Larissa</w:t>
      </w:r>
      <w:proofErr w:type="spellEnd"/>
      <w:r w:rsidR="00C50590">
        <w:rPr>
          <w:sz w:val="24"/>
          <w:szCs w:val="24"/>
        </w:rPr>
        <w:t xml:space="preserve"> Urban, Kamila Baran.</w:t>
      </w:r>
    </w:p>
    <w:p w:rsidR="005613B6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Zamawiający zastrzega sobie prawo do sprawdzenia towaru w zakresie jego wad widocznych w ciągu 7 dni od daty dostarczenia. Towar </w:t>
      </w:r>
      <w:r w:rsidRPr="00885E60">
        <w:rPr>
          <w:sz w:val="24"/>
        </w:rPr>
        <w:t>niespełniający warunków, jakości</w:t>
      </w:r>
      <w:r w:rsidRPr="00885E60">
        <w:rPr>
          <w:sz w:val="24"/>
          <w:szCs w:val="24"/>
        </w:rPr>
        <w:t xml:space="preserve">, niekompletny lub uszkodzony Wykonawca zobowiązany jest wymienić na własny koszt w terminie 3 dni od daty powiadomienia go o zastrzeżeniach drogą telefoniczną pod nr </w:t>
      </w:r>
      <w:r w:rsidR="00AE4B90">
        <w:rPr>
          <w:b/>
          <w:sz w:val="24"/>
          <w:szCs w:val="24"/>
        </w:rPr>
        <w:t>……………….</w:t>
      </w:r>
      <w:r w:rsidR="005672AF">
        <w:rPr>
          <w:b/>
          <w:sz w:val="24"/>
          <w:szCs w:val="24"/>
        </w:rPr>
        <w:t xml:space="preserve"> </w:t>
      </w:r>
      <w:r w:rsidR="005613B6" w:rsidRPr="00885E60">
        <w:rPr>
          <w:sz w:val="24"/>
          <w:szCs w:val="24"/>
        </w:rPr>
        <w:t xml:space="preserve">i fax </w:t>
      </w:r>
      <w:r w:rsidR="00AE4B90">
        <w:rPr>
          <w:b/>
          <w:sz w:val="24"/>
          <w:szCs w:val="24"/>
        </w:rPr>
        <w:t>…………………..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>Zamawiający składa reklamacje drogą telefoniczną podając numer faktury i potwierdza je faxem z tego dnia.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Jeżeli Wykonawca nie wymieni zareklamowanego towaru w terminie określonym w ust. </w:t>
      </w:r>
      <w:r w:rsidR="00885E60">
        <w:rPr>
          <w:sz w:val="24"/>
          <w:szCs w:val="24"/>
        </w:rPr>
        <w:t>10</w:t>
      </w:r>
      <w:r w:rsidRPr="00885E60">
        <w:rPr>
          <w:sz w:val="24"/>
          <w:szCs w:val="24"/>
        </w:rPr>
        <w:t xml:space="preserve"> oraz § </w:t>
      </w:r>
      <w:r w:rsidR="00C56EAE">
        <w:rPr>
          <w:sz w:val="24"/>
          <w:szCs w:val="24"/>
        </w:rPr>
        <w:t>4</w:t>
      </w:r>
      <w:r w:rsidRPr="00885E60">
        <w:rPr>
          <w:sz w:val="24"/>
          <w:szCs w:val="24"/>
        </w:rPr>
        <w:t xml:space="preserve"> ust. 2</w:t>
      </w:r>
      <w:r w:rsidR="005E6A0E">
        <w:rPr>
          <w:sz w:val="24"/>
          <w:szCs w:val="24"/>
        </w:rPr>
        <w:t xml:space="preserve"> </w:t>
      </w:r>
      <w:r w:rsidRPr="00885E60">
        <w:rPr>
          <w:sz w:val="24"/>
          <w:szCs w:val="24"/>
        </w:rPr>
        <w:t xml:space="preserve">to jest zobowiązany wystawić w terminie 3 dni fakturę korygującą. </w:t>
      </w:r>
    </w:p>
    <w:p w:rsidR="00192CC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440DA4" w:rsidRPr="001744EE" w:rsidRDefault="00440DA4" w:rsidP="00440DA4">
      <w:pPr>
        <w:tabs>
          <w:tab w:val="left" w:pos="284"/>
        </w:tabs>
        <w:jc w:val="center"/>
        <w:rPr>
          <w:b/>
          <w:sz w:val="24"/>
          <w:szCs w:val="24"/>
        </w:rPr>
      </w:pPr>
      <w:r w:rsidRPr="001744EE">
        <w:rPr>
          <w:b/>
          <w:sz w:val="24"/>
          <w:szCs w:val="24"/>
        </w:rPr>
        <w:t>§ 2</w:t>
      </w:r>
    </w:p>
    <w:p w:rsidR="00440DA4" w:rsidRPr="001744EE" w:rsidRDefault="00440DA4" w:rsidP="00440DA4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1744EE">
        <w:rPr>
          <w:b/>
          <w:sz w:val="24"/>
          <w:szCs w:val="24"/>
          <w:u w:val="single"/>
        </w:rPr>
        <w:t>Prawo opcji</w:t>
      </w:r>
    </w:p>
    <w:p w:rsidR="00440DA4" w:rsidRPr="001744EE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1744EE">
        <w:rPr>
          <w:sz w:val="24"/>
          <w:szCs w:val="24"/>
        </w:rPr>
        <w:t>Wykonawcy nie przysługuje względem Zamawiającego jakiekolwiek roszczenia z tytułu niezrealizowania pełnej ilości przedmiotu zamówienia. Niezrealizowana część umowy nie będzie większa niż 50% ceny brutto umowy. Zamówienie gwarantowane wynosi 50% ceny brutto umowy. Jeżeli Zamawiający skorzysta z prawa opcji Wykonawca zobowiązuje się umożliwić Zamawiającemu zakup dodatkowych ilości towaru na takich samych zasadach jak dostawy objęte zamówieniem gwarantowanym.</w:t>
      </w:r>
    </w:p>
    <w:p w:rsidR="00440DA4" w:rsidRPr="001744EE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1744EE">
        <w:rPr>
          <w:sz w:val="24"/>
          <w:szCs w:val="24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484B2E" w:rsidRPr="001744EE" w:rsidRDefault="00440DA4" w:rsidP="006A698D">
      <w:pPr>
        <w:numPr>
          <w:ilvl w:val="0"/>
          <w:numId w:val="38"/>
        </w:numPr>
        <w:tabs>
          <w:tab w:val="left" w:pos="284"/>
          <w:tab w:val="num" w:pos="360"/>
        </w:tabs>
        <w:ind w:left="0" w:firstLine="0"/>
        <w:jc w:val="both"/>
        <w:rPr>
          <w:sz w:val="24"/>
          <w:szCs w:val="24"/>
        </w:rPr>
      </w:pPr>
      <w:r w:rsidRPr="001744EE">
        <w:rPr>
          <w:sz w:val="24"/>
          <w:szCs w:val="24"/>
        </w:rPr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440DA4" w:rsidRPr="006A698D" w:rsidRDefault="00440DA4" w:rsidP="006A698D">
      <w:pPr>
        <w:tabs>
          <w:tab w:val="left" w:pos="284"/>
        </w:tabs>
        <w:jc w:val="both"/>
        <w:rPr>
          <w:color w:val="FF0000"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A698D">
        <w:rPr>
          <w:b/>
          <w:sz w:val="24"/>
          <w:szCs w:val="24"/>
        </w:rPr>
        <w:t>3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2769C0" w:rsidRDefault="002769C0" w:rsidP="002769C0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recept kodowanych przechodzi na Zamawiającego z chwilą dostarczenia go do miejsca wskazanego przez zamawiającego i przejęcia go przez Zamawiającego wg. </w:t>
      </w:r>
      <w:r w:rsidRPr="0093341F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="005152CD">
        <w:rPr>
          <w:sz w:val="24"/>
          <w:szCs w:val="24"/>
        </w:rPr>
        <w:t xml:space="preserve"> Wykonawca zleci wykonani</w:t>
      </w:r>
      <w:r w:rsidR="005152CD" w:rsidRPr="0006408A">
        <w:rPr>
          <w:sz w:val="24"/>
          <w:szCs w:val="24"/>
        </w:rPr>
        <w:t>e</w:t>
      </w:r>
      <w:r w:rsidRPr="00B82A5F">
        <w:rPr>
          <w:sz w:val="24"/>
          <w:szCs w:val="24"/>
        </w:rPr>
        <w:t xml:space="preserve">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6A698D">
        <w:rPr>
          <w:b/>
          <w:sz w:val="24"/>
          <w:szCs w:val="24"/>
        </w:rPr>
        <w:t>4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Warunki płatności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9400E0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ab/>
      </w:r>
      <w:r w:rsidR="005152CD">
        <w:rPr>
          <w:sz w:val="24"/>
          <w:szCs w:val="24"/>
        </w:rPr>
        <w:t xml:space="preserve">Zamawiający za dostarczony </w:t>
      </w:r>
      <w:r w:rsidR="005152CD" w:rsidRPr="0006408A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cennikiem podanym w</w:t>
      </w:r>
      <w:r>
        <w:rPr>
          <w:sz w:val="24"/>
          <w:szCs w:val="24"/>
        </w:rPr>
        <w:t xml:space="preserve"> </w:t>
      </w:r>
      <w:r w:rsidRPr="002E1C3B">
        <w:rPr>
          <w:sz w:val="24"/>
          <w:szCs w:val="24"/>
        </w:rPr>
        <w:t>§ 8</w:t>
      </w:r>
      <w:r w:rsidR="005B3F16" w:rsidRPr="00B82A5F">
        <w:rPr>
          <w:sz w:val="24"/>
          <w:szCs w:val="24"/>
        </w:rPr>
        <w:t xml:space="preserve"> niniejszej umowy </w:t>
      </w:r>
    </w:p>
    <w:p w:rsidR="005B3F16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B3F16" w:rsidRPr="002E1C3B">
        <w:rPr>
          <w:sz w:val="24"/>
          <w:szCs w:val="24"/>
        </w:rPr>
        <w:t>Zapłata nastąpi na podstawie wystawionej faktury</w:t>
      </w:r>
      <w:r w:rsidR="005F6710" w:rsidRPr="002E1C3B">
        <w:rPr>
          <w:sz w:val="24"/>
          <w:szCs w:val="24"/>
        </w:rPr>
        <w:t xml:space="preserve"> po protokólarnym przekazaniu towaru wg </w:t>
      </w:r>
      <w:r w:rsidR="00F304CB" w:rsidRPr="002E1C3B">
        <w:rPr>
          <w:sz w:val="24"/>
          <w:szCs w:val="24"/>
        </w:rPr>
        <w:t>§</w:t>
      </w:r>
      <w:r w:rsidR="005F6710" w:rsidRPr="002E1C3B">
        <w:rPr>
          <w:sz w:val="24"/>
          <w:szCs w:val="24"/>
        </w:rPr>
        <w:t xml:space="preserve"> </w:t>
      </w:r>
      <w:r w:rsidR="000B3AEC">
        <w:rPr>
          <w:sz w:val="24"/>
          <w:szCs w:val="24"/>
        </w:rPr>
        <w:t>1</w:t>
      </w:r>
      <w:r w:rsidR="005F6710" w:rsidRPr="002E1C3B">
        <w:rPr>
          <w:sz w:val="24"/>
          <w:szCs w:val="24"/>
        </w:rPr>
        <w:t xml:space="preserve"> </w:t>
      </w:r>
      <w:r w:rsidR="00A80F5D">
        <w:rPr>
          <w:sz w:val="24"/>
          <w:szCs w:val="24"/>
        </w:rPr>
        <w:t>ust</w:t>
      </w:r>
      <w:r w:rsidR="005F6710" w:rsidRPr="002E1C3B">
        <w:rPr>
          <w:sz w:val="24"/>
          <w:szCs w:val="24"/>
        </w:rPr>
        <w:t xml:space="preserve">. </w:t>
      </w:r>
      <w:r w:rsidR="000B3AEC">
        <w:rPr>
          <w:sz w:val="24"/>
          <w:szCs w:val="24"/>
        </w:rPr>
        <w:t>9</w:t>
      </w:r>
      <w:r w:rsidR="005B3F16" w:rsidRPr="002E1C3B">
        <w:rPr>
          <w:sz w:val="24"/>
          <w:szCs w:val="24"/>
        </w:rPr>
        <w:t xml:space="preserve">, przelewem na konto </w:t>
      </w:r>
      <w:r w:rsidR="000B7876">
        <w:rPr>
          <w:b/>
          <w:sz w:val="24"/>
          <w:szCs w:val="24"/>
        </w:rPr>
        <w:t>…………………………………………….</w:t>
      </w:r>
      <w:r w:rsidR="00396D2B">
        <w:rPr>
          <w:sz w:val="24"/>
          <w:szCs w:val="24"/>
        </w:rPr>
        <w:t xml:space="preserve"> </w:t>
      </w:r>
      <w:r w:rsidR="0011539D" w:rsidRPr="002E1C3B">
        <w:rPr>
          <w:sz w:val="24"/>
          <w:szCs w:val="24"/>
        </w:rPr>
        <w:t xml:space="preserve">, </w:t>
      </w:r>
      <w:r w:rsidR="005B3F16" w:rsidRPr="002E1C3B">
        <w:rPr>
          <w:sz w:val="24"/>
          <w:szCs w:val="24"/>
        </w:rPr>
        <w:t>w terminie</w:t>
      </w:r>
      <w:r w:rsidR="0011539D" w:rsidRPr="002E1C3B">
        <w:rPr>
          <w:sz w:val="24"/>
          <w:szCs w:val="24"/>
        </w:rPr>
        <w:t xml:space="preserve"> </w:t>
      </w:r>
      <w:r w:rsidR="004A5379">
        <w:rPr>
          <w:sz w:val="24"/>
          <w:szCs w:val="24"/>
        </w:rPr>
        <w:t>3</w:t>
      </w:r>
      <w:r w:rsidR="00A51D11" w:rsidRPr="002E1C3B">
        <w:rPr>
          <w:sz w:val="24"/>
          <w:szCs w:val="24"/>
        </w:rPr>
        <w:t>0 </w:t>
      </w:r>
      <w:r w:rsidR="005B3F16" w:rsidRPr="002E1C3B">
        <w:rPr>
          <w:sz w:val="24"/>
          <w:szCs w:val="24"/>
        </w:rPr>
        <w:t xml:space="preserve">dni od daty jej przyjęcia przez Zamawiającego. </w:t>
      </w:r>
    </w:p>
    <w:p w:rsidR="00025B1F" w:rsidRPr="008C537D" w:rsidRDefault="006A698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C537D">
        <w:rPr>
          <w:sz w:val="24"/>
          <w:szCs w:val="24"/>
        </w:rPr>
        <w:t>Od należności nieuiszczonych w terminie ustalonym przez strony, Wykonawca może na podstawie art. 8 ustawy z dnia 8 marca 2013r. o terminach zapłaty w transakcjach handlowych (Dz. U. z 2015r. poz. 1830 ze zm.), naliczać odsetki ustawowe za opóźnienie w transakcjach handlowych – odsetki w wysokości równej sumie stopy referencyjnej Narodowego Banku Polskiego i ośmiu punktów procentowych.</w:t>
      </w:r>
    </w:p>
    <w:p w:rsidR="008A4C4D" w:rsidRDefault="008A4C4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Urzędowa stawka podatku VAT obowiązuje z mocy prawa.</w:t>
      </w:r>
    </w:p>
    <w:p w:rsidR="005B3F16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gwarantuje, że wartości netto określone w umowie nie wzrosną przez okres jej trwania.</w:t>
      </w:r>
    </w:p>
    <w:p w:rsidR="006010BF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Za datę zapłaty strony uznają dzień obciążenia rachunku bankowego Zamawiającego.</w:t>
      </w:r>
    </w:p>
    <w:p w:rsidR="005B3F16" w:rsidRPr="002E1C3B" w:rsidRDefault="006010B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oświadcza, że zapoznał się z sytuacją finansowo-ekonomiczną Zamawiającego.</w:t>
      </w:r>
      <w:r w:rsidR="005B3F16" w:rsidRPr="002E1C3B">
        <w:rPr>
          <w:sz w:val="24"/>
          <w:szCs w:val="24"/>
        </w:rPr>
        <w:t xml:space="preserve"> </w:t>
      </w:r>
    </w:p>
    <w:p w:rsidR="005B3F16" w:rsidRDefault="005B3F16" w:rsidP="002E1C3B">
      <w:pPr>
        <w:tabs>
          <w:tab w:val="left" w:pos="426"/>
        </w:tabs>
        <w:jc w:val="both"/>
        <w:rPr>
          <w:sz w:val="24"/>
          <w:szCs w:val="24"/>
        </w:rPr>
      </w:pPr>
    </w:p>
    <w:p w:rsidR="00F37C7D" w:rsidRDefault="00F37C7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4A5379">
        <w:rPr>
          <w:b/>
          <w:sz w:val="24"/>
          <w:szCs w:val="24"/>
        </w:rPr>
        <w:t>5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</w:t>
      </w:r>
      <w:r w:rsidR="009400E0">
        <w:rPr>
          <w:sz w:val="24"/>
          <w:szCs w:val="24"/>
        </w:rPr>
        <w:t>a określone przez Zamawiającego,</w:t>
      </w:r>
      <w:r w:rsidR="0006408A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8A2081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3 dni od daty wezwania faxem na </w:t>
      </w:r>
      <w:r w:rsidR="00851000">
        <w:rPr>
          <w:sz w:val="24"/>
          <w:szCs w:val="24"/>
        </w:rPr>
        <w:t>nr</w:t>
      </w:r>
      <w:r w:rsidR="00851000" w:rsidRPr="005613B6">
        <w:rPr>
          <w:sz w:val="24"/>
          <w:szCs w:val="24"/>
        </w:rPr>
        <w:t xml:space="preserve"> </w:t>
      </w:r>
      <w:r w:rsidR="00FE52DA">
        <w:rPr>
          <w:b/>
          <w:sz w:val="24"/>
          <w:szCs w:val="24"/>
        </w:rPr>
        <w:t>………………………….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4A5379">
        <w:rPr>
          <w:b/>
          <w:sz w:val="24"/>
          <w:szCs w:val="24"/>
        </w:rPr>
        <w:t>6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CA64AD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Niniejsza umowa obowiązuje w okresie od daty jej zawarcia do </w:t>
      </w:r>
      <w:r w:rsidRPr="00591F35">
        <w:rPr>
          <w:sz w:val="24"/>
          <w:szCs w:val="24"/>
        </w:rPr>
        <w:t>31.12.201</w:t>
      </w:r>
      <w:r w:rsidR="00591F35">
        <w:rPr>
          <w:sz w:val="24"/>
          <w:szCs w:val="24"/>
        </w:rPr>
        <w:t>8</w:t>
      </w:r>
      <w:r w:rsidRPr="00591F35">
        <w:rPr>
          <w:sz w:val="24"/>
          <w:szCs w:val="24"/>
        </w:rPr>
        <w:t>r</w:t>
      </w:r>
      <w:r>
        <w:rPr>
          <w:sz w:val="24"/>
          <w:szCs w:val="24"/>
        </w:rPr>
        <w:t>. lub do czasu wyczerpania wartości umowy w zależności, która z tych przesłanek nastąpi wcześniej.</w:t>
      </w:r>
    </w:p>
    <w:p w:rsidR="00CA64AD" w:rsidRPr="00591F35" w:rsidRDefault="00E03FEB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591F35">
        <w:rPr>
          <w:sz w:val="24"/>
          <w:szCs w:val="24"/>
        </w:rPr>
        <w:t>Zamawiający może odstąpić od umowy w terminie 30 dni od wystąpienia okoliczności będących podstawą do odstąpienia, jeżeli Wykonawca w szczególności</w:t>
      </w:r>
      <w:r w:rsidR="00CA64AD" w:rsidRPr="00591F35">
        <w:rPr>
          <w:sz w:val="24"/>
          <w:szCs w:val="24"/>
        </w:rPr>
        <w:t>:</w:t>
      </w:r>
    </w:p>
    <w:p w:rsidR="00CA64AD" w:rsidRPr="00CA64AD" w:rsidRDefault="005B3F16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565AF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565AF7">
        <w:rPr>
          <w:sz w:val="24"/>
          <w:szCs w:val="24"/>
        </w:rPr>
        <w:t>4</w:t>
      </w:r>
      <w:r w:rsidR="003C21E5">
        <w:rPr>
          <w:sz w:val="24"/>
          <w:szCs w:val="24"/>
        </w:rPr>
        <w:t>;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17183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3D3450">
        <w:rPr>
          <w:sz w:val="24"/>
          <w:szCs w:val="24"/>
        </w:rPr>
        <w:t>i</w:t>
      </w:r>
      <w:r w:rsidR="00A00EAA">
        <w:rPr>
          <w:sz w:val="24"/>
          <w:szCs w:val="24"/>
        </w:rPr>
        <w:t xml:space="preserve"> §</w:t>
      </w:r>
      <w:r w:rsidR="004027C9">
        <w:rPr>
          <w:sz w:val="24"/>
          <w:szCs w:val="24"/>
        </w:rPr>
        <w:t xml:space="preserve">4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A64AD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</w:t>
      </w:r>
      <w:r w:rsidR="00CA64AD">
        <w:rPr>
          <w:sz w:val="24"/>
          <w:szCs w:val="24"/>
        </w:rPr>
        <w:t>.</w:t>
      </w:r>
    </w:p>
    <w:p w:rsidR="005B3F16" w:rsidRPr="008B4457" w:rsidRDefault="007D3688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0DF3">
        <w:rPr>
          <w:sz w:val="24"/>
          <w:szCs w:val="24"/>
        </w:rPr>
        <w:t>jeżeli</w:t>
      </w:r>
      <w:r w:rsidR="005B3F16">
        <w:rPr>
          <w:sz w:val="24"/>
          <w:szCs w:val="24"/>
        </w:rPr>
        <w:t xml:space="preserve"> wykonuje przedmiot umowy w sposób niezgodny z umową lub normami i warunkami prawem </w:t>
      </w:r>
      <w:r w:rsidR="005B3F16"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8B4457" w:rsidRDefault="008B4457" w:rsidP="008B4457">
      <w:pPr>
        <w:jc w:val="both"/>
        <w:rPr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t xml:space="preserve">§ </w:t>
      </w:r>
      <w:r w:rsidR="00056D6F">
        <w:rPr>
          <w:b/>
          <w:color w:val="000000"/>
          <w:sz w:val="24"/>
          <w:szCs w:val="24"/>
        </w:rPr>
        <w:t>7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E8554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2176CE">
        <w:rPr>
          <w:sz w:val="24"/>
          <w:szCs w:val="24"/>
        </w:rPr>
        <w:t>ust</w:t>
      </w:r>
      <w:r w:rsidR="003341B1" w:rsidRPr="00B82A5F">
        <w:rPr>
          <w:sz w:val="24"/>
          <w:szCs w:val="24"/>
        </w:rPr>
        <w:t xml:space="preserve">. </w:t>
      </w:r>
      <w:r w:rsidR="00E8554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</w:t>
      </w:r>
      <w:r w:rsidR="00E03FEB">
        <w:rPr>
          <w:sz w:val="24"/>
          <w:szCs w:val="24"/>
        </w:rPr>
        <w:t>ust. 2</w:t>
      </w:r>
      <w:r w:rsidR="00EE5F31">
        <w:rPr>
          <w:sz w:val="24"/>
          <w:szCs w:val="24"/>
        </w:rPr>
        <w:t>.</w:t>
      </w:r>
      <w:r w:rsidRPr="00B82A5F">
        <w:rPr>
          <w:sz w:val="24"/>
          <w:szCs w:val="24"/>
        </w:rPr>
        <w:t xml:space="preserve">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lastRenderedPageBreak/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</w:t>
      </w:r>
      <w:r w:rsidR="00693843">
        <w:rPr>
          <w:sz w:val="24"/>
          <w:szCs w:val="24"/>
        </w:rPr>
        <w:t>wyższa niż wynikająca z cennika</w:t>
      </w:r>
      <w:r w:rsidR="0057686D" w:rsidRPr="0057686D">
        <w:rPr>
          <w:sz w:val="24"/>
          <w:szCs w:val="24"/>
        </w:rPr>
        <w:t xml:space="preserve"> </w:t>
      </w:r>
      <w:r w:rsidR="0057686D" w:rsidRPr="00B82A5F">
        <w:rPr>
          <w:sz w:val="24"/>
          <w:szCs w:val="24"/>
        </w:rPr>
        <w:t>§</w:t>
      </w:r>
      <w:r w:rsidR="0057686D">
        <w:rPr>
          <w:sz w:val="24"/>
          <w:szCs w:val="24"/>
        </w:rPr>
        <w:t xml:space="preserve"> 8</w:t>
      </w:r>
      <w:r w:rsidRPr="00B82A5F">
        <w:rPr>
          <w:sz w:val="24"/>
          <w:szCs w:val="24"/>
        </w:rPr>
        <w:t xml:space="preserve"> 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B36C26" w:rsidRDefault="00B36C26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056D6F">
        <w:rPr>
          <w:b/>
          <w:sz w:val="24"/>
          <w:szCs w:val="24"/>
        </w:rPr>
        <w:t>8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Default="005B3F16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5850BC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D17183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A00EAA" w:rsidRPr="00A00EAA">
        <w:rPr>
          <w:sz w:val="24"/>
          <w:szCs w:val="24"/>
        </w:rPr>
        <w:t>i </w:t>
      </w:r>
      <w:r w:rsidR="001A63BE"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850BC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324681" w:rsidRPr="00A95FC3" w:rsidRDefault="00324681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95FC3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Default="005B3F16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>Zamawiający może dochodzić odszkodowania przewyższającego kary umowne.</w:t>
      </w:r>
    </w:p>
    <w:p w:rsidR="00884C14" w:rsidRDefault="00884C14" w:rsidP="00884C14">
      <w:pPr>
        <w:jc w:val="both"/>
        <w:rPr>
          <w:sz w:val="24"/>
          <w:szCs w:val="24"/>
        </w:rPr>
      </w:pPr>
    </w:p>
    <w:p w:rsidR="005B4C38" w:rsidRDefault="005B4C38" w:rsidP="00884C14">
      <w:pPr>
        <w:jc w:val="center"/>
        <w:rPr>
          <w:b/>
          <w:sz w:val="24"/>
          <w:szCs w:val="24"/>
        </w:rPr>
      </w:pPr>
    </w:p>
    <w:p w:rsidR="0032557E" w:rsidRDefault="0032557E" w:rsidP="00884C14">
      <w:pPr>
        <w:jc w:val="center"/>
        <w:rPr>
          <w:b/>
          <w:sz w:val="24"/>
          <w:szCs w:val="24"/>
        </w:rPr>
      </w:pPr>
    </w:p>
    <w:p w:rsidR="00884C14" w:rsidRPr="00A3021B" w:rsidRDefault="00884C14" w:rsidP="00884C14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</w:p>
    <w:p w:rsidR="005B3F16" w:rsidRPr="00B82A5F" w:rsidRDefault="005B3F16" w:rsidP="005B3F16">
      <w:pPr>
        <w:jc w:val="both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B27A15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B27A15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78609D" w:rsidRDefault="0078609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AE3B32">
        <w:rPr>
          <w:b/>
          <w:sz w:val="24"/>
          <w:szCs w:val="24"/>
        </w:rPr>
        <w:t>9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>
        <w:rPr>
          <w:sz w:val="24"/>
          <w:szCs w:val="24"/>
        </w:rPr>
        <w:t>że nastąpić za zgodą obu stron w przypadkach ściśle określonych w umowie w formie aneksu.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Wszystkie wartości netto określone przez Wykonawcę są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Urzędowa zmiana stawek podatku VAT obowiązuje z mocy prawa, w takim przypadku Zamawiający dopuszcza zmianę zapisów umowy w formie aneksu. W przypadku zmiany stawki VAT, zmianie ulegnie kwota VAT i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>brutto umowy, a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netto pozostanie </w:t>
      </w:r>
      <w:r w:rsidR="00324681" w:rsidRPr="00A95FC3">
        <w:rPr>
          <w:sz w:val="24"/>
          <w:szCs w:val="24"/>
        </w:rPr>
        <w:t>nie</w:t>
      </w:r>
      <w:r w:rsidRPr="00A95FC3">
        <w:rPr>
          <w:sz w:val="24"/>
          <w:szCs w:val="24"/>
        </w:rPr>
        <w:t>zmieniona</w:t>
      </w:r>
      <w:r>
        <w:rPr>
          <w:sz w:val="24"/>
          <w:szCs w:val="24"/>
        </w:rPr>
        <w:t>. Zamawiający będzie realizował zamówienie tylko do wartości brutto umowy.</w:t>
      </w:r>
    </w:p>
    <w:p w:rsidR="0035689B" w:rsidRP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35689B">
        <w:rPr>
          <w:sz w:val="24"/>
          <w:szCs w:val="24"/>
        </w:rPr>
        <w:t xml:space="preserve">Zamawiający dopuszcza zmianę umowy w formie aneksu, jeżeli zmiany będą konieczne i korzystne dla Zamawiającego. Za zmiany korzystne należy uznać wszelkiego rodzaju nowe postanowienia, które wzmacniają pozycję zamawiającego jako wierzyciela z tytułu </w:t>
      </w:r>
      <w:r w:rsidRPr="0035689B">
        <w:rPr>
          <w:sz w:val="24"/>
          <w:szCs w:val="24"/>
        </w:rPr>
        <w:lastRenderedPageBreak/>
        <w:t>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324681" w:rsidRPr="00A95FC3" w:rsidRDefault="00324681" w:rsidP="0032468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95FC3">
        <w:rPr>
          <w:sz w:val="24"/>
          <w:szCs w:val="24"/>
        </w:rPr>
        <w:t>Zmiana siedziby Wykonawcy nie stanowi zmiany treści umowy i nie wymaga aneksu do umowy.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AE3B32">
        <w:rPr>
          <w:b/>
          <w:sz w:val="24"/>
          <w:szCs w:val="24"/>
        </w:rPr>
        <w:t>0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AE3B32">
        <w:rPr>
          <w:b/>
          <w:sz w:val="24"/>
          <w:szCs w:val="24"/>
        </w:rPr>
        <w:t>1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>sprawach nie unormowanych umową oraz do wykładni jej postanowień zast</w:t>
      </w:r>
      <w:r>
        <w:rPr>
          <w:sz w:val="24"/>
          <w:szCs w:val="24"/>
        </w:rPr>
        <w:t xml:space="preserve">osowanie mają 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</w:t>
      </w:r>
      <w:r w:rsidR="00AE3B32">
        <w:rPr>
          <w:b/>
          <w:sz w:val="24"/>
          <w:szCs w:val="24"/>
        </w:rPr>
        <w:t>2</w:t>
      </w:r>
      <w:bookmarkStart w:id="0" w:name="_GoBack"/>
      <w:bookmarkEnd w:id="0"/>
    </w:p>
    <w:p w:rsidR="00923074" w:rsidRPr="00A3021B" w:rsidRDefault="00923074" w:rsidP="00CB71F3">
      <w:pPr>
        <w:ind w:left="3900" w:firstLine="348"/>
        <w:jc w:val="both"/>
        <w:rPr>
          <w:b/>
          <w:sz w:val="24"/>
          <w:szCs w:val="24"/>
        </w:rPr>
      </w:pP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sectPr w:rsidR="005B3F16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BBB"/>
    <w:multiLevelType w:val="hybridMultilevel"/>
    <w:tmpl w:val="63F6722A"/>
    <w:lvl w:ilvl="0" w:tplc="3EB635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E13CC"/>
    <w:multiLevelType w:val="hybridMultilevel"/>
    <w:tmpl w:val="D21C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7" w15:restartNumberingAfterBreak="0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DCB"/>
    <w:multiLevelType w:val="hybridMultilevel"/>
    <w:tmpl w:val="D1A09658"/>
    <w:lvl w:ilvl="0" w:tplc="B1B63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303E6"/>
    <w:multiLevelType w:val="hybridMultilevel"/>
    <w:tmpl w:val="4A6C7852"/>
    <w:lvl w:ilvl="0" w:tplc="8E5CE35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B35A63"/>
    <w:multiLevelType w:val="hybridMultilevel"/>
    <w:tmpl w:val="94226364"/>
    <w:lvl w:ilvl="0" w:tplc="653AE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67EEB"/>
    <w:multiLevelType w:val="hybridMultilevel"/>
    <w:tmpl w:val="3050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64D27"/>
    <w:multiLevelType w:val="hybridMultilevel"/>
    <w:tmpl w:val="D3A01C1C"/>
    <w:lvl w:ilvl="0" w:tplc="73D897F4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25"/>
  </w:num>
  <w:num w:numId="5">
    <w:abstractNumId w:val="19"/>
  </w:num>
  <w:num w:numId="6">
    <w:abstractNumId w:val="5"/>
  </w:num>
  <w:num w:numId="7">
    <w:abstractNumId w:val="18"/>
  </w:num>
  <w:num w:numId="8">
    <w:abstractNumId w:val="10"/>
  </w:num>
  <w:num w:numId="9">
    <w:abstractNumId w:val="30"/>
  </w:num>
  <w:num w:numId="10">
    <w:abstractNumId w:val="3"/>
  </w:num>
  <w:num w:numId="11">
    <w:abstractNumId w:val="23"/>
  </w:num>
  <w:num w:numId="12">
    <w:abstractNumId w:val="2"/>
  </w:num>
  <w:num w:numId="13">
    <w:abstractNumId w:val="12"/>
  </w:num>
  <w:num w:numId="14">
    <w:abstractNumId w:val="11"/>
  </w:num>
  <w:num w:numId="15">
    <w:abstractNumId w:val="35"/>
  </w:num>
  <w:num w:numId="16">
    <w:abstractNumId w:val="32"/>
  </w:num>
  <w:num w:numId="17">
    <w:abstractNumId w:val="31"/>
  </w:num>
  <w:num w:numId="18">
    <w:abstractNumId w:val="34"/>
  </w:num>
  <w:num w:numId="19">
    <w:abstractNumId w:val="14"/>
  </w:num>
  <w:num w:numId="20">
    <w:abstractNumId w:val="29"/>
    <w:lvlOverride w:ilvl="0">
      <w:startOverride w:val="1"/>
    </w:lvlOverride>
  </w:num>
  <w:num w:numId="21">
    <w:abstractNumId w:val="27"/>
  </w:num>
  <w:num w:numId="22">
    <w:abstractNumId w:val="13"/>
  </w:num>
  <w:num w:numId="23">
    <w:abstractNumId w:val="36"/>
  </w:num>
  <w:num w:numId="24">
    <w:abstractNumId w:val="16"/>
  </w:num>
  <w:num w:numId="25">
    <w:abstractNumId w:val="22"/>
  </w:num>
  <w:num w:numId="26">
    <w:abstractNumId w:val="37"/>
  </w:num>
  <w:num w:numId="27">
    <w:abstractNumId w:val="4"/>
  </w:num>
  <w:num w:numId="28">
    <w:abstractNumId w:val="24"/>
  </w:num>
  <w:num w:numId="29">
    <w:abstractNumId w:val="20"/>
  </w:num>
  <w:num w:numId="30">
    <w:abstractNumId w:val="21"/>
  </w:num>
  <w:num w:numId="31">
    <w:abstractNumId w:val="7"/>
  </w:num>
  <w:num w:numId="32">
    <w:abstractNumId w:val="26"/>
  </w:num>
  <w:num w:numId="33">
    <w:abstractNumId w:val="8"/>
  </w:num>
  <w:num w:numId="34">
    <w:abstractNumId w:val="0"/>
  </w:num>
  <w:num w:numId="35">
    <w:abstractNumId w:val="9"/>
  </w:num>
  <w:num w:numId="36">
    <w:abstractNumId w:val="28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6"/>
    <w:rsid w:val="00000DF3"/>
    <w:rsid w:val="00011921"/>
    <w:rsid w:val="00025B1F"/>
    <w:rsid w:val="00026247"/>
    <w:rsid w:val="00043667"/>
    <w:rsid w:val="00046669"/>
    <w:rsid w:val="00056D6F"/>
    <w:rsid w:val="000615D6"/>
    <w:rsid w:val="0006408A"/>
    <w:rsid w:val="00094847"/>
    <w:rsid w:val="000A1786"/>
    <w:rsid w:val="000B3AEC"/>
    <w:rsid w:val="000B7876"/>
    <w:rsid w:val="000C2304"/>
    <w:rsid w:val="000C2764"/>
    <w:rsid w:val="000D4D81"/>
    <w:rsid w:val="000D70D8"/>
    <w:rsid w:val="000E064A"/>
    <w:rsid w:val="000E4059"/>
    <w:rsid w:val="000F0274"/>
    <w:rsid w:val="000F4127"/>
    <w:rsid w:val="000F5997"/>
    <w:rsid w:val="00102EEE"/>
    <w:rsid w:val="0011539D"/>
    <w:rsid w:val="00115CD2"/>
    <w:rsid w:val="0012116B"/>
    <w:rsid w:val="00126AC6"/>
    <w:rsid w:val="00130C31"/>
    <w:rsid w:val="00140B8F"/>
    <w:rsid w:val="0014724F"/>
    <w:rsid w:val="00147328"/>
    <w:rsid w:val="0015111C"/>
    <w:rsid w:val="00153F02"/>
    <w:rsid w:val="0015557F"/>
    <w:rsid w:val="00160F78"/>
    <w:rsid w:val="001655AB"/>
    <w:rsid w:val="00171C92"/>
    <w:rsid w:val="001744EE"/>
    <w:rsid w:val="0018248B"/>
    <w:rsid w:val="001858DF"/>
    <w:rsid w:val="00192CCF"/>
    <w:rsid w:val="0019532E"/>
    <w:rsid w:val="001A63BE"/>
    <w:rsid w:val="001B082D"/>
    <w:rsid w:val="001B0F45"/>
    <w:rsid w:val="001D006B"/>
    <w:rsid w:val="001D08E5"/>
    <w:rsid w:val="001E10AF"/>
    <w:rsid w:val="002039D8"/>
    <w:rsid w:val="00210883"/>
    <w:rsid w:val="00213021"/>
    <w:rsid w:val="002176CE"/>
    <w:rsid w:val="00217BC2"/>
    <w:rsid w:val="002214B5"/>
    <w:rsid w:val="0022556C"/>
    <w:rsid w:val="00236C56"/>
    <w:rsid w:val="00261E19"/>
    <w:rsid w:val="0026620D"/>
    <w:rsid w:val="002769C0"/>
    <w:rsid w:val="0028136C"/>
    <w:rsid w:val="00283416"/>
    <w:rsid w:val="00284137"/>
    <w:rsid w:val="00287F9E"/>
    <w:rsid w:val="00296C74"/>
    <w:rsid w:val="002C104B"/>
    <w:rsid w:val="002C41F3"/>
    <w:rsid w:val="002D4BEE"/>
    <w:rsid w:val="002D67BE"/>
    <w:rsid w:val="002E1C3B"/>
    <w:rsid w:val="00303048"/>
    <w:rsid w:val="003039DF"/>
    <w:rsid w:val="0030455C"/>
    <w:rsid w:val="00312107"/>
    <w:rsid w:val="0031556C"/>
    <w:rsid w:val="00316B19"/>
    <w:rsid w:val="00321D5C"/>
    <w:rsid w:val="00324681"/>
    <w:rsid w:val="0032557E"/>
    <w:rsid w:val="00332095"/>
    <w:rsid w:val="003341B1"/>
    <w:rsid w:val="0034490D"/>
    <w:rsid w:val="00354705"/>
    <w:rsid w:val="0035689B"/>
    <w:rsid w:val="00377822"/>
    <w:rsid w:val="0039001D"/>
    <w:rsid w:val="00395505"/>
    <w:rsid w:val="00396D2B"/>
    <w:rsid w:val="003B09AA"/>
    <w:rsid w:val="003B6BD8"/>
    <w:rsid w:val="003C21E5"/>
    <w:rsid w:val="003C401F"/>
    <w:rsid w:val="003D3450"/>
    <w:rsid w:val="003E4F9E"/>
    <w:rsid w:val="003F041C"/>
    <w:rsid w:val="003F7330"/>
    <w:rsid w:val="004027C9"/>
    <w:rsid w:val="00430B28"/>
    <w:rsid w:val="0044075C"/>
    <w:rsid w:val="00440DA4"/>
    <w:rsid w:val="00443E9E"/>
    <w:rsid w:val="00452845"/>
    <w:rsid w:val="00453D14"/>
    <w:rsid w:val="00481242"/>
    <w:rsid w:val="00481869"/>
    <w:rsid w:val="00483A76"/>
    <w:rsid w:val="004841AD"/>
    <w:rsid w:val="00484574"/>
    <w:rsid w:val="00484B2E"/>
    <w:rsid w:val="0049191A"/>
    <w:rsid w:val="004A5379"/>
    <w:rsid w:val="004C3481"/>
    <w:rsid w:val="004D0BFA"/>
    <w:rsid w:val="004D187E"/>
    <w:rsid w:val="004D5937"/>
    <w:rsid w:val="004D664C"/>
    <w:rsid w:val="004D76BC"/>
    <w:rsid w:val="005008AA"/>
    <w:rsid w:val="005010A0"/>
    <w:rsid w:val="005152CD"/>
    <w:rsid w:val="00522063"/>
    <w:rsid w:val="00531171"/>
    <w:rsid w:val="0054480B"/>
    <w:rsid w:val="00556FF9"/>
    <w:rsid w:val="005613B6"/>
    <w:rsid w:val="00565AF7"/>
    <w:rsid w:val="005672AF"/>
    <w:rsid w:val="0057437E"/>
    <w:rsid w:val="00574BCB"/>
    <w:rsid w:val="0057686D"/>
    <w:rsid w:val="00576D2E"/>
    <w:rsid w:val="005850BC"/>
    <w:rsid w:val="0058648F"/>
    <w:rsid w:val="00586EA2"/>
    <w:rsid w:val="00590B50"/>
    <w:rsid w:val="00591F35"/>
    <w:rsid w:val="005A07DD"/>
    <w:rsid w:val="005A7A60"/>
    <w:rsid w:val="005B3F16"/>
    <w:rsid w:val="005B4C38"/>
    <w:rsid w:val="005D61F7"/>
    <w:rsid w:val="005E6A0E"/>
    <w:rsid w:val="005F6710"/>
    <w:rsid w:val="005F7E45"/>
    <w:rsid w:val="006010BF"/>
    <w:rsid w:val="006076F6"/>
    <w:rsid w:val="006244DC"/>
    <w:rsid w:val="00645795"/>
    <w:rsid w:val="00655543"/>
    <w:rsid w:val="00660253"/>
    <w:rsid w:val="00693843"/>
    <w:rsid w:val="006939AC"/>
    <w:rsid w:val="006A5D18"/>
    <w:rsid w:val="006A698D"/>
    <w:rsid w:val="006C0B06"/>
    <w:rsid w:val="006D07C4"/>
    <w:rsid w:val="006F3D4C"/>
    <w:rsid w:val="00700B1F"/>
    <w:rsid w:val="00701584"/>
    <w:rsid w:val="007119B5"/>
    <w:rsid w:val="007141B9"/>
    <w:rsid w:val="007174ED"/>
    <w:rsid w:val="007336F1"/>
    <w:rsid w:val="0074786D"/>
    <w:rsid w:val="007838E6"/>
    <w:rsid w:val="0078609D"/>
    <w:rsid w:val="00790CE9"/>
    <w:rsid w:val="007945DA"/>
    <w:rsid w:val="007968CD"/>
    <w:rsid w:val="007D3688"/>
    <w:rsid w:val="007F1C06"/>
    <w:rsid w:val="00802BCB"/>
    <w:rsid w:val="008034A4"/>
    <w:rsid w:val="00817631"/>
    <w:rsid w:val="008362DA"/>
    <w:rsid w:val="00850ACF"/>
    <w:rsid w:val="00851000"/>
    <w:rsid w:val="00852C6C"/>
    <w:rsid w:val="00854D8F"/>
    <w:rsid w:val="00870D99"/>
    <w:rsid w:val="008775D9"/>
    <w:rsid w:val="00884C14"/>
    <w:rsid w:val="00885E60"/>
    <w:rsid w:val="00886D61"/>
    <w:rsid w:val="0088748D"/>
    <w:rsid w:val="00891C66"/>
    <w:rsid w:val="00897681"/>
    <w:rsid w:val="008A2081"/>
    <w:rsid w:val="008A4C4D"/>
    <w:rsid w:val="008B0FE4"/>
    <w:rsid w:val="008B4457"/>
    <w:rsid w:val="008C537D"/>
    <w:rsid w:val="008D496F"/>
    <w:rsid w:val="008E0BFB"/>
    <w:rsid w:val="00900853"/>
    <w:rsid w:val="00900947"/>
    <w:rsid w:val="009103EB"/>
    <w:rsid w:val="00923074"/>
    <w:rsid w:val="00925942"/>
    <w:rsid w:val="009400E0"/>
    <w:rsid w:val="00940DE3"/>
    <w:rsid w:val="009469A2"/>
    <w:rsid w:val="0096103A"/>
    <w:rsid w:val="00966881"/>
    <w:rsid w:val="00972129"/>
    <w:rsid w:val="00980ED4"/>
    <w:rsid w:val="00983DBF"/>
    <w:rsid w:val="0098504E"/>
    <w:rsid w:val="009C2EEE"/>
    <w:rsid w:val="009C556C"/>
    <w:rsid w:val="009D0C73"/>
    <w:rsid w:val="009D39C8"/>
    <w:rsid w:val="009D7482"/>
    <w:rsid w:val="009E328B"/>
    <w:rsid w:val="009F3C76"/>
    <w:rsid w:val="009F5F99"/>
    <w:rsid w:val="00A00EAA"/>
    <w:rsid w:val="00A0369A"/>
    <w:rsid w:val="00A0405B"/>
    <w:rsid w:val="00A118C0"/>
    <w:rsid w:val="00A173C5"/>
    <w:rsid w:val="00A226F4"/>
    <w:rsid w:val="00A3021B"/>
    <w:rsid w:val="00A4626F"/>
    <w:rsid w:val="00A465E9"/>
    <w:rsid w:val="00A51D11"/>
    <w:rsid w:val="00A550C4"/>
    <w:rsid w:val="00A57E7A"/>
    <w:rsid w:val="00A6217B"/>
    <w:rsid w:val="00A80F5D"/>
    <w:rsid w:val="00A90454"/>
    <w:rsid w:val="00A91630"/>
    <w:rsid w:val="00A91C21"/>
    <w:rsid w:val="00A95FC3"/>
    <w:rsid w:val="00AB2985"/>
    <w:rsid w:val="00AB42ED"/>
    <w:rsid w:val="00AC3CCE"/>
    <w:rsid w:val="00AC6EFF"/>
    <w:rsid w:val="00AD22EA"/>
    <w:rsid w:val="00AE3B32"/>
    <w:rsid w:val="00AE4B90"/>
    <w:rsid w:val="00B01155"/>
    <w:rsid w:val="00B03B1B"/>
    <w:rsid w:val="00B077A6"/>
    <w:rsid w:val="00B1514F"/>
    <w:rsid w:val="00B20460"/>
    <w:rsid w:val="00B249F2"/>
    <w:rsid w:val="00B274D7"/>
    <w:rsid w:val="00B27A15"/>
    <w:rsid w:val="00B36C26"/>
    <w:rsid w:val="00B65009"/>
    <w:rsid w:val="00B83D67"/>
    <w:rsid w:val="00B86A9F"/>
    <w:rsid w:val="00B9178D"/>
    <w:rsid w:val="00BA4441"/>
    <w:rsid w:val="00BB506A"/>
    <w:rsid w:val="00BD64F2"/>
    <w:rsid w:val="00BE1056"/>
    <w:rsid w:val="00BF29E1"/>
    <w:rsid w:val="00C028EF"/>
    <w:rsid w:val="00C04B0E"/>
    <w:rsid w:val="00C055C7"/>
    <w:rsid w:val="00C22AE5"/>
    <w:rsid w:val="00C32179"/>
    <w:rsid w:val="00C47F38"/>
    <w:rsid w:val="00C50590"/>
    <w:rsid w:val="00C56EAE"/>
    <w:rsid w:val="00C8231F"/>
    <w:rsid w:val="00C86C9C"/>
    <w:rsid w:val="00C97075"/>
    <w:rsid w:val="00CA4C6E"/>
    <w:rsid w:val="00CA64AD"/>
    <w:rsid w:val="00CA6E83"/>
    <w:rsid w:val="00CB71F3"/>
    <w:rsid w:val="00CE5AF8"/>
    <w:rsid w:val="00D050B0"/>
    <w:rsid w:val="00D06E84"/>
    <w:rsid w:val="00D104AA"/>
    <w:rsid w:val="00D17183"/>
    <w:rsid w:val="00D41029"/>
    <w:rsid w:val="00D443FD"/>
    <w:rsid w:val="00D53C18"/>
    <w:rsid w:val="00D54A1F"/>
    <w:rsid w:val="00D55B44"/>
    <w:rsid w:val="00D62705"/>
    <w:rsid w:val="00D63142"/>
    <w:rsid w:val="00D72DE3"/>
    <w:rsid w:val="00D8529C"/>
    <w:rsid w:val="00DA08F1"/>
    <w:rsid w:val="00DA1B1A"/>
    <w:rsid w:val="00DA5BDF"/>
    <w:rsid w:val="00DB1466"/>
    <w:rsid w:val="00DB5FB9"/>
    <w:rsid w:val="00DC1786"/>
    <w:rsid w:val="00DD0EA5"/>
    <w:rsid w:val="00DD5A5B"/>
    <w:rsid w:val="00DD6719"/>
    <w:rsid w:val="00E03FEB"/>
    <w:rsid w:val="00E12545"/>
    <w:rsid w:val="00E17267"/>
    <w:rsid w:val="00E367C9"/>
    <w:rsid w:val="00E420BA"/>
    <w:rsid w:val="00E5676F"/>
    <w:rsid w:val="00E57188"/>
    <w:rsid w:val="00E67DEB"/>
    <w:rsid w:val="00E80A42"/>
    <w:rsid w:val="00E8554D"/>
    <w:rsid w:val="00E93DCA"/>
    <w:rsid w:val="00EA5CF0"/>
    <w:rsid w:val="00ED11C6"/>
    <w:rsid w:val="00ED7AAD"/>
    <w:rsid w:val="00EE4829"/>
    <w:rsid w:val="00EE5F31"/>
    <w:rsid w:val="00EE709A"/>
    <w:rsid w:val="00F01763"/>
    <w:rsid w:val="00F0274F"/>
    <w:rsid w:val="00F17267"/>
    <w:rsid w:val="00F21DF0"/>
    <w:rsid w:val="00F23D75"/>
    <w:rsid w:val="00F304CB"/>
    <w:rsid w:val="00F34DCC"/>
    <w:rsid w:val="00F37C7D"/>
    <w:rsid w:val="00F40418"/>
    <w:rsid w:val="00F416D6"/>
    <w:rsid w:val="00F45555"/>
    <w:rsid w:val="00F45B4A"/>
    <w:rsid w:val="00F474AF"/>
    <w:rsid w:val="00F55CCF"/>
    <w:rsid w:val="00F56907"/>
    <w:rsid w:val="00F7132E"/>
    <w:rsid w:val="00F75A6B"/>
    <w:rsid w:val="00F927E4"/>
    <w:rsid w:val="00FD29D4"/>
    <w:rsid w:val="00FD59E9"/>
    <w:rsid w:val="00FD61AD"/>
    <w:rsid w:val="00FD6E35"/>
    <w:rsid w:val="00FE52DA"/>
    <w:rsid w:val="00FE5A38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36C90"/>
  <w15:docId w15:val="{39AA5236-B492-4798-A32A-C2F9032D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table" w:styleId="Tabela-Siatka">
    <w:name w:val="Table Grid"/>
    <w:basedOn w:val="Standardowy"/>
    <w:uiPriority w:val="59"/>
    <w:rsid w:val="0014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592A5-5002-4B86-859D-F2E7EC45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1703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Ewa Łącka</cp:lastModifiedBy>
  <cp:revision>14</cp:revision>
  <cp:lastPrinted>2016-12-21T10:20:00Z</cp:lastPrinted>
  <dcterms:created xsi:type="dcterms:W3CDTF">2017-12-15T07:05:00Z</dcterms:created>
  <dcterms:modified xsi:type="dcterms:W3CDTF">2017-12-15T07:28:00Z</dcterms:modified>
</cp:coreProperties>
</file>