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1C" w:rsidRPr="00065C14" w:rsidRDefault="00065C14" w:rsidP="00EB449D">
      <w:pPr>
        <w:spacing w:line="360" w:lineRule="auto"/>
        <w:jc w:val="righ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Załą</w:t>
      </w:r>
      <w:r w:rsidRPr="00065C14">
        <w:rPr>
          <w:rFonts w:asciiTheme="minorHAnsi" w:hAnsiTheme="minorHAnsi" w:cs="Arial"/>
          <w:b/>
          <w:sz w:val="22"/>
          <w:szCs w:val="22"/>
        </w:rPr>
        <w:t>cznik nr 2</w:t>
      </w:r>
    </w:p>
    <w:p w:rsidR="00065C14" w:rsidRDefault="00065C14" w:rsidP="006D7E79">
      <w:pPr>
        <w:pStyle w:val="Nagwek20"/>
        <w:keepNext/>
        <w:keepLines/>
        <w:shd w:val="clear" w:color="auto" w:fill="auto"/>
        <w:tabs>
          <w:tab w:val="left" w:leader="dot" w:pos="6352"/>
        </w:tabs>
        <w:spacing w:before="0" w:line="360" w:lineRule="auto"/>
        <w:ind w:left="3040"/>
        <w:rPr>
          <w:rFonts w:asciiTheme="minorHAnsi" w:hAnsiTheme="minorHAnsi"/>
          <w:sz w:val="22"/>
          <w:szCs w:val="22"/>
        </w:rPr>
      </w:pPr>
      <w:bookmarkStart w:id="0" w:name="bookmark22"/>
    </w:p>
    <w:p w:rsidR="00A46B1C" w:rsidRPr="00E02C55" w:rsidRDefault="00000B52" w:rsidP="006D7E79">
      <w:pPr>
        <w:pStyle w:val="Nagwek20"/>
        <w:keepNext/>
        <w:keepLines/>
        <w:shd w:val="clear" w:color="auto" w:fill="auto"/>
        <w:tabs>
          <w:tab w:val="left" w:leader="dot" w:pos="6352"/>
        </w:tabs>
        <w:spacing w:before="0" w:line="360" w:lineRule="auto"/>
        <w:ind w:left="3040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DO UMOWY NR</w:t>
      </w:r>
      <w:r w:rsidRPr="00E02C55">
        <w:rPr>
          <w:rFonts w:asciiTheme="minorHAnsi" w:hAnsiTheme="minorHAnsi"/>
          <w:sz w:val="22"/>
          <w:szCs w:val="22"/>
        </w:rPr>
        <w:tab/>
      </w:r>
      <w:bookmarkEnd w:id="0"/>
    </w:p>
    <w:p w:rsidR="00A46B1C" w:rsidRPr="00E02C55" w:rsidRDefault="00000B52" w:rsidP="006D7E79">
      <w:pPr>
        <w:pStyle w:val="Teksttreci30"/>
        <w:shd w:val="clear" w:color="auto" w:fill="auto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 xml:space="preserve">Na dostawę i wdrożenie systemu służącego do archiwizacji i zasilania bazy danych elektronicznej dokumentacji medycznej cyfrową wersją dokumentacji wytworzonej w postaci papierowej dla </w:t>
      </w:r>
      <w:r w:rsidR="00065C14">
        <w:rPr>
          <w:rFonts w:asciiTheme="minorHAnsi" w:hAnsiTheme="minorHAnsi"/>
          <w:sz w:val="22"/>
          <w:szCs w:val="22"/>
        </w:rPr>
        <w:t>……………………………</w:t>
      </w:r>
      <w:r w:rsidR="009F50A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065C14">
        <w:rPr>
          <w:rFonts w:asciiTheme="minorHAnsi" w:hAnsiTheme="minorHAnsi"/>
          <w:sz w:val="22"/>
          <w:szCs w:val="22"/>
        </w:rPr>
        <w:t>………….</w:t>
      </w:r>
    </w:p>
    <w:p w:rsidR="00A46B1C" w:rsidRPr="00E02C55" w:rsidRDefault="00000B52" w:rsidP="006D7E79">
      <w:pPr>
        <w:pStyle w:val="Nagwek20"/>
        <w:keepNext/>
        <w:keepLines/>
        <w:shd w:val="clear" w:color="auto" w:fill="auto"/>
        <w:spacing w:before="0" w:line="360" w:lineRule="auto"/>
        <w:rPr>
          <w:rFonts w:asciiTheme="minorHAnsi" w:hAnsiTheme="minorHAnsi"/>
          <w:sz w:val="22"/>
          <w:szCs w:val="22"/>
        </w:rPr>
      </w:pPr>
      <w:bookmarkStart w:id="1" w:name="bookmark23"/>
      <w:r w:rsidRPr="00E02C55">
        <w:rPr>
          <w:rStyle w:val="Nagwek21"/>
          <w:rFonts w:asciiTheme="minorHAnsi" w:hAnsiTheme="minorHAnsi"/>
          <w:b/>
          <w:bCs/>
          <w:sz w:val="22"/>
          <w:szCs w:val="22"/>
        </w:rPr>
        <w:t>Szczegółowe zasady realizacji usług wdrożeniowych oraz gwarancyjnego nadzoru autorskiego.</w:t>
      </w:r>
      <w:bookmarkEnd w:id="1"/>
    </w:p>
    <w:p w:rsidR="00A46B1C" w:rsidRPr="009F50A3" w:rsidRDefault="00000B52" w:rsidP="00477DC2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360" w:lineRule="auto"/>
        <w:rPr>
          <w:rFonts w:asciiTheme="minorHAnsi" w:hAnsiTheme="minorHAnsi"/>
          <w:sz w:val="22"/>
          <w:szCs w:val="22"/>
        </w:rPr>
      </w:pPr>
      <w:bookmarkStart w:id="2" w:name="bookmark24"/>
      <w:r w:rsidRPr="009F50A3">
        <w:rPr>
          <w:rFonts w:asciiTheme="minorHAnsi" w:hAnsiTheme="minorHAnsi"/>
          <w:sz w:val="22"/>
          <w:szCs w:val="22"/>
        </w:rPr>
        <w:t xml:space="preserve">W ramach wykonywania </w:t>
      </w:r>
      <w:r w:rsidR="004A25DE">
        <w:rPr>
          <w:rFonts w:asciiTheme="minorHAnsi" w:hAnsiTheme="minorHAnsi"/>
          <w:sz w:val="22"/>
          <w:szCs w:val="22"/>
        </w:rPr>
        <w:t>u</w:t>
      </w:r>
      <w:r w:rsidRPr="009F50A3">
        <w:rPr>
          <w:rFonts w:asciiTheme="minorHAnsi" w:hAnsiTheme="minorHAnsi"/>
          <w:sz w:val="22"/>
          <w:szCs w:val="22"/>
        </w:rPr>
        <w:t xml:space="preserve">sług </w:t>
      </w:r>
      <w:r w:rsidR="004A25DE">
        <w:rPr>
          <w:rFonts w:asciiTheme="minorHAnsi" w:hAnsiTheme="minorHAnsi"/>
          <w:sz w:val="22"/>
          <w:szCs w:val="22"/>
        </w:rPr>
        <w:t>w</w:t>
      </w:r>
      <w:r w:rsidRPr="009F50A3">
        <w:rPr>
          <w:rFonts w:asciiTheme="minorHAnsi" w:hAnsiTheme="minorHAnsi"/>
          <w:sz w:val="22"/>
          <w:szCs w:val="22"/>
        </w:rPr>
        <w:t>drożeniow</w:t>
      </w:r>
      <w:r w:rsidR="004A25DE">
        <w:rPr>
          <w:rFonts w:asciiTheme="minorHAnsi" w:hAnsiTheme="minorHAnsi"/>
          <w:sz w:val="22"/>
          <w:szCs w:val="22"/>
        </w:rPr>
        <w:t>ych</w:t>
      </w:r>
      <w:r w:rsidRPr="009F50A3">
        <w:rPr>
          <w:rFonts w:asciiTheme="minorHAnsi" w:hAnsiTheme="minorHAnsi"/>
          <w:sz w:val="22"/>
          <w:szCs w:val="22"/>
        </w:rPr>
        <w:t xml:space="preserve"> wykonywane są następujące czynności:</w:t>
      </w:r>
      <w:bookmarkEnd w:id="2"/>
    </w:p>
    <w:p w:rsidR="00A46B1C" w:rsidRDefault="00000B52" w:rsidP="00477DC2">
      <w:pPr>
        <w:pStyle w:val="Teksttreci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360" w:lineRule="auto"/>
        <w:ind w:left="760" w:right="-7" w:hanging="360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wykonanie instalacji i konfiguracji Przedmiotu Umowy na sprzęcie komputerowym Zamawiającego,</w:t>
      </w:r>
    </w:p>
    <w:p w:rsidR="004A25DE" w:rsidRPr="00E02C55" w:rsidRDefault="004A25DE" w:rsidP="00477DC2">
      <w:pPr>
        <w:pStyle w:val="Teksttreci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360" w:lineRule="auto"/>
        <w:ind w:left="760" w:right="-7" w:hanging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dostarczenie oraz konfiguracja urządzeń wielofunkcyjnych do skanowania i drukowania,</w:t>
      </w:r>
    </w:p>
    <w:p w:rsidR="00A46B1C" w:rsidRPr="00E02C55" w:rsidRDefault="00000B52" w:rsidP="00477DC2">
      <w:pPr>
        <w:pStyle w:val="Teksttreci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360" w:lineRule="auto"/>
        <w:ind w:left="760" w:right="-7" w:hanging="360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konsultacje telefoniczne dotyczące realizacji Przedmiotu Umowy.</w:t>
      </w:r>
    </w:p>
    <w:p w:rsidR="00A46B1C" w:rsidRPr="00E02C55" w:rsidRDefault="00000B52" w:rsidP="00477DC2">
      <w:pPr>
        <w:pStyle w:val="Teksttreci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360" w:lineRule="auto"/>
        <w:ind w:left="760" w:right="-7" w:hanging="360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start Przedmiotu Umowy i asystę (nadzór nad wdrożeniem),</w:t>
      </w:r>
    </w:p>
    <w:p w:rsidR="00A46B1C" w:rsidRPr="00E02C55" w:rsidRDefault="00000B52" w:rsidP="00477DC2">
      <w:pPr>
        <w:pStyle w:val="Teksttreci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360" w:lineRule="auto"/>
        <w:ind w:left="760" w:right="-7" w:hanging="360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szkolenie pracowników Zamawiającego w zakresie użytkowania Przedmiotu Umowy.</w:t>
      </w:r>
    </w:p>
    <w:p w:rsidR="00A46B1C" w:rsidRPr="00E02C55" w:rsidRDefault="00000B52" w:rsidP="00477DC2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60" w:lineRule="auto"/>
        <w:rPr>
          <w:rFonts w:asciiTheme="minorHAnsi" w:hAnsiTheme="minorHAnsi"/>
          <w:sz w:val="22"/>
          <w:szCs w:val="22"/>
        </w:rPr>
      </w:pPr>
      <w:bookmarkStart w:id="3" w:name="bookmark25"/>
      <w:r w:rsidRPr="00E02C55">
        <w:rPr>
          <w:rFonts w:asciiTheme="minorHAnsi" w:hAnsiTheme="minorHAnsi"/>
          <w:sz w:val="22"/>
          <w:szCs w:val="22"/>
        </w:rPr>
        <w:t xml:space="preserve">Gwarancyjny </w:t>
      </w:r>
      <w:r w:rsidR="001333B5">
        <w:rPr>
          <w:rFonts w:asciiTheme="minorHAnsi" w:hAnsiTheme="minorHAnsi"/>
          <w:sz w:val="22"/>
          <w:szCs w:val="22"/>
        </w:rPr>
        <w:t>n</w:t>
      </w:r>
      <w:r w:rsidRPr="00E02C55">
        <w:rPr>
          <w:rFonts w:asciiTheme="minorHAnsi" w:hAnsiTheme="minorHAnsi"/>
          <w:sz w:val="22"/>
          <w:szCs w:val="22"/>
        </w:rPr>
        <w:t>adzór autorski:</w:t>
      </w:r>
      <w:bookmarkEnd w:id="3"/>
    </w:p>
    <w:p w:rsidR="00A46B1C" w:rsidRDefault="00000B52" w:rsidP="006D7E79">
      <w:pPr>
        <w:pStyle w:val="Teksttreci20"/>
        <w:shd w:val="clear" w:color="auto" w:fill="auto"/>
        <w:spacing w:after="0" w:line="360" w:lineRule="auto"/>
        <w:ind w:firstLine="0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W ramach nadzoru autorskiego Wykonawca zapewnia:</w:t>
      </w:r>
    </w:p>
    <w:p w:rsidR="00A46B1C" w:rsidRPr="001333B5" w:rsidRDefault="00333FAB" w:rsidP="00477DC2">
      <w:pPr>
        <w:pStyle w:val="Teksttreci20"/>
        <w:numPr>
          <w:ilvl w:val="1"/>
          <w:numId w:val="4"/>
        </w:numPr>
        <w:shd w:val="clear" w:color="auto" w:fill="auto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000B52" w:rsidRPr="001333B5">
        <w:rPr>
          <w:rFonts w:asciiTheme="minorHAnsi" w:hAnsiTheme="minorHAnsi"/>
          <w:sz w:val="22"/>
          <w:szCs w:val="22"/>
        </w:rPr>
        <w:t>dostępnienie poprawek do Przedmiotu Umowy, w przypadku stwierdzenia przez Zamawiającego błędu Oprogramowania Aplikacyjnego (tzn. nie spowodowanego przez Zamawiającego powtarzalnego działania Oprogramowania Aplikacyjnego, w tym samym miejscu programu, prowadzącego w każdym przypadku do otrzymania błędnych wyników jego działania):</w:t>
      </w:r>
    </w:p>
    <w:p w:rsidR="00A46B1C" w:rsidRPr="00E02C55" w:rsidRDefault="00000B52" w:rsidP="00477DC2">
      <w:pPr>
        <w:pStyle w:val="Teksttreci20"/>
        <w:numPr>
          <w:ilvl w:val="2"/>
          <w:numId w:val="5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w przypadku tzw. błędu krytycznego, tj. takiego, który uniemożliwia użytkowanie Oprogramowania Aplikacyjnego (w zakresie jego podstawowej funkcjonalności wskazanej w dokumentacji użytkownika) i prowadzi do zatrzymania jego eksploatacji, utraty danych lub naruszenia ich spójności, w wyniku których niemożliwe jest prowadzenie działalności z użyciem Przedmiotu Umowy:</w:t>
      </w:r>
    </w:p>
    <w:p w:rsidR="0093261B" w:rsidRDefault="00000B52" w:rsidP="00477DC2">
      <w:pPr>
        <w:pStyle w:val="Teksttreci20"/>
        <w:numPr>
          <w:ilvl w:val="0"/>
          <w:numId w:val="7"/>
        </w:numPr>
        <w:shd w:val="clear" w:color="auto" w:fill="auto"/>
        <w:tabs>
          <w:tab w:val="left" w:pos="1476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czas reakcji Wykonawcy na zgłoszenie Zamawiającego (tj. czas od otrzymania zgłoszenia do chwili podjęcia przez Wykonawcę czynności zmierzających do naprawy zgłoszonego „błędu krytycznego”) wynosi 1 dzień roboczy;</w:t>
      </w:r>
    </w:p>
    <w:p w:rsidR="0093261B" w:rsidRDefault="00000B52" w:rsidP="00477DC2">
      <w:pPr>
        <w:pStyle w:val="Teksttreci20"/>
        <w:numPr>
          <w:ilvl w:val="0"/>
          <w:numId w:val="7"/>
        </w:numPr>
        <w:shd w:val="clear" w:color="auto" w:fill="auto"/>
        <w:tabs>
          <w:tab w:val="left" w:pos="1476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93261B">
        <w:rPr>
          <w:rFonts w:asciiTheme="minorHAnsi" w:hAnsiTheme="minorHAnsi"/>
          <w:sz w:val="22"/>
          <w:szCs w:val="22"/>
        </w:rPr>
        <w:t>czas dokonania i udostępnienia Zamawiającemu odpowiednich korekt Przedmiotu Umowy wyniesie do 3 dni roboczych od chwili rozpoczęcia czynności serwisowych;</w:t>
      </w:r>
    </w:p>
    <w:p w:rsidR="00A46B1C" w:rsidRPr="0093261B" w:rsidRDefault="00000B52" w:rsidP="00477DC2">
      <w:pPr>
        <w:pStyle w:val="Teksttreci20"/>
        <w:numPr>
          <w:ilvl w:val="0"/>
          <w:numId w:val="7"/>
        </w:numPr>
        <w:shd w:val="clear" w:color="auto" w:fill="auto"/>
        <w:tabs>
          <w:tab w:val="left" w:pos="1476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93261B">
        <w:rPr>
          <w:rFonts w:asciiTheme="minorHAnsi" w:hAnsiTheme="minorHAnsi"/>
          <w:sz w:val="22"/>
          <w:szCs w:val="22"/>
        </w:rPr>
        <w:t>w przypadku wystąpienia „błędu krytycznego” Wykonawca może wprowadzić tzw. rozwiązanie tymczasowe, doraźnie rozwiązujące problem błędu krytycznego; w takim przypadku dalsza obsługa usunięcia dotychczasowego błędu krytycznego będzie traktowana jako błąd zwykły;</w:t>
      </w:r>
    </w:p>
    <w:p w:rsidR="00A46B1C" w:rsidRPr="00E02C55" w:rsidRDefault="00000B52" w:rsidP="00477DC2">
      <w:pPr>
        <w:pStyle w:val="Teksttreci20"/>
        <w:numPr>
          <w:ilvl w:val="2"/>
          <w:numId w:val="6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lastRenderedPageBreak/>
        <w:t>w pozostałych przypadkach, określanych jako „błędy zwykłe”- błędy Przedmiotu Umowy inne niż błędy krytyczne:</w:t>
      </w:r>
    </w:p>
    <w:p w:rsidR="0093261B" w:rsidRDefault="00000B52" w:rsidP="00477DC2">
      <w:pPr>
        <w:pStyle w:val="Teksttreci20"/>
        <w:numPr>
          <w:ilvl w:val="0"/>
          <w:numId w:val="8"/>
        </w:numPr>
        <w:shd w:val="clear" w:color="auto" w:fill="auto"/>
        <w:tabs>
          <w:tab w:val="left" w:pos="1476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czas reakcji Wykonawcy na zgłoszenie Zamawiającego (tj. czas od otrzymania zgłoszenia do chwili podjęcia przez Wykonawcę czynności zmierzających do naprawy zgłoszonego błędu zwykłego) wynosi do 3 dni roboczych;</w:t>
      </w:r>
    </w:p>
    <w:p w:rsidR="00A46B1C" w:rsidRPr="0093261B" w:rsidRDefault="00000B52" w:rsidP="00477DC2">
      <w:pPr>
        <w:pStyle w:val="Teksttreci20"/>
        <w:numPr>
          <w:ilvl w:val="0"/>
          <w:numId w:val="8"/>
        </w:numPr>
        <w:shd w:val="clear" w:color="auto" w:fill="auto"/>
        <w:tabs>
          <w:tab w:val="left" w:pos="1476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93261B">
        <w:rPr>
          <w:rFonts w:asciiTheme="minorHAnsi" w:hAnsiTheme="minorHAnsi"/>
          <w:sz w:val="22"/>
          <w:szCs w:val="22"/>
        </w:rPr>
        <w:t>czas dokonania i udostępnienia Zamawiającemu odpowiednich korekt Przedmiotu Umowy wyniesie do 21 dni roboczych od chwili rozpoczęcia czynności serwisowych;</w:t>
      </w:r>
    </w:p>
    <w:p w:rsidR="00333FAB" w:rsidRDefault="00000B52" w:rsidP="00477DC2">
      <w:pPr>
        <w:pStyle w:val="Teksttreci20"/>
        <w:numPr>
          <w:ilvl w:val="0"/>
          <w:numId w:val="11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Wykonawca wymaga udostępnienia przez Zamawiającego zdalnego dostępu do baz danych i Oprogramowania Aplikacyjnego dla pracowników Wykonawcy wykonujących prace na rzecz realizacji niniejszej Umowy</w:t>
      </w:r>
      <w:r w:rsidR="0093261B">
        <w:rPr>
          <w:rFonts w:asciiTheme="minorHAnsi" w:hAnsiTheme="minorHAnsi"/>
          <w:sz w:val="22"/>
          <w:szCs w:val="22"/>
        </w:rPr>
        <w:t xml:space="preserve"> na zasadach stosowanych u Zamawiającego</w:t>
      </w:r>
      <w:r w:rsidRPr="00E02C55">
        <w:rPr>
          <w:rFonts w:asciiTheme="minorHAnsi" w:hAnsiTheme="minorHAnsi"/>
          <w:sz w:val="22"/>
          <w:szCs w:val="22"/>
        </w:rPr>
        <w:t>.</w:t>
      </w:r>
    </w:p>
    <w:p w:rsidR="00333FAB" w:rsidRDefault="0093261B" w:rsidP="00477DC2">
      <w:pPr>
        <w:pStyle w:val="Teksttreci20"/>
        <w:numPr>
          <w:ilvl w:val="0"/>
          <w:numId w:val="11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t>W</w:t>
      </w:r>
      <w:r w:rsidR="00000B52" w:rsidRPr="00333FAB">
        <w:rPr>
          <w:rFonts w:asciiTheme="minorHAnsi" w:hAnsiTheme="minorHAnsi"/>
          <w:sz w:val="22"/>
          <w:szCs w:val="22"/>
        </w:rPr>
        <w:t xml:space="preserve"> przypadku braku możliwości udostępnienia zdalnego dostępu, czas reakcji oraz czas naprawy ulega wydłużeniu o czas oczekiwania na udostępnienie przez Zamawiającego</w:t>
      </w:r>
      <w:r w:rsidR="001D0F73" w:rsidRPr="00333FAB">
        <w:rPr>
          <w:rFonts w:asciiTheme="minorHAnsi" w:hAnsiTheme="minorHAnsi"/>
          <w:sz w:val="22"/>
          <w:szCs w:val="22"/>
        </w:rPr>
        <w:t xml:space="preserve"> Wykonawcy zdalnego dostępu</w:t>
      </w:r>
      <w:r w:rsidR="00000B52" w:rsidRPr="00333FAB">
        <w:rPr>
          <w:rFonts w:asciiTheme="minorHAnsi" w:hAnsiTheme="minorHAnsi"/>
          <w:sz w:val="22"/>
          <w:szCs w:val="22"/>
        </w:rPr>
        <w:t>.</w:t>
      </w:r>
    </w:p>
    <w:p w:rsidR="00333FAB" w:rsidRDefault="0093261B" w:rsidP="00477DC2">
      <w:pPr>
        <w:pStyle w:val="Teksttreci20"/>
        <w:numPr>
          <w:ilvl w:val="0"/>
          <w:numId w:val="11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t>C</w:t>
      </w:r>
      <w:r w:rsidR="00000B52" w:rsidRPr="00333FAB">
        <w:rPr>
          <w:rFonts w:asciiTheme="minorHAnsi" w:hAnsiTheme="minorHAnsi"/>
          <w:sz w:val="22"/>
          <w:szCs w:val="22"/>
        </w:rPr>
        <w:t>zas reakcji i czas dokonania i udostępnienia Zamawiającemu odpowiednich korekt</w:t>
      </w:r>
      <w:r w:rsidR="00065C14" w:rsidRPr="00333FAB">
        <w:rPr>
          <w:rFonts w:asciiTheme="minorHAnsi" w:hAnsiTheme="minorHAnsi"/>
          <w:sz w:val="22"/>
          <w:szCs w:val="22"/>
        </w:rPr>
        <w:t xml:space="preserve"> </w:t>
      </w:r>
      <w:r w:rsidR="00000B52" w:rsidRPr="00333FAB">
        <w:rPr>
          <w:rFonts w:asciiTheme="minorHAnsi" w:hAnsiTheme="minorHAnsi"/>
          <w:sz w:val="22"/>
          <w:szCs w:val="22"/>
        </w:rPr>
        <w:t>Przedmiotu Umowy ulega zawieszeniu na okres oczekiwania na przedstawienie przez Zamawiającego uzupełniających informacji niezbędnych do usunięcia błędu, liczony od momentu wystąpienia z mailowym zapytaniem przez Wykonawcę lub zapytaniem o dodatkowe informacje przekazanym przez system CHD, do momentu udzielenia odpowiedzi w</w:t>
      </w:r>
      <w:r w:rsidRPr="00333FAB">
        <w:rPr>
          <w:rFonts w:asciiTheme="minorHAnsi" w:hAnsiTheme="minorHAnsi"/>
          <w:sz w:val="22"/>
          <w:szCs w:val="22"/>
        </w:rPr>
        <w:t xml:space="preserve"> systemie CHD lub droga mailową.</w:t>
      </w:r>
    </w:p>
    <w:p w:rsidR="00333FAB" w:rsidRDefault="0093261B" w:rsidP="00477DC2">
      <w:pPr>
        <w:pStyle w:val="Teksttreci20"/>
        <w:numPr>
          <w:ilvl w:val="0"/>
          <w:numId w:val="11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t>W</w:t>
      </w:r>
      <w:r w:rsidR="00000B52" w:rsidRPr="00333FAB">
        <w:rPr>
          <w:rFonts w:asciiTheme="minorHAnsi" w:hAnsiTheme="minorHAnsi"/>
          <w:sz w:val="22"/>
          <w:szCs w:val="22"/>
        </w:rPr>
        <w:t xml:space="preserve"> wyjątkowych wypadkach, za zgodą Zamawiającego, czas dokonania korekt będzie</w:t>
      </w:r>
      <w:r w:rsidR="009A7E64" w:rsidRPr="00333FAB">
        <w:rPr>
          <w:rFonts w:asciiTheme="minorHAnsi" w:hAnsiTheme="minorHAnsi"/>
          <w:sz w:val="22"/>
          <w:szCs w:val="22"/>
        </w:rPr>
        <w:t xml:space="preserve"> </w:t>
      </w:r>
      <w:r w:rsidR="00000B52" w:rsidRPr="00333FAB">
        <w:rPr>
          <w:rFonts w:asciiTheme="minorHAnsi" w:hAnsiTheme="minorHAnsi"/>
          <w:sz w:val="22"/>
          <w:szCs w:val="22"/>
        </w:rPr>
        <w:t>uzgodniony po</w:t>
      </w:r>
      <w:r w:rsidRPr="00333FAB">
        <w:rPr>
          <w:rFonts w:asciiTheme="minorHAnsi" w:hAnsiTheme="minorHAnsi"/>
          <w:sz w:val="22"/>
          <w:szCs w:val="22"/>
        </w:rPr>
        <w:t>między Wykonawcą i Zamawiającym.</w:t>
      </w:r>
    </w:p>
    <w:p w:rsidR="00333FAB" w:rsidRPr="00333FAB" w:rsidRDefault="0093261B" w:rsidP="00477DC2">
      <w:pPr>
        <w:pStyle w:val="Teksttreci20"/>
        <w:numPr>
          <w:ilvl w:val="0"/>
          <w:numId w:val="11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t>Z</w:t>
      </w:r>
      <w:r w:rsidR="00000B52" w:rsidRPr="00333FAB">
        <w:rPr>
          <w:rFonts w:asciiTheme="minorHAnsi" w:hAnsiTheme="minorHAnsi"/>
          <w:sz w:val="22"/>
          <w:szCs w:val="22"/>
        </w:rPr>
        <w:t>głoszenie błędu przez Zamawiającego odbywać się będzie poprzez witrynę internetową</w:t>
      </w:r>
      <w:r w:rsidR="001D0F73" w:rsidRPr="00333FAB">
        <w:rPr>
          <w:rFonts w:asciiTheme="minorHAnsi" w:hAnsiTheme="minorHAnsi"/>
          <w:sz w:val="22"/>
          <w:szCs w:val="22"/>
        </w:rPr>
        <w:t xml:space="preserve"> </w:t>
      </w:r>
      <w:r w:rsidR="00000B52" w:rsidRPr="00333FAB">
        <w:rPr>
          <w:rFonts w:asciiTheme="minorHAnsi" w:hAnsiTheme="minorHAnsi"/>
          <w:sz w:val="22"/>
          <w:szCs w:val="22"/>
        </w:rPr>
        <w:t>Centralnego Help-</w:t>
      </w:r>
      <w:proofErr w:type="spellStart"/>
      <w:r w:rsidR="00000B52" w:rsidRPr="00333FAB">
        <w:rPr>
          <w:rFonts w:asciiTheme="minorHAnsi" w:hAnsiTheme="minorHAnsi"/>
          <w:sz w:val="22"/>
          <w:szCs w:val="22"/>
        </w:rPr>
        <w:t>Desku</w:t>
      </w:r>
      <w:proofErr w:type="spellEnd"/>
      <w:r w:rsidR="00000B52" w:rsidRPr="00333FAB">
        <w:rPr>
          <w:rFonts w:asciiTheme="minorHAnsi" w:hAnsiTheme="minorHAnsi"/>
          <w:sz w:val="22"/>
          <w:szCs w:val="22"/>
        </w:rPr>
        <w:t xml:space="preserve"> Wykonawcy</w:t>
      </w:r>
      <w:r w:rsidRPr="00333FAB">
        <w:rPr>
          <w:rFonts w:asciiTheme="minorHAnsi" w:hAnsiTheme="minorHAnsi"/>
          <w:sz w:val="22"/>
          <w:szCs w:val="22"/>
        </w:rPr>
        <w:t xml:space="preserve"> na stronie …………………………..</w:t>
      </w:r>
      <w:r w:rsidR="001D0F73" w:rsidRPr="00333FAB">
        <w:rPr>
          <w:rStyle w:val="Teksttreci24"/>
          <w:rFonts w:asciiTheme="minorHAnsi" w:hAnsiTheme="minorHAnsi"/>
          <w:sz w:val="22"/>
          <w:szCs w:val="22"/>
          <w:u w:val="none"/>
        </w:rPr>
        <w:t>…………….…..</w:t>
      </w:r>
      <w:r w:rsidR="00000B52" w:rsidRPr="00333FAB">
        <w:rPr>
          <w:rFonts w:asciiTheme="minorHAnsi" w:hAnsiTheme="minorHAnsi"/>
          <w:sz w:val="22"/>
          <w:szCs w:val="22"/>
        </w:rPr>
        <w:t>;</w:t>
      </w:r>
      <w:r w:rsidR="00000B52" w:rsidRPr="00333FAB">
        <w:rPr>
          <w:rFonts w:asciiTheme="minorHAnsi" w:hAnsiTheme="minorHAnsi"/>
          <w:sz w:val="22"/>
          <w:szCs w:val="22"/>
        </w:rPr>
        <w:tab/>
      </w:r>
      <w:r w:rsidRPr="00333FAB">
        <w:rPr>
          <w:rFonts w:asciiTheme="minorHAnsi" w:hAnsiTheme="minorHAnsi"/>
          <w:sz w:val="22"/>
          <w:szCs w:val="22"/>
        </w:rPr>
        <w:t xml:space="preserve"> </w:t>
      </w:r>
      <w:r w:rsidR="00000B52" w:rsidRPr="00333FAB">
        <w:rPr>
          <w:rFonts w:asciiTheme="minorHAnsi" w:hAnsiTheme="minorHAnsi"/>
          <w:sz w:val="22"/>
          <w:szCs w:val="22"/>
        </w:rPr>
        <w:t>w</w:t>
      </w:r>
      <w:r w:rsidRPr="00333FAB">
        <w:rPr>
          <w:rFonts w:asciiTheme="minorHAnsi" w:hAnsiTheme="minorHAnsi"/>
          <w:sz w:val="22"/>
          <w:szCs w:val="22"/>
        </w:rPr>
        <w:t xml:space="preserve"> </w:t>
      </w:r>
      <w:r w:rsidR="00000B52" w:rsidRPr="00333FAB">
        <w:rPr>
          <w:rFonts w:asciiTheme="minorHAnsi" w:hAnsiTheme="minorHAnsi"/>
          <w:sz w:val="22"/>
          <w:szCs w:val="22"/>
        </w:rPr>
        <w:t>razie trudności</w:t>
      </w:r>
      <w:r w:rsidRPr="00333FAB">
        <w:rPr>
          <w:rFonts w:asciiTheme="minorHAnsi" w:hAnsiTheme="minorHAnsi"/>
          <w:sz w:val="22"/>
          <w:szCs w:val="22"/>
        </w:rPr>
        <w:br/>
      </w:r>
      <w:r w:rsidR="00000B52" w:rsidRPr="00333FAB">
        <w:rPr>
          <w:rFonts w:asciiTheme="minorHAnsi" w:hAnsiTheme="minorHAnsi"/>
          <w:sz w:val="22"/>
          <w:szCs w:val="22"/>
        </w:rPr>
        <w:t>z rejestracją</w:t>
      </w:r>
      <w:r w:rsidRPr="00333FAB">
        <w:rPr>
          <w:rFonts w:asciiTheme="minorHAnsi" w:hAnsiTheme="minorHAnsi"/>
          <w:sz w:val="22"/>
          <w:szCs w:val="22"/>
        </w:rPr>
        <w:t xml:space="preserve"> </w:t>
      </w:r>
      <w:r w:rsidR="00000B52" w:rsidRPr="00333FAB">
        <w:rPr>
          <w:rFonts w:asciiTheme="minorHAnsi" w:hAnsiTheme="minorHAnsi"/>
          <w:sz w:val="22"/>
          <w:szCs w:val="22"/>
        </w:rPr>
        <w:t>zgłoszenia na w/w witrynie internetowej, Zamawiający może dokonać zgłoszenia telefonicznie (z zastrzeżeniem niezwłocznego potwierdzenia zgłoszenia poprzez witrynę internetową Centralnego Help-</w:t>
      </w:r>
      <w:proofErr w:type="spellStart"/>
      <w:r w:rsidR="00000B52" w:rsidRPr="00333FAB">
        <w:rPr>
          <w:rFonts w:asciiTheme="minorHAnsi" w:hAnsiTheme="minorHAnsi"/>
          <w:sz w:val="22"/>
          <w:szCs w:val="22"/>
        </w:rPr>
        <w:t>Desku</w:t>
      </w:r>
      <w:proofErr w:type="spellEnd"/>
      <w:r w:rsidR="00000B52" w:rsidRPr="00333FAB">
        <w:rPr>
          <w:rFonts w:asciiTheme="minorHAnsi" w:hAnsiTheme="minorHAnsi"/>
          <w:sz w:val="22"/>
          <w:szCs w:val="22"/>
        </w:rPr>
        <w:t>, e-mail lub faks) pod numerem telefonu:</w:t>
      </w:r>
    </w:p>
    <w:p w:rsidR="00333FAB" w:rsidRDefault="009F50A3" w:rsidP="00333FAB">
      <w:pPr>
        <w:pStyle w:val="Teksttreci20"/>
        <w:shd w:val="clear" w:color="auto" w:fill="auto"/>
        <w:tabs>
          <w:tab w:val="left" w:pos="1110"/>
        </w:tabs>
        <w:spacing w:after="0" w:line="360" w:lineRule="auto"/>
        <w:ind w:left="720" w:firstLine="0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t xml:space="preserve">…………………………………………………..… </w:t>
      </w:r>
      <w:r w:rsidR="00000B52" w:rsidRPr="00333FAB">
        <w:rPr>
          <w:rFonts w:asciiTheme="minorHAnsi" w:hAnsiTheme="minorHAnsi"/>
          <w:sz w:val="22"/>
          <w:szCs w:val="22"/>
        </w:rPr>
        <w:t>dla poł</w:t>
      </w:r>
      <w:r w:rsidR="00333FAB">
        <w:rPr>
          <w:rFonts w:asciiTheme="minorHAnsi" w:hAnsiTheme="minorHAnsi"/>
          <w:sz w:val="22"/>
          <w:szCs w:val="22"/>
        </w:rPr>
        <w:t>ączeń z telefonów stacjonarnych,</w:t>
      </w:r>
    </w:p>
    <w:p w:rsidR="00333FAB" w:rsidRDefault="009F50A3" w:rsidP="00333FAB">
      <w:pPr>
        <w:pStyle w:val="Teksttreci20"/>
        <w:shd w:val="clear" w:color="auto" w:fill="auto"/>
        <w:tabs>
          <w:tab w:val="left" w:pos="1110"/>
        </w:tabs>
        <w:spacing w:after="0" w:line="360" w:lineRule="auto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…………………………………………………….. </w:t>
      </w:r>
      <w:r w:rsidR="00000B52" w:rsidRPr="00E02C55">
        <w:rPr>
          <w:rFonts w:asciiTheme="minorHAnsi" w:hAnsiTheme="minorHAnsi"/>
          <w:sz w:val="22"/>
          <w:szCs w:val="22"/>
        </w:rPr>
        <w:t>dla połączeń z tele</w:t>
      </w:r>
      <w:r w:rsidR="00333FAB">
        <w:rPr>
          <w:rFonts w:asciiTheme="minorHAnsi" w:hAnsiTheme="minorHAnsi"/>
          <w:sz w:val="22"/>
          <w:szCs w:val="22"/>
        </w:rPr>
        <w:t>fonów komórkowych</w:t>
      </w:r>
    </w:p>
    <w:p w:rsidR="00333FAB" w:rsidRDefault="00000B52" w:rsidP="00333FAB">
      <w:pPr>
        <w:pStyle w:val="Teksttreci20"/>
        <w:shd w:val="clear" w:color="auto" w:fill="auto"/>
        <w:tabs>
          <w:tab w:val="left" w:pos="1110"/>
        </w:tabs>
        <w:spacing w:after="0" w:line="360" w:lineRule="auto"/>
        <w:ind w:left="720" w:firstLine="0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>lub pisemnie na formularzu przesyłanym za pomocą poczty elektronicznej na adres</w:t>
      </w:r>
      <w:r w:rsidR="009F50A3">
        <w:rPr>
          <w:rFonts w:asciiTheme="minorHAnsi" w:hAnsiTheme="minorHAnsi"/>
          <w:sz w:val="22"/>
          <w:szCs w:val="22"/>
        </w:rPr>
        <w:t>: ………………………………….………………..</w:t>
      </w:r>
      <w:r w:rsidRPr="00E02C55">
        <w:rPr>
          <w:rFonts w:asciiTheme="minorHAnsi" w:hAnsiTheme="minorHAnsi"/>
          <w:sz w:val="22"/>
          <w:szCs w:val="22"/>
        </w:rPr>
        <w:t>,</w:t>
      </w:r>
      <w:r w:rsidRPr="00E02C55">
        <w:rPr>
          <w:rFonts w:asciiTheme="minorHAnsi" w:hAnsiTheme="minorHAnsi"/>
          <w:sz w:val="22"/>
          <w:szCs w:val="22"/>
        </w:rPr>
        <w:tab/>
        <w:t>opcjonalnie faksem na numer</w:t>
      </w:r>
      <w:r w:rsidR="00333FAB">
        <w:rPr>
          <w:rFonts w:asciiTheme="minorHAnsi" w:hAnsiTheme="minorHAnsi"/>
          <w:sz w:val="22"/>
          <w:szCs w:val="22"/>
        </w:rPr>
        <w:t>: …………..………………………………</w:t>
      </w:r>
    </w:p>
    <w:p w:rsidR="00333FAB" w:rsidRDefault="00333FAB" w:rsidP="00333FAB">
      <w:pPr>
        <w:pStyle w:val="Teksttreci20"/>
        <w:shd w:val="clear" w:color="auto" w:fill="auto"/>
        <w:tabs>
          <w:tab w:val="left" w:pos="1110"/>
        </w:tabs>
        <w:spacing w:after="0" w:line="360" w:lineRule="auto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000B52" w:rsidRPr="00E02C55">
        <w:rPr>
          <w:rFonts w:asciiTheme="minorHAnsi" w:hAnsiTheme="minorHAnsi"/>
          <w:sz w:val="22"/>
          <w:szCs w:val="22"/>
        </w:rPr>
        <w:t>ypełnienie jednego formularza może dotyczyć tylko jednego rodzaju błędu występują</w:t>
      </w:r>
      <w:r>
        <w:rPr>
          <w:rFonts w:asciiTheme="minorHAnsi" w:hAnsiTheme="minorHAnsi"/>
          <w:sz w:val="22"/>
          <w:szCs w:val="22"/>
        </w:rPr>
        <w:t>cego w konkretnym module.</w:t>
      </w:r>
    </w:p>
    <w:p w:rsidR="00333FAB" w:rsidRDefault="00333FAB" w:rsidP="00477DC2">
      <w:pPr>
        <w:pStyle w:val="Teksttreci20"/>
        <w:numPr>
          <w:ilvl w:val="0"/>
          <w:numId w:val="11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000B52" w:rsidRPr="00E02C55">
        <w:rPr>
          <w:rFonts w:asciiTheme="minorHAnsi" w:hAnsiTheme="minorHAnsi"/>
          <w:sz w:val="22"/>
          <w:szCs w:val="22"/>
        </w:rPr>
        <w:t xml:space="preserve"> przypadku, gdy formularz zgłoszenia błędu zostanie przyjęty przez Wykonawcę:</w:t>
      </w:r>
    </w:p>
    <w:p w:rsidR="00333FAB" w:rsidRDefault="00000B52" w:rsidP="00477DC2">
      <w:pPr>
        <w:pStyle w:val="Teksttreci20"/>
        <w:numPr>
          <w:ilvl w:val="0"/>
          <w:numId w:val="9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t>w godzinach pomiędzy 08:00 a 16.00 dnia roboczego - traktowane jest jak przyjęte danego dnia roboczego;</w:t>
      </w:r>
    </w:p>
    <w:p w:rsidR="00333FAB" w:rsidRDefault="00000B52" w:rsidP="00477DC2">
      <w:pPr>
        <w:pStyle w:val="Teksttreci20"/>
        <w:numPr>
          <w:ilvl w:val="0"/>
          <w:numId w:val="9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lastRenderedPageBreak/>
        <w:t>w godzinach pomiędzy 16.00 a 24.00 dnia roboczego - traktowany jest jak przyjęty o godz. 8.00 następnego dnia roboczego;</w:t>
      </w:r>
    </w:p>
    <w:p w:rsidR="00333FAB" w:rsidRDefault="00000B52" w:rsidP="00477DC2">
      <w:pPr>
        <w:pStyle w:val="Teksttreci20"/>
        <w:numPr>
          <w:ilvl w:val="0"/>
          <w:numId w:val="9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t>w godzinach pomiędzy 0.00 a 8.00 dnia roboczego - traktowany jest jak przyjęty o godz. 8.00 danego dnia roboczego;</w:t>
      </w:r>
    </w:p>
    <w:p w:rsidR="00333FAB" w:rsidRDefault="00000B52" w:rsidP="00477DC2">
      <w:pPr>
        <w:pStyle w:val="Teksttreci20"/>
        <w:numPr>
          <w:ilvl w:val="0"/>
          <w:numId w:val="9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t>w dniu ustawowo lub dodatkowo wolnym od pracy - traktowany jest jak przyjęty o godz. 8</w:t>
      </w:r>
      <w:r w:rsidR="00333FAB">
        <w:rPr>
          <w:rFonts w:asciiTheme="minorHAnsi" w:hAnsiTheme="minorHAnsi"/>
          <w:sz w:val="22"/>
          <w:szCs w:val="22"/>
        </w:rPr>
        <w:t>.00 najbliższego dnia roboczego.</w:t>
      </w:r>
    </w:p>
    <w:p w:rsidR="00A46B1C" w:rsidRPr="00333FAB" w:rsidRDefault="00333FAB" w:rsidP="00333FAB">
      <w:pPr>
        <w:pStyle w:val="Teksttreci20"/>
        <w:shd w:val="clear" w:color="auto" w:fill="auto"/>
        <w:tabs>
          <w:tab w:val="left" w:pos="1110"/>
        </w:tabs>
        <w:spacing w:after="0" w:line="360" w:lineRule="auto"/>
        <w:ind w:left="108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00B52" w:rsidRPr="00333FAB">
        <w:rPr>
          <w:rFonts w:asciiTheme="minorHAnsi" w:hAnsiTheme="minorHAnsi"/>
          <w:sz w:val="22"/>
          <w:szCs w:val="22"/>
        </w:rPr>
        <w:t>la uniknięcia wątpliwości Strony potwierdzają, iż przez dzień roboczy rozumieją każdy dzień od poniedziałku do piątku z wyłączeniem dni ustawowo wolnych od pracy.</w:t>
      </w:r>
    </w:p>
    <w:p w:rsidR="00A46B1C" w:rsidRPr="00E02C55" w:rsidRDefault="00333FAB" w:rsidP="00477DC2">
      <w:pPr>
        <w:pStyle w:val="Teksttreci20"/>
        <w:numPr>
          <w:ilvl w:val="1"/>
          <w:numId w:val="6"/>
        </w:numPr>
        <w:shd w:val="clear" w:color="auto" w:fill="auto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000B52" w:rsidRPr="00E02C55">
        <w:rPr>
          <w:rFonts w:asciiTheme="minorHAnsi" w:hAnsiTheme="minorHAnsi"/>
          <w:sz w:val="22"/>
          <w:szCs w:val="22"/>
        </w:rPr>
        <w:t>prowadzanie zmian w Przedmiocie Umowy, w zakresie dotyczą</w:t>
      </w:r>
      <w:r>
        <w:rPr>
          <w:rFonts w:asciiTheme="minorHAnsi" w:hAnsiTheme="minorHAnsi"/>
          <w:sz w:val="22"/>
          <w:szCs w:val="22"/>
        </w:rPr>
        <w:t xml:space="preserve">cym istniejącej funkcjonalności </w:t>
      </w:r>
      <w:r w:rsidR="00000B52" w:rsidRPr="00E02C55">
        <w:rPr>
          <w:rFonts w:asciiTheme="minorHAnsi" w:hAnsiTheme="minorHAnsi"/>
          <w:sz w:val="22"/>
          <w:szCs w:val="22"/>
        </w:rPr>
        <w:t>objętego niniejszą Umową, w zakresie wymaganym zmianami powszechnie obowiązujących przepisów prawa lub przepisów prawa wewnętrznie obowiązujących Zamawiającego, wydanych na podstawie delegacji ustawowej, z zastrzeżeniem, że Wykonawca zobowiązany jest do:</w:t>
      </w:r>
    </w:p>
    <w:p w:rsidR="00333FAB" w:rsidRDefault="00000B52" w:rsidP="00477DC2">
      <w:pPr>
        <w:pStyle w:val="Teksttreci20"/>
        <w:numPr>
          <w:ilvl w:val="0"/>
          <w:numId w:val="10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E02C55">
        <w:rPr>
          <w:rFonts w:asciiTheme="minorHAnsi" w:hAnsiTheme="minorHAnsi"/>
          <w:sz w:val="22"/>
          <w:szCs w:val="22"/>
        </w:rPr>
        <w:t xml:space="preserve">przekazania Zamawiającemu informacji o nowych wersjach Przedmiotu Umowy, odbywać się będzie poprzez opublikowanie odpowiedniego komunikatu na witrynie Centralnego Help- </w:t>
      </w:r>
      <w:proofErr w:type="spellStart"/>
      <w:r w:rsidRPr="00E02C55">
        <w:rPr>
          <w:rFonts w:asciiTheme="minorHAnsi" w:hAnsiTheme="minorHAnsi"/>
          <w:sz w:val="22"/>
          <w:szCs w:val="22"/>
        </w:rPr>
        <w:t>Desku;</w:t>
      </w:r>
      <w:proofErr w:type="spellEnd"/>
    </w:p>
    <w:p w:rsidR="003A66DF" w:rsidRPr="00333FAB" w:rsidRDefault="00000B52" w:rsidP="00477DC2">
      <w:pPr>
        <w:pStyle w:val="Teksttreci20"/>
        <w:numPr>
          <w:ilvl w:val="0"/>
          <w:numId w:val="10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 w:rsidRPr="00333FAB">
        <w:rPr>
          <w:rFonts w:asciiTheme="minorHAnsi" w:hAnsiTheme="minorHAnsi"/>
          <w:sz w:val="22"/>
          <w:szCs w:val="22"/>
        </w:rPr>
        <w:t>udostępniania uaktualnień Przedmiotu Umowy (nowych wersji ) poprzez serwer ftp:</w:t>
      </w:r>
      <w:r w:rsidR="009A7E64" w:rsidRPr="00333FAB">
        <w:rPr>
          <w:rFonts w:asciiTheme="minorHAnsi" w:hAnsiTheme="minorHAnsi"/>
          <w:sz w:val="22"/>
          <w:szCs w:val="22"/>
        </w:rPr>
        <w:t xml:space="preserve"> ……</w:t>
      </w:r>
      <w:r w:rsidR="00333FAB">
        <w:rPr>
          <w:rFonts w:asciiTheme="minorHAnsi" w:hAnsiTheme="minorHAnsi"/>
          <w:sz w:val="22"/>
          <w:szCs w:val="22"/>
        </w:rPr>
        <w:t>………….</w:t>
      </w:r>
    </w:p>
    <w:p w:rsidR="003A66DF" w:rsidRDefault="00333FAB" w:rsidP="00477DC2">
      <w:pPr>
        <w:pStyle w:val="Teksttreci20"/>
        <w:numPr>
          <w:ilvl w:val="1"/>
          <w:numId w:val="6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Napraw </w:t>
      </w:r>
      <w:r w:rsidR="00477DC2">
        <w:rPr>
          <w:rFonts w:asciiTheme="minorHAnsi" w:hAnsiTheme="minorHAnsi"/>
          <w:sz w:val="22"/>
          <w:szCs w:val="22"/>
        </w:rPr>
        <w:t>dostarczonych urządzeń wielofunkcyjnych w zakresie gwarancji producenta.</w:t>
      </w:r>
    </w:p>
    <w:p w:rsidR="00477DC2" w:rsidRDefault="00477DC2" w:rsidP="00477DC2">
      <w:pPr>
        <w:pStyle w:val="Teksttreci20"/>
        <w:numPr>
          <w:ilvl w:val="0"/>
          <w:numId w:val="12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napraw lub wymiany może być realizowane przez autoryzowane serwisy producentów urządzeń.</w:t>
      </w:r>
    </w:p>
    <w:p w:rsidR="00477DC2" w:rsidRDefault="00477DC2" w:rsidP="00477DC2">
      <w:pPr>
        <w:pStyle w:val="Teksttreci20"/>
        <w:numPr>
          <w:ilvl w:val="0"/>
          <w:numId w:val="12"/>
        </w:numPr>
        <w:shd w:val="clear" w:color="auto" w:fill="auto"/>
        <w:tabs>
          <w:tab w:val="left" w:pos="1110"/>
        </w:tabs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Zgłaszanie awarii zgodnie z opisem w ustępie 2.1.</w:t>
      </w:r>
      <w:r>
        <w:rPr>
          <w:rFonts w:asciiTheme="minorHAnsi" w:hAnsiTheme="minorHAnsi"/>
          <w:sz w:val="22"/>
          <w:szCs w:val="22"/>
        </w:rPr>
        <w:t>.</w:t>
      </w:r>
    </w:p>
    <w:p w:rsidR="003A66DF" w:rsidRDefault="003A66DF" w:rsidP="003A66DF">
      <w:pPr>
        <w:pStyle w:val="Teksttreci20"/>
        <w:shd w:val="clear" w:color="auto" w:fill="auto"/>
        <w:tabs>
          <w:tab w:val="left" w:pos="1110"/>
        </w:tabs>
        <w:spacing w:after="0" w:line="360" w:lineRule="auto"/>
        <w:ind w:firstLine="0"/>
        <w:rPr>
          <w:rFonts w:asciiTheme="minorHAnsi" w:hAnsiTheme="minorHAnsi"/>
          <w:sz w:val="22"/>
          <w:szCs w:val="22"/>
        </w:rPr>
      </w:pPr>
      <w:bookmarkStart w:id="4" w:name="_GoBack"/>
      <w:bookmarkEnd w:id="4"/>
    </w:p>
    <w:sectPr w:rsidR="003A66DF" w:rsidSect="00B465F1">
      <w:pgSz w:w="11900" w:h="16840"/>
      <w:pgMar w:top="1412" w:right="1105" w:bottom="1412" w:left="1387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AB" w:rsidRDefault="00333FAB">
      <w:r>
        <w:separator/>
      </w:r>
    </w:p>
  </w:endnote>
  <w:endnote w:type="continuationSeparator" w:id="0">
    <w:p w:rsidR="00333FAB" w:rsidRDefault="0033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AB" w:rsidRDefault="00333FAB"/>
  </w:footnote>
  <w:footnote w:type="continuationSeparator" w:id="0">
    <w:p w:rsidR="00333FAB" w:rsidRDefault="00333F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5E2"/>
    <w:multiLevelType w:val="multilevel"/>
    <w:tmpl w:val="E8E05BC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854F20"/>
    <w:multiLevelType w:val="hybridMultilevel"/>
    <w:tmpl w:val="8982A2BE"/>
    <w:lvl w:ilvl="0" w:tplc="0562D2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2D737BB"/>
    <w:multiLevelType w:val="hybridMultilevel"/>
    <w:tmpl w:val="6F5473DC"/>
    <w:lvl w:ilvl="0" w:tplc="0562D2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C53DE7"/>
    <w:multiLevelType w:val="multilevel"/>
    <w:tmpl w:val="B6624284"/>
    <w:lvl w:ilvl="0">
      <w:start w:val="1"/>
      <w:numFmt w:val="decimal"/>
      <w:pStyle w:val="CKR-punktpoziom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CKR-punktpoziom2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pStyle w:val="CKR-punktpoziom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8B4FC9"/>
    <w:multiLevelType w:val="multilevel"/>
    <w:tmpl w:val="1E249BE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7702ECD"/>
    <w:multiLevelType w:val="hybridMultilevel"/>
    <w:tmpl w:val="46C201C2"/>
    <w:lvl w:ilvl="0" w:tplc="0562D2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FD2485A"/>
    <w:multiLevelType w:val="hybridMultilevel"/>
    <w:tmpl w:val="B3E86674"/>
    <w:lvl w:ilvl="0" w:tplc="0562D280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305038FC"/>
    <w:multiLevelType w:val="multilevel"/>
    <w:tmpl w:val="D3A630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B149BD"/>
    <w:multiLevelType w:val="multilevel"/>
    <w:tmpl w:val="23BC5E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A25AD0"/>
    <w:multiLevelType w:val="hybridMultilevel"/>
    <w:tmpl w:val="63E84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C3785"/>
    <w:multiLevelType w:val="hybridMultilevel"/>
    <w:tmpl w:val="59A4439A"/>
    <w:lvl w:ilvl="0" w:tplc="0562D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24B6B"/>
    <w:multiLevelType w:val="multilevel"/>
    <w:tmpl w:val="0BAE93E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C"/>
    <w:rsid w:val="00000B52"/>
    <w:rsid w:val="000373CD"/>
    <w:rsid w:val="0004351E"/>
    <w:rsid w:val="00043674"/>
    <w:rsid w:val="0006231E"/>
    <w:rsid w:val="00065C14"/>
    <w:rsid w:val="00075971"/>
    <w:rsid w:val="000865CA"/>
    <w:rsid w:val="00094A7A"/>
    <w:rsid w:val="000E6462"/>
    <w:rsid w:val="000F7877"/>
    <w:rsid w:val="00112979"/>
    <w:rsid w:val="00124556"/>
    <w:rsid w:val="001333B5"/>
    <w:rsid w:val="00153A97"/>
    <w:rsid w:val="001A5DA5"/>
    <w:rsid w:val="001D0F73"/>
    <w:rsid w:val="001F2A6A"/>
    <w:rsid w:val="00210CA9"/>
    <w:rsid w:val="002173BE"/>
    <w:rsid w:val="002263FF"/>
    <w:rsid w:val="00233B02"/>
    <w:rsid w:val="00260443"/>
    <w:rsid w:val="0027516C"/>
    <w:rsid w:val="00282BAC"/>
    <w:rsid w:val="002B7547"/>
    <w:rsid w:val="00301EFF"/>
    <w:rsid w:val="00304ABE"/>
    <w:rsid w:val="00333FAB"/>
    <w:rsid w:val="00334CEB"/>
    <w:rsid w:val="003437B5"/>
    <w:rsid w:val="0034457A"/>
    <w:rsid w:val="003A66DF"/>
    <w:rsid w:val="003B492F"/>
    <w:rsid w:val="00424761"/>
    <w:rsid w:val="0042645D"/>
    <w:rsid w:val="00446EF3"/>
    <w:rsid w:val="00447AB0"/>
    <w:rsid w:val="0047014F"/>
    <w:rsid w:val="00476085"/>
    <w:rsid w:val="00477DC2"/>
    <w:rsid w:val="004A25DE"/>
    <w:rsid w:val="004B14E9"/>
    <w:rsid w:val="004C1602"/>
    <w:rsid w:val="0050390F"/>
    <w:rsid w:val="00521793"/>
    <w:rsid w:val="005D54E4"/>
    <w:rsid w:val="006303CE"/>
    <w:rsid w:val="00685480"/>
    <w:rsid w:val="006D7E79"/>
    <w:rsid w:val="00745E71"/>
    <w:rsid w:val="007A4E80"/>
    <w:rsid w:val="007B5FE5"/>
    <w:rsid w:val="007E70B0"/>
    <w:rsid w:val="00820A55"/>
    <w:rsid w:val="008502DD"/>
    <w:rsid w:val="00863095"/>
    <w:rsid w:val="008765C4"/>
    <w:rsid w:val="008D35F0"/>
    <w:rsid w:val="0090388C"/>
    <w:rsid w:val="00912466"/>
    <w:rsid w:val="0093261B"/>
    <w:rsid w:val="00945866"/>
    <w:rsid w:val="009539CC"/>
    <w:rsid w:val="00957104"/>
    <w:rsid w:val="009A7E64"/>
    <w:rsid w:val="009F50A3"/>
    <w:rsid w:val="00A449C2"/>
    <w:rsid w:val="00A46B1C"/>
    <w:rsid w:val="00A951B9"/>
    <w:rsid w:val="00B2646A"/>
    <w:rsid w:val="00B465F1"/>
    <w:rsid w:val="00BA1B8A"/>
    <w:rsid w:val="00C1449F"/>
    <w:rsid w:val="00C23B56"/>
    <w:rsid w:val="00C42383"/>
    <w:rsid w:val="00C544C4"/>
    <w:rsid w:val="00C73421"/>
    <w:rsid w:val="00D057B1"/>
    <w:rsid w:val="00E0277A"/>
    <w:rsid w:val="00E02C55"/>
    <w:rsid w:val="00EB449D"/>
    <w:rsid w:val="00EC7C4D"/>
    <w:rsid w:val="00F238F6"/>
    <w:rsid w:val="00F24AE6"/>
    <w:rsid w:val="00F40077"/>
    <w:rsid w:val="00F66E65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BezkursywyExact">
    <w:name w:val="Tekst treści (4) + Bez kursywy Exact"/>
    <w:basedOn w:val="Teksttreci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AngsanaUPC17ptBezpogrubienia">
    <w:name w:val="Nagłówek lub stopka + AngsanaUPC;17 pt;Bez pogrubienia"/>
    <w:basedOn w:val="Nagweklubstopka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3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30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60" w:line="230" w:lineRule="exact"/>
      <w:ind w:hanging="62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before="60" w:line="230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560" w:after="180" w:line="0" w:lineRule="atLeast"/>
      <w:ind w:hanging="460"/>
      <w:jc w:val="both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59"/>
    <w:rsid w:val="002B7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76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65C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6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65C4"/>
    <w:rPr>
      <w:color w:val="000000"/>
    </w:rPr>
  </w:style>
  <w:style w:type="paragraph" w:customStyle="1" w:styleId="CKR-punktpoziom2">
    <w:name w:val="CKR - punkt poziom 2"/>
    <w:basedOn w:val="CKR-punktpoziom1"/>
    <w:qFormat/>
    <w:rsid w:val="0090388C"/>
    <w:pPr>
      <w:numPr>
        <w:ilvl w:val="1"/>
      </w:numPr>
      <w:tabs>
        <w:tab w:val="num" w:pos="360"/>
      </w:tabs>
      <w:ind w:left="0" w:firstLine="0"/>
    </w:pPr>
  </w:style>
  <w:style w:type="paragraph" w:customStyle="1" w:styleId="CKR-punktpoziom3">
    <w:name w:val="CKR - punkt poziom 3"/>
    <w:basedOn w:val="CKR-punktpoziom2"/>
    <w:qFormat/>
    <w:rsid w:val="0090388C"/>
    <w:pPr>
      <w:numPr>
        <w:ilvl w:val="2"/>
      </w:numPr>
      <w:tabs>
        <w:tab w:val="num" w:pos="360"/>
      </w:tabs>
      <w:ind w:left="0" w:firstLine="0"/>
    </w:pPr>
  </w:style>
  <w:style w:type="paragraph" w:customStyle="1" w:styleId="CKR-punktpoziom1">
    <w:name w:val="CKR - punkt poziom 1"/>
    <w:basedOn w:val="Akapitzlist"/>
    <w:link w:val="CKR-punktpoziom1Znak"/>
    <w:qFormat/>
    <w:rsid w:val="0090388C"/>
    <w:pPr>
      <w:widowControl/>
      <w:numPr>
        <w:numId w:val="3"/>
      </w:numPr>
      <w:spacing w:line="259" w:lineRule="auto"/>
      <w:jc w:val="both"/>
    </w:pPr>
    <w:rPr>
      <w:rFonts w:ascii="Arial" w:eastAsia="Times New Roman" w:hAnsi="Arial" w:cs="Times New Roman"/>
      <w:color w:val="auto"/>
      <w:sz w:val="20"/>
      <w:szCs w:val="22"/>
      <w:lang w:bidi="ar-SA"/>
    </w:rPr>
  </w:style>
  <w:style w:type="character" w:customStyle="1" w:styleId="CKR-punktpoziom1Znak">
    <w:name w:val="CKR - punkt poziom 1 Znak"/>
    <w:basedOn w:val="Domylnaczcionkaakapitu"/>
    <w:link w:val="CKR-punktpoziom1"/>
    <w:rsid w:val="0090388C"/>
    <w:rPr>
      <w:rFonts w:ascii="Arial" w:eastAsia="Times New Roman" w:hAnsi="Arial" w:cs="Times New Roman"/>
      <w:sz w:val="20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90388C"/>
    <w:pPr>
      <w:ind w:left="720"/>
      <w:contextualSpacing/>
    </w:pPr>
  </w:style>
  <w:style w:type="paragraph" w:customStyle="1" w:styleId="CKR-tekstabela">
    <w:name w:val="CKR - teks tabela"/>
    <w:basedOn w:val="Normalny"/>
    <w:qFormat/>
    <w:rsid w:val="00446EF3"/>
    <w:pPr>
      <w:widowControl/>
      <w:spacing w:line="259" w:lineRule="auto"/>
      <w:jc w:val="both"/>
    </w:pPr>
    <w:rPr>
      <w:rFonts w:asciiTheme="minorHAnsi" w:eastAsiaTheme="minorHAnsi" w:hAnsiTheme="minorHAnsi" w:cs="Arial"/>
      <w:color w:val="auto"/>
      <w:sz w:val="20"/>
      <w:szCs w:val="20"/>
      <w:lang w:eastAsia="en-US" w:bidi="ar-SA"/>
    </w:rPr>
  </w:style>
  <w:style w:type="paragraph" w:customStyle="1" w:styleId="CKR-nagwektabela">
    <w:name w:val="CKR - nagłówek tabela"/>
    <w:basedOn w:val="Normalny"/>
    <w:qFormat/>
    <w:rsid w:val="00446EF3"/>
    <w:pPr>
      <w:widowControl/>
      <w:spacing w:line="259" w:lineRule="auto"/>
      <w:jc w:val="center"/>
    </w:pPr>
    <w:rPr>
      <w:rFonts w:asciiTheme="minorHAnsi" w:eastAsiaTheme="minorHAnsi" w:hAnsiTheme="minorHAnsi" w:cs="Arial"/>
      <w:b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4BezkursywyExact">
    <w:name w:val="Tekst treści (4) + Bez kursywy Exact"/>
    <w:basedOn w:val="Teksttreci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AngsanaUPC17ptBezpogrubienia">
    <w:name w:val="Nagłówek lub stopka + AngsanaUPC;17 pt;Bez pogrubienia"/>
    <w:basedOn w:val="Nagweklubstopka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3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4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30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60" w:line="230" w:lineRule="exact"/>
      <w:ind w:hanging="62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before="60" w:line="230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560" w:after="180" w:line="0" w:lineRule="atLeast"/>
      <w:ind w:hanging="460"/>
      <w:jc w:val="both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table" w:styleId="Tabela-Siatka">
    <w:name w:val="Table Grid"/>
    <w:basedOn w:val="Standardowy"/>
    <w:uiPriority w:val="59"/>
    <w:rsid w:val="002B7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76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65C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65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65C4"/>
    <w:rPr>
      <w:color w:val="000000"/>
    </w:rPr>
  </w:style>
  <w:style w:type="paragraph" w:customStyle="1" w:styleId="CKR-punktpoziom2">
    <w:name w:val="CKR - punkt poziom 2"/>
    <w:basedOn w:val="CKR-punktpoziom1"/>
    <w:qFormat/>
    <w:rsid w:val="0090388C"/>
    <w:pPr>
      <w:numPr>
        <w:ilvl w:val="1"/>
      </w:numPr>
      <w:tabs>
        <w:tab w:val="num" w:pos="360"/>
      </w:tabs>
      <w:ind w:left="0" w:firstLine="0"/>
    </w:pPr>
  </w:style>
  <w:style w:type="paragraph" w:customStyle="1" w:styleId="CKR-punktpoziom3">
    <w:name w:val="CKR - punkt poziom 3"/>
    <w:basedOn w:val="CKR-punktpoziom2"/>
    <w:qFormat/>
    <w:rsid w:val="0090388C"/>
    <w:pPr>
      <w:numPr>
        <w:ilvl w:val="2"/>
      </w:numPr>
      <w:tabs>
        <w:tab w:val="num" w:pos="360"/>
      </w:tabs>
      <w:ind w:left="0" w:firstLine="0"/>
    </w:pPr>
  </w:style>
  <w:style w:type="paragraph" w:customStyle="1" w:styleId="CKR-punktpoziom1">
    <w:name w:val="CKR - punkt poziom 1"/>
    <w:basedOn w:val="Akapitzlist"/>
    <w:link w:val="CKR-punktpoziom1Znak"/>
    <w:qFormat/>
    <w:rsid w:val="0090388C"/>
    <w:pPr>
      <w:widowControl/>
      <w:numPr>
        <w:numId w:val="3"/>
      </w:numPr>
      <w:spacing w:line="259" w:lineRule="auto"/>
      <w:jc w:val="both"/>
    </w:pPr>
    <w:rPr>
      <w:rFonts w:ascii="Arial" w:eastAsia="Times New Roman" w:hAnsi="Arial" w:cs="Times New Roman"/>
      <w:color w:val="auto"/>
      <w:sz w:val="20"/>
      <w:szCs w:val="22"/>
      <w:lang w:bidi="ar-SA"/>
    </w:rPr>
  </w:style>
  <w:style w:type="character" w:customStyle="1" w:styleId="CKR-punktpoziom1Znak">
    <w:name w:val="CKR - punkt poziom 1 Znak"/>
    <w:basedOn w:val="Domylnaczcionkaakapitu"/>
    <w:link w:val="CKR-punktpoziom1"/>
    <w:rsid w:val="0090388C"/>
    <w:rPr>
      <w:rFonts w:ascii="Arial" w:eastAsia="Times New Roman" w:hAnsi="Arial" w:cs="Times New Roman"/>
      <w:sz w:val="20"/>
      <w:szCs w:val="22"/>
      <w:lang w:bidi="ar-SA"/>
    </w:rPr>
  </w:style>
  <w:style w:type="paragraph" w:styleId="Akapitzlist">
    <w:name w:val="List Paragraph"/>
    <w:basedOn w:val="Normalny"/>
    <w:uiPriority w:val="34"/>
    <w:qFormat/>
    <w:rsid w:val="0090388C"/>
    <w:pPr>
      <w:ind w:left="720"/>
      <w:contextualSpacing/>
    </w:pPr>
  </w:style>
  <w:style w:type="paragraph" w:customStyle="1" w:styleId="CKR-tekstabela">
    <w:name w:val="CKR - teks tabela"/>
    <w:basedOn w:val="Normalny"/>
    <w:qFormat/>
    <w:rsid w:val="00446EF3"/>
    <w:pPr>
      <w:widowControl/>
      <w:spacing w:line="259" w:lineRule="auto"/>
      <w:jc w:val="both"/>
    </w:pPr>
    <w:rPr>
      <w:rFonts w:asciiTheme="minorHAnsi" w:eastAsiaTheme="minorHAnsi" w:hAnsiTheme="minorHAnsi" w:cs="Arial"/>
      <w:color w:val="auto"/>
      <w:sz w:val="20"/>
      <w:szCs w:val="20"/>
      <w:lang w:eastAsia="en-US" w:bidi="ar-SA"/>
    </w:rPr>
  </w:style>
  <w:style w:type="paragraph" w:customStyle="1" w:styleId="CKR-nagwektabela">
    <w:name w:val="CKR - nagłówek tabela"/>
    <w:basedOn w:val="Normalny"/>
    <w:qFormat/>
    <w:rsid w:val="00446EF3"/>
    <w:pPr>
      <w:widowControl/>
      <w:spacing w:line="259" w:lineRule="auto"/>
      <w:jc w:val="center"/>
    </w:pPr>
    <w:rPr>
      <w:rFonts w:asciiTheme="minorHAnsi" w:eastAsiaTheme="minorHAnsi" w:hAnsiTheme="minorHAnsi" w:cs="Arial"/>
      <w:b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Dynowski</dc:creator>
  <cp:lastModifiedBy>Jarosław Wojtaś</cp:lastModifiedBy>
  <cp:revision>4</cp:revision>
  <dcterms:created xsi:type="dcterms:W3CDTF">2017-11-14T07:44:00Z</dcterms:created>
  <dcterms:modified xsi:type="dcterms:W3CDTF">2017-11-15T09:28:00Z</dcterms:modified>
</cp:coreProperties>
</file>