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090C3B">
        <w:rPr>
          <w:b/>
          <w:sz w:val="22"/>
          <w:szCs w:val="22"/>
        </w:rPr>
        <w:t>69</w:t>
      </w:r>
      <w:r w:rsidR="006827FF">
        <w:rPr>
          <w:b/>
          <w:sz w:val="22"/>
          <w:szCs w:val="22"/>
        </w:rPr>
        <w:t>/</w:t>
      </w:r>
      <w:r w:rsidR="00676964">
        <w:rPr>
          <w:b/>
          <w:sz w:val="22"/>
          <w:szCs w:val="22"/>
        </w:rPr>
        <w:t>OPI</w:t>
      </w:r>
      <w:r w:rsidR="006827FF">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3207BC"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rPr>
      </w:pPr>
      <w:r w:rsidRPr="003207BC">
        <w:rPr>
          <w:b/>
        </w:rPr>
        <w:t>SPECYFIKACJA ISTOTNYCH WARUNKÓW ZAMÓWIENIA (SIWZ)</w:t>
      </w:r>
    </w:p>
    <w:p w:rsidR="00E86EBD" w:rsidRPr="003207BC" w:rsidRDefault="00FD2FD2" w:rsidP="00C9672D">
      <w:pPr>
        <w:pBdr>
          <w:top w:val="single" w:sz="24" w:space="1" w:color="auto"/>
          <w:left w:val="single" w:sz="24" w:space="4" w:color="auto"/>
          <w:bottom w:val="single" w:sz="24" w:space="1" w:color="auto"/>
          <w:right w:val="single" w:sz="24" w:space="4" w:color="auto"/>
        </w:pBdr>
        <w:jc w:val="center"/>
        <w:rPr>
          <w:b/>
        </w:rPr>
      </w:pPr>
      <w:r w:rsidRPr="003207BC">
        <w:rPr>
          <w:b/>
        </w:rPr>
        <w:t>NA</w:t>
      </w:r>
      <w:r w:rsidR="00B940C6" w:rsidRPr="003207BC">
        <w:rPr>
          <w:b/>
        </w:rPr>
        <w:t xml:space="preserve"> </w:t>
      </w:r>
      <w:r w:rsidR="00C9672D" w:rsidRPr="00C9672D">
        <w:rPr>
          <w:b/>
        </w:rPr>
        <w:t>DOSTAW</w:t>
      </w:r>
      <w:r w:rsidR="00C9672D">
        <w:rPr>
          <w:b/>
        </w:rPr>
        <w:t>Ę</w:t>
      </w:r>
      <w:r w:rsidR="00C9672D" w:rsidRPr="00C9672D">
        <w:rPr>
          <w:b/>
        </w:rPr>
        <w:t xml:space="preserve"> OPROGRAMOWANIA</w:t>
      </w:r>
      <w:r w:rsidR="00F27C3C">
        <w:rPr>
          <w:b/>
        </w:rPr>
        <w:t>.</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090C3B">
        <w:t>7</w:t>
      </w:r>
      <w:r w:rsidR="002C7BDF" w:rsidRPr="00684393">
        <w:t>r., poz.</w:t>
      </w:r>
      <w:r w:rsidR="00F567FF">
        <w:t xml:space="preserve"> </w:t>
      </w:r>
      <w:r w:rsidR="00090C3B">
        <w:t>1579</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 xml:space="preserve">dnia </w:t>
      </w:r>
      <w:r w:rsidR="003207BC">
        <w:rPr>
          <w:sz w:val="22"/>
          <w:szCs w:val="22"/>
        </w:rPr>
        <w:t>……………..</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8C6592"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0D7AB1" w:rsidRDefault="00EA1146" w:rsidP="00EA1146">
      <w:pPr>
        <w:spacing w:line="276" w:lineRule="auto"/>
        <w:ind w:left="2124" w:firstLine="708"/>
      </w:pPr>
      <w:r w:rsidRPr="000D7AB1">
        <w:tab/>
      </w:r>
      <w:r>
        <w:t xml:space="preserve">poczta e-mail: </w:t>
      </w:r>
      <w:r w:rsidR="003F5BC8">
        <w:t>akarpinska</w:t>
      </w:r>
      <w: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A023B4">
      <w:pPr>
        <w:numPr>
          <w:ilvl w:val="0"/>
          <w:numId w:val="6"/>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A023B4">
      <w:pPr>
        <w:numPr>
          <w:ilvl w:val="0"/>
          <w:numId w:val="6"/>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A023B4">
      <w:pPr>
        <w:numPr>
          <w:ilvl w:val="0"/>
          <w:numId w:val="6"/>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A023B4" w:rsidRDefault="00EA1146" w:rsidP="00EA1146">
      <w:pPr>
        <w:tabs>
          <w:tab w:val="left" w:pos="1985"/>
        </w:tabs>
        <w:spacing w:line="276" w:lineRule="auto"/>
        <w:ind w:left="-737" w:firstLine="709"/>
        <w:jc w:val="both"/>
        <w:rPr>
          <w:b/>
          <w:u w:val="single"/>
        </w:rPr>
      </w:pPr>
    </w:p>
    <w:p w:rsidR="00C9672D" w:rsidRPr="00C9672D" w:rsidRDefault="00EA1146" w:rsidP="00BD0A39">
      <w:pPr>
        <w:pStyle w:val="Akapitzlist"/>
        <w:numPr>
          <w:ilvl w:val="0"/>
          <w:numId w:val="33"/>
        </w:numPr>
        <w:spacing w:after="0" w:line="240" w:lineRule="auto"/>
        <w:ind w:left="426" w:hanging="426"/>
        <w:jc w:val="both"/>
        <w:rPr>
          <w:rFonts w:ascii="Times New Roman" w:hAnsi="Times New Roman"/>
          <w:sz w:val="24"/>
          <w:szCs w:val="24"/>
        </w:rPr>
      </w:pPr>
      <w:r w:rsidRPr="00C9672D">
        <w:rPr>
          <w:rFonts w:ascii="Times New Roman" w:hAnsi="Times New Roman"/>
          <w:sz w:val="24"/>
          <w:szCs w:val="24"/>
        </w:rPr>
        <w:t xml:space="preserve">Zamówienie obejmuje </w:t>
      </w:r>
      <w:r w:rsidR="00C9672D">
        <w:rPr>
          <w:rFonts w:ascii="Times New Roman" w:hAnsi="Times New Roman"/>
          <w:sz w:val="24"/>
          <w:szCs w:val="24"/>
        </w:rPr>
        <w:t>d</w:t>
      </w:r>
      <w:r w:rsidR="00C9672D" w:rsidRPr="00C9672D">
        <w:rPr>
          <w:rFonts w:ascii="Times New Roman" w:hAnsi="Times New Roman"/>
          <w:sz w:val="24"/>
          <w:szCs w:val="24"/>
        </w:rPr>
        <w:t>ostaw</w:t>
      </w:r>
      <w:r w:rsidR="00C9672D">
        <w:rPr>
          <w:rFonts w:ascii="Times New Roman" w:hAnsi="Times New Roman"/>
          <w:sz w:val="24"/>
          <w:szCs w:val="24"/>
        </w:rPr>
        <w:t>ę</w:t>
      </w:r>
      <w:r w:rsidR="00C9672D" w:rsidRPr="00C9672D">
        <w:rPr>
          <w:rFonts w:ascii="Times New Roman" w:hAnsi="Times New Roman"/>
          <w:sz w:val="24"/>
          <w:szCs w:val="24"/>
        </w:rPr>
        <w:t xml:space="preserve"> </w:t>
      </w:r>
      <w:r w:rsidR="00C9672D" w:rsidRPr="00C9672D">
        <w:rPr>
          <w:rFonts w:ascii="Times New Roman" w:hAnsi="Times New Roman"/>
          <w:bCs/>
          <w:sz w:val="24"/>
          <w:szCs w:val="24"/>
        </w:rPr>
        <w:t>oprogramowania</w:t>
      </w:r>
      <w:r w:rsidR="00C9672D">
        <w:rPr>
          <w:rFonts w:ascii="Times New Roman" w:hAnsi="Times New Roman"/>
          <w:bCs/>
          <w:sz w:val="24"/>
          <w:szCs w:val="24"/>
        </w:rPr>
        <w:t xml:space="preserve"> wg </w:t>
      </w:r>
      <w:r w:rsidR="00090C3B">
        <w:rPr>
          <w:rFonts w:ascii="Times New Roman" w:hAnsi="Times New Roman"/>
          <w:bCs/>
          <w:sz w:val="24"/>
          <w:szCs w:val="24"/>
        </w:rPr>
        <w:t>II</w:t>
      </w:r>
      <w:r w:rsidR="00C9672D">
        <w:rPr>
          <w:rFonts w:ascii="Times New Roman" w:hAnsi="Times New Roman"/>
          <w:bCs/>
          <w:sz w:val="24"/>
          <w:szCs w:val="24"/>
        </w:rPr>
        <w:t xml:space="preserve"> pakietów</w:t>
      </w:r>
      <w:r w:rsidR="00C9672D">
        <w:rPr>
          <w:b/>
          <w:bCs/>
          <w:sz w:val="28"/>
        </w:rPr>
        <w:t xml:space="preserve"> </w:t>
      </w:r>
    </w:p>
    <w:p w:rsidR="00EA1146" w:rsidRPr="00C9672D" w:rsidRDefault="00EA1146" w:rsidP="00BD0A39">
      <w:pPr>
        <w:pStyle w:val="Akapitzlist"/>
        <w:numPr>
          <w:ilvl w:val="0"/>
          <w:numId w:val="33"/>
        </w:numPr>
        <w:spacing w:after="0" w:line="240" w:lineRule="auto"/>
        <w:ind w:left="426" w:hanging="426"/>
        <w:jc w:val="both"/>
        <w:rPr>
          <w:rFonts w:ascii="Times New Roman" w:hAnsi="Times New Roman"/>
          <w:sz w:val="24"/>
          <w:szCs w:val="24"/>
        </w:rPr>
      </w:pPr>
      <w:r w:rsidRPr="00C9672D">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BD0A39">
      <w:pPr>
        <w:numPr>
          <w:ilvl w:val="0"/>
          <w:numId w:val="33"/>
        </w:numPr>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w:t>
      </w:r>
      <w:r w:rsidRPr="00A023B4">
        <w:lastRenderedPageBreak/>
        <w:t xml:space="preserve">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BD0A39">
      <w:pPr>
        <w:numPr>
          <w:ilvl w:val="0"/>
          <w:numId w:val="33"/>
        </w:numPr>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BD0A39">
      <w:pPr>
        <w:numPr>
          <w:ilvl w:val="0"/>
          <w:numId w:val="33"/>
        </w:numPr>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BD0A39">
      <w:pPr>
        <w:numPr>
          <w:ilvl w:val="0"/>
          <w:numId w:val="33"/>
        </w:numPr>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BD0A39">
      <w:pPr>
        <w:numPr>
          <w:ilvl w:val="0"/>
          <w:numId w:val="33"/>
        </w:numPr>
        <w:ind w:left="426" w:hanging="426"/>
        <w:jc w:val="both"/>
      </w:pPr>
      <w:r w:rsidRPr="00A023B4">
        <w:t>Zamawiający nie dopuszcza możliwości złożenia ofert wariantowych.</w:t>
      </w:r>
    </w:p>
    <w:p w:rsidR="00EA1146" w:rsidRPr="00A023B4" w:rsidRDefault="00EA1146" w:rsidP="00BD0A39">
      <w:pPr>
        <w:numPr>
          <w:ilvl w:val="0"/>
          <w:numId w:val="33"/>
        </w:numPr>
        <w:ind w:left="426" w:hanging="426"/>
        <w:jc w:val="both"/>
        <w:rPr>
          <w:b/>
        </w:rPr>
      </w:pPr>
      <w:r w:rsidRPr="00A023B4">
        <w:rPr>
          <w:b/>
        </w:rPr>
        <w:t xml:space="preserve">Zamawiający </w:t>
      </w:r>
      <w:r w:rsidR="00C9672D">
        <w:rPr>
          <w:b/>
        </w:rPr>
        <w:t xml:space="preserve">dopuszcza możliwość składania ofert częściowych, </w:t>
      </w:r>
      <w:r w:rsidR="00C9672D" w:rsidRPr="007C2C8F">
        <w:rPr>
          <w:b/>
        </w:rPr>
        <w:t>na</w:t>
      </w:r>
      <w:r w:rsidR="00C9672D">
        <w:rPr>
          <w:b/>
        </w:rPr>
        <w:t> </w:t>
      </w:r>
      <w:r w:rsidR="00C9672D" w:rsidRPr="007C2C8F">
        <w:rPr>
          <w:b/>
        </w:rPr>
        <w:t xml:space="preserve">całe poszczególne </w:t>
      </w:r>
      <w:r w:rsidR="00C9672D" w:rsidRPr="00644658">
        <w:rPr>
          <w:b/>
        </w:rPr>
        <w:t>Pakiety</w:t>
      </w:r>
      <w:r w:rsidR="00C9672D">
        <w:rPr>
          <w:b/>
        </w:rPr>
        <w:t xml:space="preserve"> od I do </w:t>
      </w:r>
      <w:r w:rsidR="00090C3B">
        <w:rPr>
          <w:b/>
        </w:rPr>
        <w:t>I</w:t>
      </w:r>
      <w:r w:rsidR="00C9672D">
        <w:rPr>
          <w:b/>
        </w:rPr>
        <w:t>I</w:t>
      </w:r>
      <w:r w:rsidR="00C9672D" w:rsidRPr="007C2C8F">
        <w:rPr>
          <w:b/>
        </w:rPr>
        <w:t>.</w:t>
      </w:r>
      <w:r w:rsidR="00C9672D">
        <w:rPr>
          <w:b/>
        </w:rPr>
        <w:t xml:space="preserve"> </w:t>
      </w:r>
      <w:r w:rsidR="00C9672D">
        <w:rPr>
          <w:b/>
          <w:color w:val="000000"/>
        </w:rPr>
        <w:t xml:space="preserve">Zamówienie zostanie udzielone bez ograniczeń Wykonawcy na te pakiety, w których </w:t>
      </w:r>
      <w:r w:rsidR="006717B5">
        <w:rPr>
          <w:b/>
          <w:color w:val="000000"/>
        </w:rPr>
        <w:t xml:space="preserve">jego </w:t>
      </w:r>
      <w:r w:rsidR="00C9672D">
        <w:rPr>
          <w:b/>
          <w:color w:val="000000"/>
        </w:rPr>
        <w:t>oferta będzie najkorzystniejsza</w:t>
      </w:r>
      <w:r w:rsidRPr="00A023B4">
        <w:rPr>
          <w:b/>
        </w:rPr>
        <w:t>.</w:t>
      </w:r>
    </w:p>
    <w:p w:rsidR="00EA1146" w:rsidRPr="00A023B4" w:rsidRDefault="00EA1146" w:rsidP="00BD0A39">
      <w:pPr>
        <w:numPr>
          <w:ilvl w:val="0"/>
          <w:numId w:val="33"/>
        </w:numPr>
        <w:ind w:left="426" w:hanging="426"/>
        <w:jc w:val="both"/>
      </w:pPr>
      <w:r w:rsidRPr="00A023B4">
        <w:t>Zamawiający nie przewiduje zamówienia, o którym mowa w o których mowa w art. 67 ust. 1 pkt 6 i 7 PZP.</w:t>
      </w:r>
    </w:p>
    <w:p w:rsidR="00EA1146" w:rsidRDefault="00EA1146" w:rsidP="00BD0A39">
      <w:pPr>
        <w:numPr>
          <w:ilvl w:val="0"/>
          <w:numId w:val="33"/>
        </w:numPr>
        <w:ind w:left="426" w:hanging="426"/>
        <w:jc w:val="both"/>
      </w:pPr>
      <w:r w:rsidRPr="00A023B4">
        <w:t>Zamawiający nie przewiduje przeprowadzenia aukcji elektronicznej.</w:t>
      </w:r>
    </w:p>
    <w:p w:rsidR="00EA1146" w:rsidRPr="002E4913" w:rsidRDefault="00EA1146" w:rsidP="00BD0A39">
      <w:pPr>
        <w:numPr>
          <w:ilvl w:val="0"/>
          <w:numId w:val="33"/>
        </w:numPr>
        <w:ind w:left="426" w:hanging="426"/>
        <w:jc w:val="both"/>
      </w:pPr>
      <w:r w:rsidRPr="00A023B4">
        <w:t xml:space="preserve">Przedmiot zamówienia został opisany w rozdziale </w:t>
      </w:r>
      <w:r w:rsidRPr="002E4913">
        <w:rPr>
          <w:b/>
        </w:rPr>
        <w:t>V SIWZ</w:t>
      </w:r>
      <w:r w:rsidRPr="00A023B4">
        <w:t xml:space="preserve"> oraz </w:t>
      </w:r>
      <w:r w:rsidRPr="002E4913">
        <w:rPr>
          <w:b/>
          <w:color w:val="000000"/>
        </w:rPr>
        <w:t>załącznik</w:t>
      </w:r>
      <w:r w:rsidR="002E4913" w:rsidRPr="002E4913">
        <w:rPr>
          <w:b/>
          <w:color w:val="000000"/>
        </w:rPr>
        <w:t>u</w:t>
      </w:r>
      <w:r w:rsidRPr="002E4913">
        <w:rPr>
          <w:b/>
          <w:color w:val="000000"/>
        </w:rPr>
        <w:t xml:space="preserve"> nr 2 </w:t>
      </w:r>
      <w:r w:rsidRPr="00A023B4">
        <w:t>do niniejszej SIWZ.</w:t>
      </w:r>
    </w:p>
    <w:p w:rsidR="00EA1146" w:rsidRPr="00A023B4" w:rsidRDefault="00EA1146" w:rsidP="00BD0A39">
      <w:pPr>
        <w:numPr>
          <w:ilvl w:val="0"/>
          <w:numId w:val="33"/>
        </w:numPr>
        <w:ind w:left="426" w:hanging="426"/>
        <w:jc w:val="both"/>
      </w:pPr>
      <w:r w:rsidRPr="00A023B4">
        <w:t xml:space="preserve">Szczegółowe zasady podpisania, realizacji umowy oraz jej zakończenia zawarte są we wzorze </w:t>
      </w:r>
      <w:r w:rsidRPr="00A023B4">
        <w:rPr>
          <w:color w:val="000000"/>
        </w:rPr>
        <w:t xml:space="preserve">umowy - </w:t>
      </w:r>
      <w:r w:rsidRPr="00A023B4">
        <w:rPr>
          <w:b/>
          <w:color w:val="000000"/>
        </w:rPr>
        <w:t xml:space="preserve">załącznik nr </w:t>
      </w:r>
      <w:r w:rsidR="00C9672D">
        <w:rPr>
          <w:b/>
          <w:color w:val="000000"/>
        </w:rPr>
        <w:t>3</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EA1146">
      <w:pPr>
        <w:numPr>
          <w:ilvl w:val="0"/>
          <w:numId w:val="13"/>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EA1146">
      <w:pPr>
        <w:numPr>
          <w:ilvl w:val="0"/>
          <w:numId w:val="13"/>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EA1146" w:rsidRPr="000D7AB1" w:rsidRDefault="00EA1146" w:rsidP="00EA1146">
      <w:pPr>
        <w:numPr>
          <w:ilvl w:val="0"/>
          <w:numId w:val="13"/>
        </w:numPr>
        <w:spacing w:line="276" w:lineRule="auto"/>
        <w:ind w:left="426" w:hanging="426"/>
        <w:jc w:val="both"/>
      </w:pPr>
      <w:r w:rsidRPr="000D7AB1">
        <w:t>Osoby uprawnione do reprezentacji Wykonawcy lub pełnomocnik muszą złożyć podpisy:</w:t>
      </w:r>
    </w:p>
    <w:p w:rsidR="00EA1146" w:rsidRPr="000D7AB1" w:rsidRDefault="00EA1146" w:rsidP="00EA1146">
      <w:pPr>
        <w:numPr>
          <w:ilvl w:val="0"/>
          <w:numId w:val="14"/>
        </w:numPr>
        <w:spacing w:line="276" w:lineRule="auto"/>
        <w:jc w:val="both"/>
      </w:pPr>
      <w:r w:rsidRPr="000D7AB1">
        <w:t>na wszystkich stronach (zapisanych) oferty,</w:t>
      </w:r>
    </w:p>
    <w:p w:rsidR="00EA1146" w:rsidRPr="000D7AB1" w:rsidRDefault="00EA1146" w:rsidP="00EA1146">
      <w:pPr>
        <w:numPr>
          <w:ilvl w:val="0"/>
          <w:numId w:val="14"/>
        </w:numPr>
        <w:spacing w:line="276" w:lineRule="auto"/>
        <w:jc w:val="both"/>
      </w:pPr>
      <w:r w:rsidRPr="000D7AB1">
        <w:t>na załącznikach,</w:t>
      </w:r>
    </w:p>
    <w:p w:rsidR="00EA1146" w:rsidRPr="000D7AB1" w:rsidRDefault="00EA1146" w:rsidP="00EA1146">
      <w:pPr>
        <w:numPr>
          <w:ilvl w:val="0"/>
          <w:numId w:val="14"/>
        </w:numPr>
        <w:spacing w:line="276" w:lineRule="auto"/>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lastRenderedPageBreak/>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8F67FF" w:rsidP="00CF59D7">
      <w:pPr>
        <w:numPr>
          <w:ilvl w:val="0"/>
          <w:numId w:val="8"/>
        </w:numPr>
        <w:tabs>
          <w:tab w:val="clear" w:pos="1080"/>
          <w:tab w:val="num" w:pos="426"/>
        </w:tabs>
        <w:spacing w:line="276" w:lineRule="auto"/>
        <w:ind w:left="426" w:hanging="426"/>
        <w:jc w:val="both"/>
      </w:pPr>
      <w:r>
        <w:rPr>
          <w:noProof/>
          <w:sz w:val="22"/>
          <w:szCs w:val="22"/>
        </w:rPr>
        <mc:AlternateContent>
          <mc:Choice Requires="wps">
            <w:drawing>
              <wp:anchor distT="0" distB="0" distL="114300" distR="114300" simplePos="0" relativeHeight="251657728" behindDoc="1" locked="0" layoutInCell="0" allowOverlap="1">
                <wp:simplePos x="0" y="0"/>
                <wp:positionH relativeFrom="column">
                  <wp:posOffset>-232410</wp:posOffset>
                </wp:positionH>
                <wp:positionV relativeFrom="paragraph">
                  <wp:posOffset>268605</wp:posOffset>
                </wp:positionV>
                <wp:extent cx="6367145" cy="155257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145"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D91A5" id="Rectangle 4" o:spid="_x0000_s1026" style="position:absolute;margin-left:-18.3pt;margin-top:21.15pt;width:501.35pt;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GrIQIAAD0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" o:allowincell="f"/>
            </w:pict>
          </mc:Fallback>
        </mc:AlternateContent>
      </w:r>
      <w:r w:rsidR="009B48B3" w:rsidRPr="000D7AB1">
        <w:t>Kopertę należy zaadresować:</w:t>
      </w:r>
      <w:r w:rsidR="009B48B3">
        <w:t xml:space="preserve">  </w:t>
      </w:r>
    </w:p>
    <w:p w:rsidR="00416EDA" w:rsidRDefault="00416EDA" w:rsidP="00416EDA">
      <w:pPr>
        <w:spacing w:line="276" w:lineRule="auto"/>
        <w:ind w:left="426"/>
        <w:jc w:val="both"/>
      </w:pPr>
    </w:p>
    <w:p w:rsidR="00E075A3" w:rsidRPr="007D0D14" w:rsidRDefault="00E075A3" w:rsidP="00416EDA">
      <w:pPr>
        <w:spacing w:line="276" w:lineRule="auto"/>
        <w:jc w:val="center"/>
        <w:rPr>
          <w:b/>
          <w:sz w:val="22"/>
          <w:szCs w:val="22"/>
        </w:rPr>
      </w:pPr>
      <w:r w:rsidRPr="007D0D14">
        <w:rPr>
          <w:b/>
          <w:sz w:val="22"/>
          <w:szCs w:val="22"/>
        </w:rPr>
        <w:t xml:space="preserve">4 Wojskowy </w:t>
      </w:r>
      <w:r w:rsidR="00F90587" w:rsidRPr="007D0D14">
        <w:rPr>
          <w:b/>
          <w:sz w:val="22"/>
          <w:szCs w:val="22"/>
        </w:rPr>
        <w:t>Szpital Kliniczny z Polikliniką</w:t>
      </w:r>
      <w:r w:rsidRPr="007D0D14">
        <w:rPr>
          <w:b/>
          <w:sz w:val="22"/>
          <w:szCs w:val="22"/>
        </w:rPr>
        <w:t xml:space="preserve"> SP ZOZ</w:t>
      </w:r>
    </w:p>
    <w:p w:rsidR="00E075A3" w:rsidRPr="007D0D14" w:rsidRDefault="00E075A3" w:rsidP="007D0D14">
      <w:pPr>
        <w:jc w:val="center"/>
        <w:rPr>
          <w:b/>
          <w:sz w:val="22"/>
          <w:szCs w:val="22"/>
        </w:rPr>
      </w:pPr>
      <w:r w:rsidRPr="007D0D14">
        <w:rPr>
          <w:b/>
          <w:sz w:val="22"/>
          <w:szCs w:val="22"/>
        </w:rPr>
        <w:t>50 – 981 WROCŁAW ul. Weigla 5</w:t>
      </w:r>
    </w:p>
    <w:p w:rsidR="00E075A3" w:rsidRPr="007D0D14" w:rsidRDefault="00E075A3" w:rsidP="007D0D14">
      <w:pPr>
        <w:jc w:val="center"/>
        <w:rPr>
          <w:sz w:val="22"/>
          <w:szCs w:val="22"/>
        </w:rPr>
      </w:pPr>
      <w:r w:rsidRPr="007D0D14">
        <w:rPr>
          <w:sz w:val="22"/>
          <w:szCs w:val="22"/>
        </w:rPr>
        <w:t>„Przetarg nieograniczony”</w:t>
      </w:r>
    </w:p>
    <w:p w:rsidR="00E075A3" w:rsidRPr="007D0D14" w:rsidRDefault="00E075A3" w:rsidP="007D0D14">
      <w:pPr>
        <w:jc w:val="center"/>
        <w:rPr>
          <w:sz w:val="22"/>
          <w:szCs w:val="22"/>
        </w:rPr>
      </w:pPr>
      <w:r w:rsidRPr="007D0D14">
        <w:rPr>
          <w:sz w:val="22"/>
          <w:szCs w:val="22"/>
        </w:rPr>
        <w:t>NIE OTWIERAĆ W KANCELARII ”</w:t>
      </w:r>
    </w:p>
    <w:p w:rsidR="00B72DFC" w:rsidRPr="007D0D14" w:rsidRDefault="00B72DFC" w:rsidP="00F27C3C">
      <w:pPr>
        <w:jc w:val="center"/>
        <w:rPr>
          <w:i/>
          <w:sz w:val="22"/>
          <w:szCs w:val="22"/>
        </w:rPr>
      </w:pPr>
      <w:r w:rsidRPr="007B2BDA">
        <w:rPr>
          <w:i/>
          <w:sz w:val="22"/>
          <w:szCs w:val="22"/>
        </w:rPr>
        <w:t>„</w:t>
      </w:r>
      <w:r w:rsidRPr="007B2BDA">
        <w:rPr>
          <w:b/>
          <w:i/>
          <w:sz w:val="22"/>
          <w:szCs w:val="22"/>
        </w:rPr>
        <w:t>Oferta</w:t>
      </w:r>
      <w:r w:rsidR="00156F0C" w:rsidRPr="007B2BDA">
        <w:rPr>
          <w:b/>
          <w:i/>
          <w:sz w:val="22"/>
          <w:szCs w:val="22"/>
        </w:rPr>
        <w:t xml:space="preserve"> na</w:t>
      </w:r>
      <w:r w:rsidR="00416EDA" w:rsidRPr="007B2BDA">
        <w:rPr>
          <w:b/>
          <w:sz w:val="22"/>
          <w:szCs w:val="22"/>
        </w:rPr>
        <w:t xml:space="preserve"> </w:t>
      </w:r>
      <w:r w:rsidR="007B2BDA" w:rsidRPr="007B2BDA">
        <w:rPr>
          <w:b/>
          <w:i/>
          <w:sz w:val="22"/>
          <w:szCs w:val="22"/>
        </w:rPr>
        <w:t>dostawę oprogramowania</w:t>
      </w:r>
      <w:r w:rsidRPr="007B2BDA">
        <w:rPr>
          <w:i/>
          <w:sz w:val="22"/>
          <w:szCs w:val="22"/>
        </w:rPr>
        <w:t>”</w:t>
      </w:r>
      <w:r w:rsidR="00C77009" w:rsidRPr="007D0D14">
        <w:rPr>
          <w:i/>
          <w:sz w:val="22"/>
          <w:szCs w:val="22"/>
        </w:rPr>
        <w:t xml:space="preserve"> </w:t>
      </w:r>
      <w:r w:rsidR="00416EDA">
        <w:rPr>
          <w:b/>
          <w:i/>
          <w:sz w:val="22"/>
          <w:szCs w:val="22"/>
        </w:rPr>
        <w:t xml:space="preserve">znak sprawy </w:t>
      </w:r>
      <w:r w:rsidR="006717B5">
        <w:rPr>
          <w:b/>
          <w:i/>
          <w:sz w:val="22"/>
          <w:szCs w:val="22"/>
        </w:rPr>
        <w:t>6</w:t>
      </w:r>
      <w:r w:rsidR="00C9672D">
        <w:rPr>
          <w:b/>
          <w:i/>
          <w:sz w:val="22"/>
          <w:szCs w:val="22"/>
        </w:rPr>
        <w:t>9</w:t>
      </w:r>
      <w:r w:rsidR="00416EDA">
        <w:rPr>
          <w:b/>
          <w:i/>
          <w:sz w:val="22"/>
          <w:szCs w:val="22"/>
        </w:rPr>
        <w:t>/OPI</w:t>
      </w:r>
      <w:r w:rsidR="006827FF" w:rsidRPr="007D0D14">
        <w:rPr>
          <w:b/>
          <w:i/>
          <w:sz w:val="22"/>
          <w:szCs w:val="22"/>
        </w:rPr>
        <w:t>/2017</w:t>
      </w:r>
    </w:p>
    <w:p w:rsidR="00E075A3" w:rsidRPr="007D0D14" w:rsidRDefault="00E075A3" w:rsidP="007D0D14">
      <w:pPr>
        <w:ind w:left="300" w:hanging="300"/>
        <w:jc w:val="center"/>
        <w:rPr>
          <w:color w:val="FF0000"/>
          <w:sz w:val="22"/>
          <w:szCs w:val="22"/>
          <w:vertAlign w:val="superscript"/>
        </w:rPr>
      </w:pPr>
      <w:r w:rsidRPr="007D0D14">
        <w:rPr>
          <w:sz w:val="22"/>
          <w:szCs w:val="22"/>
        </w:rPr>
        <w:t xml:space="preserve">nie otwierać przed </w:t>
      </w:r>
      <w:r w:rsidRPr="00862907">
        <w:rPr>
          <w:sz w:val="22"/>
          <w:szCs w:val="22"/>
        </w:rPr>
        <w:t>dniem</w:t>
      </w:r>
      <w:r w:rsidR="000E68CA" w:rsidRPr="00862907">
        <w:rPr>
          <w:sz w:val="22"/>
          <w:szCs w:val="22"/>
        </w:rPr>
        <w:t xml:space="preserve"> </w:t>
      </w:r>
      <w:r w:rsidR="00F27C3C" w:rsidRPr="00F27C3C">
        <w:rPr>
          <w:b/>
          <w:sz w:val="22"/>
          <w:szCs w:val="22"/>
        </w:rPr>
        <w:t>06.10</w:t>
      </w:r>
      <w:r w:rsidR="00EE4902" w:rsidRPr="003F5BC8">
        <w:rPr>
          <w:b/>
          <w:sz w:val="22"/>
          <w:szCs w:val="22"/>
        </w:rPr>
        <w:t>.</w:t>
      </w:r>
      <w:r w:rsidR="006161E5" w:rsidRPr="00862907">
        <w:rPr>
          <w:b/>
          <w:sz w:val="22"/>
          <w:szCs w:val="22"/>
        </w:rPr>
        <w:t>2017</w:t>
      </w:r>
      <w:r w:rsidR="000E68CA" w:rsidRPr="00862907">
        <w:rPr>
          <w:b/>
          <w:sz w:val="22"/>
          <w:szCs w:val="22"/>
        </w:rPr>
        <w:t>r.</w:t>
      </w:r>
      <w:r w:rsidRPr="003042FE">
        <w:rPr>
          <w:b/>
          <w:sz w:val="22"/>
          <w:szCs w:val="22"/>
        </w:rPr>
        <w:t xml:space="preserve"> </w:t>
      </w:r>
      <w:r w:rsidRPr="003042FE">
        <w:rPr>
          <w:sz w:val="22"/>
          <w:szCs w:val="22"/>
        </w:rPr>
        <w:t>godz. 11</w:t>
      </w:r>
      <w:r w:rsidRPr="003042FE">
        <w:rPr>
          <w:sz w:val="22"/>
          <w:szCs w:val="22"/>
          <w:vertAlign w:val="superscript"/>
        </w:rPr>
        <w:t>00</w:t>
      </w:r>
    </w:p>
    <w:p w:rsidR="00587C11" w:rsidRPr="007D0D14" w:rsidRDefault="00E075A3" w:rsidP="007D0D14">
      <w:pPr>
        <w:ind w:left="300" w:hanging="300"/>
        <w:jc w:val="center"/>
        <w:rPr>
          <w:sz w:val="22"/>
          <w:szCs w:val="22"/>
        </w:rPr>
      </w:pPr>
      <w:r w:rsidRPr="007D0D14">
        <w:rPr>
          <w:sz w:val="22"/>
          <w:szCs w:val="22"/>
        </w:rPr>
        <w:t>Ilość stron ..... (określić, ile stron znajduje się w kopercie)</w:t>
      </w:r>
    </w:p>
    <w:p w:rsidR="00B72DFC" w:rsidRPr="00B72DFC" w:rsidRDefault="00B72DFC" w:rsidP="007D0D14">
      <w:pPr>
        <w:ind w:left="300" w:hanging="300"/>
        <w:jc w:val="center"/>
        <w:rPr>
          <w:sz w:val="22"/>
          <w:szCs w:val="22"/>
        </w:rPr>
      </w:pPr>
    </w:p>
    <w:p w:rsidR="00F27C3C" w:rsidRDefault="00F27C3C" w:rsidP="009B48B3">
      <w:pPr>
        <w:autoSpaceDE w:val="0"/>
        <w:autoSpaceDN w:val="0"/>
        <w:adjustRightInd w:val="0"/>
        <w:spacing w:line="276" w:lineRule="auto"/>
        <w:jc w:val="both"/>
        <w:rPr>
          <w:b/>
          <w:u w:val="single"/>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6C4268">
      <w:pPr>
        <w:numPr>
          <w:ilvl w:val="0"/>
          <w:numId w:val="15"/>
        </w:numPr>
        <w:autoSpaceDE w:val="0"/>
        <w:autoSpaceDN w:val="0"/>
        <w:adjustRightInd w:val="0"/>
        <w:spacing w:line="276" w:lineRule="auto"/>
        <w:ind w:left="426" w:hanging="426"/>
        <w:jc w:val="both"/>
        <w:rPr>
          <w:b/>
        </w:rPr>
      </w:pPr>
      <w:r w:rsidRPr="00383590">
        <w:rPr>
          <w:bCs/>
        </w:rPr>
        <w:lastRenderedPageBreak/>
        <w:t>Wykażą brak podstaw do wykluczenia</w:t>
      </w:r>
      <w:r w:rsidRPr="00383590">
        <w:rPr>
          <w:b/>
          <w:bCs/>
        </w:rPr>
        <w:t xml:space="preserve"> na podstawie </w:t>
      </w:r>
      <w:r w:rsidR="004F5143" w:rsidRPr="00383590">
        <w:rPr>
          <w:b/>
          <w:bCs/>
        </w:rPr>
        <w:t xml:space="preserve">art. </w:t>
      </w:r>
      <w:r w:rsidR="00EE4902">
        <w:rPr>
          <w:b/>
        </w:rPr>
        <w:t xml:space="preserve">24 </w:t>
      </w:r>
      <w:r w:rsidR="00BB2E53">
        <w:rPr>
          <w:b/>
        </w:rPr>
        <w:t>ust 1 pkt 13</w:t>
      </w:r>
      <w:r w:rsidR="0092637A">
        <w:rPr>
          <w:b/>
        </w:rPr>
        <w:t>-23</w:t>
      </w:r>
      <w:r w:rsidR="004F5143" w:rsidRPr="00383590">
        <w:rPr>
          <w:b/>
        </w:rPr>
        <w:t xml:space="preserve"> i art. 24 ust. 5 </w:t>
      </w:r>
      <w:r w:rsidR="00420C6A" w:rsidRPr="00383590">
        <w:rPr>
          <w:b/>
          <w:bCs/>
        </w:rPr>
        <w:t>PZP</w:t>
      </w:r>
      <w:r w:rsidR="00CB1222">
        <w:rPr>
          <w:b/>
          <w:bCs/>
        </w:rPr>
        <w:t>.</w:t>
      </w:r>
      <w:r w:rsidR="00197921">
        <w:rPr>
          <w:b/>
          <w:bCs/>
        </w:rPr>
        <w:t xml:space="preserve"> </w:t>
      </w:r>
    </w:p>
    <w:p w:rsidR="00C67FB7" w:rsidRPr="00C67FB7" w:rsidRDefault="009B48B3" w:rsidP="00C67FB7">
      <w:pPr>
        <w:numPr>
          <w:ilvl w:val="0"/>
          <w:numId w:val="15"/>
        </w:numPr>
        <w:autoSpaceDE w:val="0"/>
        <w:autoSpaceDN w:val="0"/>
        <w:adjustRightInd w:val="0"/>
        <w:spacing w:line="276" w:lineRule="auto"/>
        <w:ind w:left="426" w:hanging="426"/>
        <w:jc w:val="both"/>
      </w:pPr>
      <w:r w:rsidRPr="00383590">
        <w:rPr>
          <w:b/>
          <w:bCs/>
        </w:rPr>
        <w:t xml:space="preserve">Spełniają warunki udziału w postępowaniu określone </w:t>
      </w:r>
      <w:r w:rsidR="00BB2E53">
        <w:rPr>
          <w:b/>
          <w:bCs/>
        </w:rPr>
        <w:t>na podstawie a</w:t>
      </w:r>
      <w:r w:rsidR="002355EE" w:rsidRPr="00383590">
        <w:rPr>
          <w:b/>
          <w:bCs/>
        </w:rPr>
        <w:t>rt. 22 ust 1</w:t>
      </w:r>
      <w:r w:rsidR="00E903E3" w:rsidRPr="00383590">
        <w:rPr>
          <w:b/>
          <w:bCs/>
        </w:rPr>
        <w:t xml:space="preserve"> pkt 2) </w:t>
      </w:r>
      <w:r w:rsidRPr="00383590">
        <w:rPr>
          <w:b/>
          <w:bCs/>
        </w:rPr>
        <w:t>PZP</w:t>
      </w:r>
      <w:r w:rsidR="00C67FB7">
        <w:rPr>
          <w:b/>
          <w:bCs/>
        </w:rPr>
        <w:t>.</w:t>
      </w:r>
      <w:r w:rsidR="00C67FB7">
        <w:t xml:space="preserve"> </w:t>
      </w:r>
      <w:r w:rsidR="006C7AC1" w:rsidRPr="006C7AC1">
        <w:rPr>
          <w:b/>
        </w:rPr>
        <w:t>Zamawiający nie stawia warunków udziału w postępowaniu</w:t>
      </w:r>
      <w:r w:rsidR="006C7AC1">
        <w:rPr>
          <w:b/>
        </w:rPr>
        <w:t>.</w:t>
      </w:r>
    </w:p>
    <w:p w:rsidR="009B48B3" w:rsidRPr="00383590" w:rsidRDefault="009B48B3" w:rsidP="006C4268">
      <w:pPr>
        <w:numPr>
          <w:ilvl w:val="0"/>
          <w:numId w:val="15"/>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030D6C" w:rsidRDefault="009B48B3" w:rsidP="00D44012">
      <w:pPr>
        <w:spacing w:line="276" w:lineRule="auto"/>
        <w:jc w:val="both"/>
        <w:rPr>
          <w:b/>
          <w:u w:val="single"/>
        </w:rPr>
      </w:pPr>
      <w:r w:rsidRPr="008D2F84">
        <w:rPr>
          <w:b/>
        </w:rPr>
        <w:t xml:space="preserve">ROZDZIAŁ IV. </w:t>
      </w:r>
      <w:r w:rsidRPr="008D2F84">
        <w:rPr>
          <w:b/>
          <w:u w:val="single"/>
        </w:rPr>
        <w:t>WYKAZ :</w:t>
      </w: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030D6C" w:rsidRPr="00F27C3C" w:rsidRDefault="009B48B3" w:rsidP="00F27C3C">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27</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w:t>
      </w:r>
      <w:r w:rsidRPr="00F27C3C">
        <w:t>Rozporządzeniem.</w:t>
      </w:r>
    </w:p>
    <w:p w:rsidR="009B48B3" w:rsidRPr="00F27C3C" w:rsidRDefault="009B48B3" w:rsidP="00992C4C">
      <w:pPr>
        <w:numPr>
          <w:ilvl w:val="0"/>
          <w:numId w:val="16"/>
        </w:numPr>
        <w:autoSpaceDE w:val="0"/>
        <w:autoSpaceDN w:val="0"/>
        <w:adjustRightInd w:val="0"/>
        <w:ind w:left="284" w:hanging="284"/>
        <w:jc w:val="both"/>
        <w:rPr>
          <w:b/>
          <w:bCs/>
        </w:rPr>
      </w:pPr>
      <w:r w:rsidRPr="00F27C3C">
        <w:rPr>
          <w:b/>
          <w:bCs/>
        </w:rPr>
        <w:t xml:space="preserve">Do oferty należy załączyć w celu potwierdzenia </w:t>
      </w:r>
      <w:r w:rsidRPr="00F27C3C">
        <w:rPr>
          <w:b/>
        </w:rPr>
        <w:t>braku podstaw do wykluczenia:</w:t>
      </w:r>
    </w:p>
    <w:p w:rsidR="0004039E" w:rsidRPr="00F27C3C" w:rsidRDefault="009B48B3" w:rsidP="00F27C3C">
      <w:pPr>
        <w:numPr>
          <w:ilvl w:val="0"/>
          <w:numId w:val="17"/>
        </w:numPr>
        <w:autoSpaceDE w:val="0"/>
        <w:autoSpaceDN w:val="0"/>
        <w:adjustRightInd w:val="0"/>
        <w:ind w:left="567" w:hanging="283"/>
        <w:jc w:val="both"/>
        <w:rPr>
          <w:b/>
          <w:bCs/>
        </w:rPr>
      </w:pPr>
      <w:r w:rsidRPr="00F27C3C">
        <w:t>oświadczenie o braku podstaw do wykluczenia</w:t>
      </w:r>
      <w:r w:rsidRPr="00F27C3C">
        <w:rPr>
          <w:b/>
          <w:bCs/>
        </w:rPr>
        <w:t xml:space="preserve">, </w:t>
      </w:r>
      <w:r w:rsidRPr="00F27C3C">
        <w:t xml:space="preserve">sporządzone </w:t>
      </w:r>
      <w:r w:rsidRPr="00F27C3C">
        <w:rPr>
          <w:u w:val="single"/>
        </w:rPr>
        <w:t xml:space="preserve">wg wzoru stanowiącego </w:t>
      </w:r>
      <w:r w:rsidRPr="00F27C3C">
        <w:rPr>
          <w:color w:val="000000"/>
          <w:u w:val="single"/>
        </w:rPr>
        <w:t xml:space="preserve">Załącznik nr </w:t>
      </w:r>
      <w:r w:rsidR="009B3199" w:rsidRPr="00F27C3C">
        <w:rPr>
          <w:color w:val="000000"/>
          <w:u w:val="single"/>
        </w:rPr>
        <w:t>5</w:t>
      </w:r>
      <w:r w:rsidRPr="00F27C3C">
        <w:rPr>
          <w:color w:val="000000"/>
          <w:u w:val="single"/>
        </w:rPr>
        <w:t xml:space="preserve"> do SIWZ</w:t>
      </w:r>
      <w:r w:rsidR="00CE4C84" w:rsidRPr="00F27C3C">
        <w:rPr>
          <w:color w:val="000000"/>
          <w:u w:val="single"/>
        </w:rPr>
        <w:t>,</w:t>
      </w:r>
    </w:p>
    <w:p w:rsidR="006822A7" w:rsidRPr="00F27C3C" w:rsidRDefault="006822A7" w:rsidP="00F27C3C">
      <w:pPr>
        <w:numPr>
          <w:ilvl w:val="0"/>
          <w:numId w:val="17"/>
        </w:numPr>
        <w:autoSpaceDE w:val="0"/>
        <w:autoSpaceDN w:val="0"/>
        <w:adjustRightInd w:val="0"/>
        <w:ind w:left="567" w:hanging="283"/>
        <w:jc w:val="both"/>
        <w:rPr>
          <w:b/>
          <w:bCs/>
        </w:rPr>
      </w:pPr>
      <w:r w:rsidRPr="00F27C3C">
        <w:t>Wykonawca wskaże stronę internetową (</w:t>
      </w:r>
      <w:r w:rsidRPr="00F27C3C">
        <w:rPr>
          <w:u w:val="single"/>
        </w:rPr>
        <w:t xml:space="preserve">Załącznik nr </w:t>
      </w:r>
      <w:r w:rsidR="009B3199" w:rsidRPr="00F27C3C">
        <w:rPr>
          <w:u w:val="single"/>
        </w:rPr>
        <w:t>5</w:t>
      </w:r>
      <w:r w:rsidRPr="00F27C3C">
        <w:rPr>
          <w:u w:val="single"/>
        </w:rPr>
        <w:t xml:space="preserve"> do SIWZ)</w:t>
      </w:r>
      <w:r w:rsidRPr="00F27C3C">
        <w:t>, z której można pobrać odpis z właściwego rejestru jeżeli odrębne przepisy wymagają wpisu do rejestru</w:t>
      </w:r>
    </w:p>
    <w:p w:rsidR="00F27C3C" w:rsidRDefault="006822A7" w:rsidP="00F27C3C">
      <w:pPr>
        <w:numPr>
          <w:ilvl w:val="0"/>
          <w:numId w:val="16"/>
        </w:numPr>
        <w:autoSpaceDE w:val="0"/>
        <w:autoSpaceDN w:val="0"/>
        <w:adjustRightInd w:val="0"/>
        <w:ind w:left="284" w:hanging="284"/>
        <w:jc w:val="both"/>
        <w:rPr>
          <w:b/>
          <w:bCs/>
        </w:rPr>
      </w:pPr>
      <w:r w:rsidRPr="00F27C3C">
        <w:t xml:space="preserve">Oświadczenie wykonawcy wg </w:t>
      </w:r>
      <w:r w:rsidRPr="00F27C3C">
        <w:rPr>
          <w:u w:val="single"/>
        </w:rPr>
        <w:t xml:space="preserve">Załącznika nr </w:t>
      </w:r>
      <w:r w:rsidR="009B3199" w:rsidRPr="00F27C3C">
        <w:rPr>
          <w:u w:val="single"/>
        </w:rPr>
        <w:t>4</w:t>
      </w:r>
      <w:r w:rsidRPr="00F27C3C">
        <w:rPr>
          <w:u w:val="single"/>
        </w:rPr>
        <w:t xml:space="preserve"> do SIWZ</w:t>
      </w:r>
      <w:r w:rsidRPr="00F27C3C">
        <w:t xml:space="preserve"> o przynależności albo braku przynależności do tej samej grupy kapitałowej wykonawca przekaże zamawiającemu (bez dodatkowego wezwania) w terminie </w:t>
      </w:r>
      <w:r w:rsidRPr="00F27C3C">
        <w:rPr>
          <w:b/>
        </w:rPr>
        <w:t>3 dni</w:t>
      </w:r>
      <w:r w:rsidRPr="00F27C3C">
        <w:t xml:space="preserve"> od zamieszczenia na stronie internetowej informacji, o której mowa w art. 86 PZP </w:t>
      </w:r>
      <w:r w:rsidRPr="00F27C3C">
        <w:rPr>
          <w:bCs/>
        </w:rPr>
        <w:t>(</w:t>
      </w:r>
      <w:r w:rsidRPr="00F27C3C">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F27C3C" w:rsidRDefault="009B48B3" w:rsidP="00F27C3C">
      <w:pPr>
        <w:numPr>
          <w:ilvl w:val="0"/>
          <w:numId w:val="16"/>
        </w:numPr>
        <w:autoSpaceDE w:val="0"/>
        <w:autoSpaceDN w:val="0"/>
        <w:adjustRightInd w:val="0"/>
        <w:ind w:left="284" w:hanging="284"/>
        <w:jc w:val="both"/>
        <w:rPr>
          <w:b/>
          <w:bCs/>
        </w:rPr>
      </w:pPr>
      <w:r w:rsidRPr="00F27C3C">
        <w:rPr>
          <w:b/>
        </w:rPr>
        <w:t>Wykonawcy mogą wspólnie ubiegać się o udzielenie zamówienia</w:t>
      </w:r>
      <w:r w:rsidRPr="00F27C3C">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F27C3C">
        <w:t>a</w:t>
      </w:r>
      <w:r w:rsidRPr="00F27C3C">
        <w:t xml:space="preserve"> składają jedną ofertę, przy czym:</w:t>
      </w:r>
    </w:p>
    <w:p w:rsidR="009B48B3" w:rsidRPr="00E12CE3" w:rsidRDefault="009B48B3" w:rsidP="00992C4C">
      <w:pPr>
        <w:numPr>
          <w:ilvl w:val="0"/>
          <w:numId w:val="18"/>
        </w:numPr>
        <w:autoSpaceDE w:val="0"/>
        <w:autoSpaceDN w:val="0"/>
        <w:adjustRightInd w:val="0"/>
        <w:ind w:left="567" w:hanging="283"/>
        <w:jc w:val="both"/>
        <w:rPr>
          <w:b/>
          <w:bCs/>
        </w:rPr>
      </w:pPr>
      <w:r w:rsidRPr="00E12CE3">
        <w:t>wymagane oświadczenia i dokumenty wskazane w Rozdz. IV pkt 1 ppkt 1)</w:t>
      </w:r>
      <w:r w:rsidR="00E12CE3" w:rsidRPr="00E12CE3">
        <w:t xml:space="preserve"> a i d</w:t>
      </w:r>
      <w:r w:rsidRPr="00E12CE3">
        <w:t xml:space="preserve"> SIWZ składa osobno każdy z Wykonawców,</w:t>
      </w:r>
    </w:p>
    <w:p w:rsidR="009B48B3" w:rsidRPr="00E12CE3" w:rsidRDefault="009B48B3" w:rsidP="00992C4C">
      <w:pPr>
        <w:numPr>
          <w:ilvl w:val="0"/>
          <w:numId w:val="18"/>
        </w:numPr>
        <w:autoSpaceDE w:val="0"/>
        <w:autoSpaceDN w:val="0"/>
        <w:adjustRightInd w:val="0"/>
        <w:ind w:left="567" w:hanging="283"/>
        <w:jc w:val="both"/>
        <w:rPr>
          <w:b/>
          <w:bCs/>
        </w:rPr>
      </w:pPr>
      <w:r w:rsidRPr="00E12CE3">
        <w:t>oświadczenia i dokumenty ws</w:t>
      </w:r>
      <w:r w:rsidR="008E22CE" w:rsidRPr="00E12CE3">
        <w:t>kazane w</w:t>
      </w:r>
      <w:r w:rsidRPr="00E12CE3">
        <w:t xml:space="preserve"> Rozdz. IV pkt </w:t>
      </w:r>
      <w:r w:rsidR="00E12CE3" w:rsidRPr="00E12CE3">
        <w:t>1</w:t>
      </w:r>
      <w:r w:rsidRPr="00E12CE3">
        <w:t xml:space="preserve"> </w:t>
      </w:r>
      <w:r w:rsidR="00E12CE3" w:rsidRPr="00E12CE3">
        <w:t xml:space="preserve">ppkt 1)b i 2) </w:t>
      </w:r>
      <w:r w:rsidRPr="00E12CE3">
        <w:t>SIWZ składają Wykonawcy wspólnie.</w:t>
      </w:r>
    </w:p>
    <w:p w:rsidR="009F5D94" w:rsidRPr="00E12CE3" w:rsidRDefault="009F5D94" w:rsidP="002270BC">
      <w:pPr>
        <w:spacing w:line="276" w:lineRule="auto"/>
        <w:rPr>
          <w:b/>
          <w:u w:val="single"/>
        </w:rPr>
      </w:pPr>
    </w:p>
    <w:p w:rsidR="00EA1146" w:rsidRPr="00E12CE3" w:rsidRDefault="00EA1146" w:rsidP="00BD0A39">
      <w:pPr>
        <w:pStyle w:val="Akapitzlist"/>
        <w:numPr>
          <w:ilvl w:val="0"/>
          <w:numId w:val="31"/>
        </w:numPr>
        <w:spacing w:after="0" w:line="240" w:lineRule="auto"/>
        <w:ind w:left="284"/>
        <w:jc w:val="both"/>
        <w:rPr>
          <w:rFonts w:ascii="Times New Roman" w:hAnsi="Times New Roman"/>
          <w:b/>
          <w:sz w:val="24"/>
          <w:szCs w:val="24"/>
          <w:u w:val="single"/>
        </w:rPr>
      </w:pPr>
      <w:r w:rsidRPr="00E12CE3">
        <w:rPr>
          <w:rFonts w:ascii="Times New Roman" w:hAnsi="Times New Roman"/>
          <w:b/>
          <w:sz w:val="24"/>
          <w:szCs w:val="24"/>
          <w:u w:val="single"/>
        </w:rPr>
        <w:t>POZOSTAŁYCH DOKUMENTÓW:</w:t>
      </w:r>
    </w:p>
    <w:p w:rsidR="00EA1146" w:rsidRPr="00E12CE3" w:rsidRDefault="00EA1146" w:rsidP="00A023B4">
      <w:pPr>
        <w:jc w:val="both"/>
        <w:rPr>
          <w:b/>
          <w:u w:val="single"/>
        </w:rPr>
      </w:pPr>
    </w:p>
    <w:p w:rsidR="00EA1146" w:rsidRPr="00E12CE3" w:rsidRDefault="00EA1146" w:rsidP="00BD0A39">
      <w:pPr>
        <w:numPr>
          <w:ilvl w:val="0"/>
          <w:numId w:val="35"/>
        </w:numPr>
        <w:ind w:hanging="426"/>
        <w:jc w:val="both"/>
      </w:pPr>
      <w:r w:rsidRPr="00E12CE3">
        <w:t xml:space="preserve">Pełnomocnictwo w przypadku, gdy umocowanie do złożenia oświadczenia woli w imieniu Wykonawcy nie wynika z właściwego rejestru – </w:t>
      </w:r>
      <w:r w:rsidRPr="00E12CE3">
        <w:rPr>
          <w:b/>
        </w:rPr>
        <w:t>należy złożyć wraz z ofertą.</w:t>
      </w:r>
    </w:p>
    <w:p w:rsidR="00EA1146" w:rsidRPr="00E12CE3" w:rsidRDefault="00EA1146" w:rsidP="00BD0A39">
      <w:pPr>
        <w:numPr>
          <w:ilvl w:val="0"/>
          <w:numId w:val="35"/>
        </w:numPr>
        <w:ind w:hanging="426"/>
        <w:jc w:val="both"/>
      </w:pPr>
      <w:r w:rsidRPr="00E12CE3">
        <w:lastRenderedPageBreak/>
        <w:t xml:space="preserve">Wypełniony bez wyjątku formularz ofertowy stanowiący Załącznik nr 1 do SIWZ – </w:t>
      </w:r>
      <w:r w:rsidRPr="00E12CE3">
        <w:rPr>
          <w:b/>
        </w:rPr>
        <w:t>należy złożyć wraz z ofertą.</w:t>
      </w:r>
    </w:p>
    <w:p w:rsidR="00EA1146" w:rsidRPr="00E12CE3" w:rsidRDefault="00EA1146" w:rsidP="00BD0A39">
      <w:pPr>
        <w:numPr>
          <w:ilvl w:val="0"/>
          <w:numId w:val="35"/>
        </w:numPr>
        <w:ind w:hanging="426"/>
        <w:jc w:val="both"/>
      </w:pPr>
      <w:r w:rsidRPr="00E12CE3">
        <w:t>Zaleca się dołączyć zaakceptowany wzór umowy.</w:t>
      </w:r>
    </w:p>
    <w:p w:rsidR="00EA1146" w:rsidRPr="00E12CE3" w:rsidRDefault="00EA1146" w:rsidP="00BD0A39">
      <w:pPr>
        <w:numPr>
          <w:ilvl w:val="0"/>
          <w:numId w:val="35"/>
        </w:numPr>
        <w:spacing w:line="276" w:lineRule="auto"/>
        <w:ind w:hanging="426"/>
        <w:jc w:val="both"/>
      </w:pPr>
      <w:r w:rsidRPr="00E12CE3">
        <w:t xml:space="preserve">Wykonawca, który powołuje się na rozwiązania równoważne opisywanym przez Zamawiającego, jest obowiązany wykazać, że oferowany przez niego przedmiot zamówienia jest dopuszczony do obrotu i stosowania </w:t>
      </w:r>
      <w:r w:rsidRPr="00E12CE3">
        <w:rPr>
          <w:b/>
        </w:rPr>
        <w:t xml:space="preserve">poprzez załączenie do oferty </w:t>
      </w:r>
      <w:r w:rsidRPr="00E12CE3">
        <w:t>dokumentów potwierdzających ten stan rzeczy wydanych przez podmioty niezależne które stanowią treść oferty i nie podlegają uzupełnieniu w trybie art. 26 ust.3 PZP .</w:t>
      </w:r>
    </w:p>
    <w:p w:rsidR="00EA1146" w:rsidRPr="00E12CE3" w:rsidRDefault="00EA1146" w:rsidP="00BD0A39">
      <w:pPr>
        <w:numPr>
          <w:ilvl w:val="0"/>
          <w:numId w:val="35"/>
        </w:numPr>
        <w:spacing w:line="276" w:lineRule="auto"/>
        <w:ind w:hanging="426"/>
        <w:jc w:val="both"/>
      </w:pPr>
      <w:r w:rsidRPr="00E12CE3">
        <w:t xml:space="preserve">Jeżeli Wykonawca powoła się na rozwiązania równoważne to, jest zobowiązany wykazać, że oferowany przez niego przedmiot zamówienia spełnia wymogi/parametry Zamawiającego </w:t>
      </w:r>
      <w:r w:rsidRPr="00E12CE3">
        <w:rPr>
          <w:b/>
        </w:rPr>
        <w:t xml:space="preserve">poprzez załączenie do oferty </w:t>
      </w:r>
      <w:r w:rsidRPr="00E12CE3">
        <w:t>dokumentów potwierdzających ten stan rzeczy wydanych przez podmioty niezależne np. Ekspertyz Rzeczoznawczych, które stanowią treść oferty i nie podlegają uzupełnieniu w trybie art. 26 ust.3 PZP .</w:t>
      </w:r>
      <w:bookmarkStart w:id="0" w:name="_Toc465427496"/>
    </w:p>
    <w:p w:rsidR="00EA1146" w:rsidRPr="00E12CE3" w:rsidRDefault="00EA1146" w:rsidP="00BD0A39">
      <w:pPr>
        <w:numPr>
          <w:ilvl w:val="0"/>
          <w:numId w:val="35"/>
        </w:numPr>
        <w:spacing w:line="276" w:lineRule="auto"/>
        <w:ind w:hanging="426"/>
        <w:jc w:val="both"/>
      </w:pPr>
      <w:r w:rsidRPr="00E12CE3">
        <w:rPr>
          <w:b/>
        </w:rPr>
        <w:t>Uzasadnienie</w:t>
      </w:r>
      <w:r w:rsidRPr="00E12CE3">
        <w:t xml:space="preserve"> zastrzeżenia dokumentów stanowiących tajemnicę przedsiębiorstwa lub/i załączenie stosownych dokumentów/oświadczeń na tę okoliczność w przypadku zastrzeżenia tajemnicy przedsiębiorstwa - </w:t>
      </w:r>
      <w:r w:rsidRPr="00E12CE3">
        <w:rPr>
          <w:b/>
        </w:rPr>
        <w:t>należy złożyć wraz z ofertą</w:t>
      </w:r>
      <w:r w:rsidR="00302516" w:rsidRPr="00E12CE3">
        <w:rPr>
          <w:b/>
        </w:rPr>
        <w:t>.</w:t>
      </w:r>
    </w:p>
    <w:p w:rsidR="00EA1146" w:rsidRPr="00E12CE3" w:rsidRDefault="00EA1146" w:rsidP="00EA1146">
      <w:pPr>
        <w:spacing w:line="276" w:lineRule="auto"/>
        <w:ind w:left="66"/>
        <w:jc w:val="both"/>
      </w:pPr>
    </w:p>
    <w:p w:rsidR="00EA1146" w:rsidRPr="00E12CE3" w:rsidRDefault="00EA1146" w:rsidP="00BD0A39">
      <w:pPr>
        <w:pStyle w:val="Akapitzlist"/>
        <w:numPr>
          <w:ilvl w:val="0"/>
          <w:numId w:val="49"/>
        </w:numPr>
        <w:tabs>
          <w:tab w:val="clear" w:pos="720"/>
          <w:tab w:val="num" w:pos="284"/>
        </w:tabs>
        <w:ind w:hanging="862"/>
        <w:jc w:val="both"/>
        <w:rPr>
          <w:rFonts w:ascii="Times New Roman" w:hAnsi="Times New Roman"/>
          <w:b/>
          <w:sz w:val="24"/>
          <w:szCs w:val="24"/>
          <w:u w:val="single"/>
        </w:rPr>
      </w:pPr>
      <w:r w:rsidRPr="00E12CE3">
        <w:rPr>
          <w:rFonts w:ascii="Times New Roman" w:hAnsi="Times New Roman"/>
          <w:b/>
          <w:sz w:val="24"/>
          <w:szCs w:val="24"/>
          <w:u w:val="single"/>
        </w:rPr>
        <w:t>FORMA DOKUMENTÓW</w:t>
      </w:r>
      <w:bookmarkEnd w:id="0"/>
    </w:p>
    <w:p w:rsidR="00EA1146" w:rsidRPr="00E12CE3" w:rsidRDefault="00EA1146" w:rsidP="00BD0A39">
      <w:pPr>
        <w:numPr>
          <w:ilvl w:val="1"/>
          <w:numId w:val="36"/>
        </w:numPr>
        <w:spacing w:line="276" w:lineRule="auto"/>
        <w:ind w:left="426" w:hanging="426"/>
        <w:jc w:val="both"/>
      </w:pPr>
      <w:r w:rsidRPr="00E12CE3">
        <w:t xml:space="preserve">Postępowanie jest prowadzone z zachowaniem formy pisemnej, </w:t>
      </w:r>
      <w:r w:rsidRPr="00E12CE3">
        <w:rPr>
          <w:bCs/>
        </w:rPr>
        <w:t xml:space="preserve">z zastrzeżeniem możliwości </w:t>
      </w:r>
      <w:r w:rsidRPr="00E12CE3">
        <w:rPr>
          <w:b/>
          <w:bCs/>
        </w:rPr>
        <w:t xml:space="preserve">porozumiewania </w:t>
      </w:r>
      <w:r w:rsidRPr="00E12CE3">
        <w:rPr>
          <w:bCs/>
        </w:rPr>
        <w:t>się Wykonawcy z Zamawiającym w formie faksu oraz w formie elektronicznej (poczta e-mail)</w:t>
      </w:r>
    </w:p>
    <w:p w:rsidR="00EA1146" w:rsidRPr="00E12CE3" w:rsidRDefault="00EA1146" w:rsidP="00BD0A39">
      <w:pPr>
        <w:numPr>
          <w:ilvl w:val="1"/>
          <w:numId w:val="36"/>
        </w:numPr>
        <w:spacing w:line="276" w:lineRule="auto"/>
        <w:ind w:left="426" w:hanging="426"/>
        <w:jc w:val="both"/>
      </w:pPr>
      <w:r w:rsidRPr="00E12CE3">
        <w:t>Wyłączna forma pisemna zastrzeżona jest:</w:t>
      </w:r>
    </w:p>
    <w:p w:rsidR="00EA1146" w:rsidRPr="00E12CE3" w:rsidRDefault="00EA1146" w:rsidP="00BD0A39">
      <w:pPr>
        <w:numPr>
          <w:ilvl w:val="2"/>
          <w:numId w:val="34"/>
        </w:numPr>
        <w:spacing w:line="276" w:lineRule="auto"/>
        <w:ind w:left="851" w:hanging="142"/>
        <w:jc w:val="both"/>
      </w:pPr>
      <w:r w:rsidRPr="00E12CE3">
        <w:t>dla złożenia oferty wraz z załącznikami,</w:t>
      </w:r>
    </w:p>
    <w:p w:rsidR="00EA1146" w:rsidRPr="00E12CE3" w:rsidRDefault="00EA1146" w:rsidP="00BD0A39">
      <w:pPr>
        <w:numPr>
          <w:ilvl w:val="2"/>
          <w:numId w:val="34"/>
        </w:numPr>
        <w:spacing w:line="276" w:lineRule="auto"/>
        <w:ind w:left="851" w:hanging="142"/>
        <w:jc w:val="both"/>
      </w:pPr>
      <w:r w:rsidRPr="00E12CE3">
        <w:t>dla oświadczeń i dokumentów składanych na wezwanie Zamawiającego.</w:t>
      </w:r>
    </w:p>
    <w:p w:rsidR="00EA1146" w:rsidRPr="00E12CE3" w:rsidRDefault="00EA1146" w:rsidP="00BD0A39">
      <w:pPr>
        <w:numPr>
          <w:ilvl w:val="0"/>
          <w:numId w:val="37"/>
        </w:numPr>
        <w:spacing w:line="276" w:lineRule="auto"/>
        <w:ind w:left="426" w:hanging="426"/>
        <w:jc w:val="both"/>
      </w:pPr>
      <w:r w:rsidRPr="00E12CE3">
        <w:rPr>
          <w:lang w:eastAsia="ar-SA"/>
        </w:rPr>
        <w:t xml:space="preserve">Oświadczenia, o których mowa w Rozporządzeniu Ministra Rozwoju z dnia 26 lipca 2016 r. (Dz. U. </w:t>
      </w:r>
      <w:r w:rsidR="00302516" w:rsidRPr="00E12CE3">
        <w:rPr>
          <w:lang w:eastAsia="ar-SA"/>
        </w:rPr>
        <w:t xml:space="preserve">z 2016, </w:t>
      </w:r>
      <w:r w:rsidRPr="00E12CE3">
        <w:rPr>
          <w:lang w:eastAsia="ar-SA"/>
        </w:rPr>
        <w:t>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w:t>
      </w:r>
      <w:r w:rsidR="00E12CE3">
        <w:rPr>
          <w:lang w:eastAsia="ar-SA"/>
        </w:rPr>
        <w:t>.</w:t>
      </w:r>
      <w:r w:rsidRPr="00E12CE3">
        <w:rPr>
          <w:lang w:eastAsia="ar-SA"/>
        </w:rPr>
        <w:t xml:space="preserve"> </w:t>
      </w:r>
    </w:p>
    <w:p w:rsidR="00EA1146" w:rsidRPr="00BF6528" w:rsidRDefault="00EA1146" w:rsidP="00BD0A39">
      <w:pPr>
        <w:numPr>
          <w:ilvl w:val="0"/>
          <w:numId w:val="37"/>
        </w:numPr>
        <w:spacing w:line="276" w:lineRule="auto"/>
        <w:ind w:left="426" w:hanging="426"/>
        <w:jc w:val="both"/>
      </w:pPr>
      <w:r w:rsidRPr="00E12CE3">
        <w:rPr>
          <w:lang w:eastAsia="ar-SA"/>
        </w:rPr>
        <w:t>Dokumenty, o których mowa w Rozporządzeniu Ministra Rozwoju z dnia 26 lipca 2016 r.</w:t>
      </w:r>
      <w:r w:rsidRPr="00BF6528">
        <w:rPr>
          <w:lang w:eastAsia="ar-SA"/>
        </w:rPr>
        <w:t xml:space="preserve">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r w:rsidR="00E12CE3">
        <w:t>.</w:t>
      </w:r>
    </w:p>
    <w:p w:rsidR="00EA1146" w:rsidRPr="00BF6528" w:rsidRDefault="00EA1146" w:rsidP="00BD0A39">
      <w:pPr>
        <w:numPr>
          <w:ilvl w:val="0"/>
          <w:numId w:val="37"/>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BD0A39">
      <w:pPr>
        <w:numPr>
          <w:ilvl w:val="0"/>
          <w:numId w:val="37"/>
        </w:numPr>
        <w:spacing w:line="276" w:lineRule="auto"/>
        <w:ind w:left="426" w:hanging="426"/>
        <w:jc w:val="both"/>
      </w:pPr>
      <w:r w:rsidRPr="00BF6528">
        <w:rPr>
          <w:lang w:eastAsia="ar-SA"/>
        </w:rPr>
        <w:lastRenderedPageBreak/>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BD0A39">
      <w:pPr>
        <w:numPr>
          <w:ilvl w:val="0"/>
          <w:numId w:val="37"/>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BD0A39">
      <w:pPr>
        <w:numPr>
          <w:ilvl w:val="0"/>
          <w:numId w:val="37"/>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BD0A39">
      <w:pPr>
        <w:numPr>
          <w:ilvl w:val="0"/>
          <w:numId w:val="37"/>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BD0A39">
      <w:pPr>
        <w:numPr>
          <w:ilvl w:val="0"/>
          <w:numId w:val="37"/>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Pr="00F10C20"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A023B4" w:rsidRPr="00F10C20" w:rsidRDefault="00A023B4" w:rsidP="00DE50C3">
      <w:pPr>
        <w:spacing w:line="276" w:lineRule="auto"/>
        <w:jc w:val="both"/>
        <w:rPr>
          <w:b/>
        </w:rPr>
      </w:pPr>
    </w:p>
    <w:p w:rsidR="00B71202" w:rsidRDefault="00914489" w:rsidP="00574F2E">
      <w:pPr>
        <w:jc w:val="both"/>
        <w:rPr>
          <w:b/>
        </w:rPr>
      </w:pPr>
      <w:r w:rsidRPr="00442B57">
        <w:t xml:space="preserve">Zamówienie obejmuje </w:t>
      </w:r>
      <w:r w:rsidR="006C7AC1">
        <w:t xml:space="preserve">dostawę </w:t>
      </w:r>
      <w:r w:rsidR="00114477">
        <w:t>oprogramowania</w:t>
      </w:r>
      <w:r w:rsidR="00F27C3C">
        <w:t xml:space="preserve"> wg pakietów I - I</w:t>
      </w:r>
      <w:r w:rsidR="006C7AC1">
        <w:t>I</w:t>
      </w:r>
    </w:p>
    <w:p w:rsidR="006C7AC1" w:rsidRPr="003C080E" w:rsidRDefault="00914489" w:rsidP="006C7AC1">
      <w:pPr>
        <w:pStyle w:val="Bezodstpw"/>
        <w:spacing w:line="276" w:lineRule="auto"/>
        <w:rPr>
          <w:szCs w:val="18"/>
        </w:rPr>
      </w:pPr>
      <w:r w:rsidRPr="00442B57">
        <w:rPr>
          <w:b/>
        </w:rPr>
        <w:t xml:space="preserve">Kod CPV: </w:t>
      </w:r>
      <w:r w:rsidR="006C7AC1" w:rsidRPr="003C080E">
        <w:rPr>
          <w:szCs w:val="18"/>
        </w:rPr>
        <w:t>48700000-5 (oprogramowanie użytkowe)</w:t>
      </w:r>
    </w:p>
    <w:p w:rsidR="00A023B4" w:rsidRDefault="00A023B4" w:rsidP="006C7AC1">
      <w:pPr>
        <w:autoSpaceDE w:val="0"/>
        <w:autoSpaceDN w:val="0"/>
        <w:adjustRightInd w:val="0"/>
      </w:pPr>
    </w:p>
    <w:p w:rsidR="00B349BD" w:rsidRPr="00A719AF" w:rsidRDefault="00B349BD" w:rsidP="00B349BD">
      <w:pPr>
        <w:autoSpaceDE w:val="0"/>
        <w:autoSpaceDN w:val="0"/>
        <w:adjustRightInd w:val="0"/>
        <w:rPr>
          <w:b/>
        </w:rPr>
      </w:pPr>
      <w:r w:rsidRPr="00A719AF">
        <w:rPr>
          <w:b/>
        </w:rPr>
        <w:t>OPIS PRZEDMIOTU ZAMÓWIENIA</w:t>
      </w:r>
    </w:p>
    <w:p w:rsidR="00A719AF" w:rsidRDefault="00A719AF" w:rsidP="009526F5">
      <w:pPr>
        <w:autoSpaceDE w:val="0"/>
        <w:autoSpaceDN w:val="0"/>
        <w:adjustRightInd w:val="0"/>
        <w:rPr>
          <w:b/>
        </w:rPr>
      </w:pPr>
    </w:p>
    <w:p w:rsidR="005E5065" w:rsidRPr="00F27C3C" w:rsidRDefault="00F27C3C" w:rsidP="00F27C3C">
      <w:pPr>
        <w:ind w:left="360"/>
        <w:rPr>
          <w:b/>
        </w:rPr>
      </w:pPr>
      <w:r>
        <w:rPr>
          <w:b/>
        </w:rPr>
        <w:t xml:space="preserve">I.  </w:t>
      </w:r>
      <w:r w:rsidR="005E5065" w:rsidRPr="00F27C3C">
        <w:rPr>
          <w:b/>
        </w:rPr>
        <w:t>Microsoft Office 2016 Standard dla instytucji rządowych lub równoważny</w:t>
      </w:r>
    </w:p>
    <w:p w:rsidR="005E5065" w:rsidRPr="003B5232" w:rsidRDefault="005E5065" w:rsidP="005E5065">
      <w:pPr>
        <w:pStyle w:val="Bezodstpw"/>
        <w:jc w:val="both"/>
      </w:pPr>
      <w:r w:rsidRPr="003B5232">
        <w:t>Zamawiający dopuszcza oferty z programów MOLP, Select oraz innych, przynależnych Zamawiającemu.</w:t>
      </w:r>
    </w:p>
    <w:p w:rsidR="005E5065" w:rsidRPr="003B5232" w:rsidRDefault="005E5065" w:rsidP="005E5065">
      <w:pPr>
        <w:ind w:firstLine="360"/>
        <w:jc w:val="both"/>
        <w:rPr>
          <w:b/>
        </w:rPr>
      </w:pPr>
      <w:r w:rsidRPr="003B5232">
        <w:rPr>
          <w:b/>
        </w:rPr>
        <w:t>Zakres równoważności pakietu oprogramowania biurowego Microsoft Office Standard</w:t>
      </w:r>
    </w:p>
    <w:p w:rsidR="005E5065" w:rsidRPr="003B5232" w:rsidRDefault="005E5065" w:rsidP="005E5065">
      <w:pPr>
        <w:jc w:val="both"/>
      </w:pPr>
      <w:r w:rsidRPr="003B5232">
        <w:t>Pakiet biurowy musi spełniać następujące wymagania:</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Wymagania odnośnie interfejsu użytkownika:</w:t>
      </w:r>
    </w:p>
    <w:p w:rsidR="005E5065" w:rsidRDefault="005E5065" w:rsidP="00344872">
      <w:pPr>
        <w:pStyle w:val="Akapitzlist"/>
        <w:numPr>
          <w:ilvl w:val="0"/>
          <w:numId w:val="62"/>
        </w:numPr>
        <w:jc w:val="both"/>
        <w:rPr>
          <w:rFonts w:ascii="Times New Roman" w:hAnsi="Times New Roman"/>
          <w:sz w:val="24"/>
          <w:szCs w:val="24"/>
        </w:rPr>
      </w:pPr>
      <w:r w:rsidRPr="003B5232">
        <w:rPr>
          <w:rFonts w:ascii="Times New Roman" w:hAnsi="Times New Roman"/>
          <w:sz w:val="24"/>
          <w:szCs w:val="24"/>
        </w:rPr>
        <w:t>Pełna polska wersja językowa interfejsu użytkownika</w:t>
      </w:r>
    </w:p>
    <w:p w:rsidR="005E5065" w:rsidRDefault="005E5065" w:rsidP="00344872">
      <w:pPr>
        <w:pStyle w:val="Akapitzlist"/>
        <w:numPr>
          <w:ilvl w:val="0"/>
          <w:numId w:val="62"/>
        </w:numPr>
        <w:jc w:val="both"/>
        <w:rPr>
          <w:rFonts w:ascii="Times New Roman" w:hAnsi="Times New Roman"/>
          <w:sz w:val="24"/>
          <w:szCs w:val="24"/>
        </w:rPr>
      </w:pPr>
      <w:r w:rsidRPr="003B5232">
        <w:rPr>
          <w:rFonts w:ascii="Times New Roman" w:hAnsi="Times New Roman"/>
          <w:sz w:val="24"/>
          <w:szCs w:val="24"/>
        </w:rPr>
        <w:t>Prostota i intuicyjność obsługi, pozwalająca na pracę osobom nieposiadającym umiejętności technicznych</w:t>
      </w:r>
    </w:p>
    <w:p w:rsidR="005E5065" w:rsidRPr="003B5232" w:rsidRDefault="005E5065" w:rsidP="00344872">
      <w:pPr>
        <w:pStyle w:val="Akapitzlist"/>
        <w:numPr>
          <w:ilvl w:val="0"/>
          <w:numId w:val="62"/>
        </w:numPr>
        <w:jc w:val="both"/>
        <w:rPr>
          <w:rFonts w:ascii="Times New Roman" w:hAnsi="Times New Roman"/>
          <w:sz w:val="24"/>
          <w:szCs w:val="24"/>
        </w:rPr>
      </w:pPr>
      <w:r w:rsidRPr="003B5232">
        <w:rPr>
          <w:rFonts w:ascii="Times New Roman" w:hAnsi="Times New Roman"/>
          <w:sz w:val="24"/>
          <w:szCs w:val="24"/>
        </w:rPr>
        <w:lastRenderedPageBreak/>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Oprogramowanie musi umożliwiać tworzenie i edycję dokumentów elektronicznych w ustalonym formacie, który spełnia następujące warunki:</w:t>
      </w:r>
    </w:p>
    <w:p w:rsidR="005E5065" w:rsidRDefault="005E5065" w:rsidP="00344872">
      <w:pPr>
        <w:pStyle w:val="Akapitzlist"/>
        <w:numPr>
          <w:ilvl w:val="0"/>
          <w:numId w:val="63"/>
        </w:numPr>
        <w:jc w:val="both"/>
        <w:rPr>
          <w:rFonts w:ascii="Times New Roman" w:hAnsi="Times New Roman"/>
          <w:sz w:val="24"/>
          <w:szCs w:val="24"/>
        </w:rPr>
      </w:pPr>
      <w:r w:rsidRPr="003B5232">
        <w:rPr>
          <w:rFonts w:ascii="Times New Roman" w:hAnsi="Times New Roman"/>
          <w:sz w:val="24"/>
          <w:szCs w:val="24"/>
        </w:rPr>
        <w:t>posiada kompletny i publicznie dostępny opis formatu</w:t>
      </w:r>
    </w:p>
    <w:p w:rsidR="005E5065" w:rsidRDefault="005E5065" w:rsidP="00344872">
      <w:pPr>
        <w:pStyle w:val="Akapitzlist"/>
        <w:numPr>
          <w:ilvl w:val="0"/>
          <w:numId w:val="63"/>
        </w:numPr>
        <w:jc w:val="both"/>
        <w:rPr>
          <w:rFonts w:ascii="Times New Roman" w:hAnsi="Times New Roman"/>
          <w:sz w:val="24"/>
          <w:szCs w:val="24"/>
        </w:rPr>
      </w:pPr>
      <w:r w:rsidRPr="003B5232">
        <w:rPr>
          <w:rFonts w:ascii="Times New Roman" w:hAnsi="Times New Roman"/>
          <w:sz w:val="24"/>
          <w:szCs w:val="24"/>
        </w:rPr>
        <w:t>ma zdefiniowany układ informacji w postaci XML zgodnie z Tabelą B1 załącznika 2 Rozporządzenia w sprawie minimalnych wymagań dla systemów teleinformatycznych (Dz.U.05.212.1766)</w:t>
      </w:r>
    </w:p>
    <w:p w:rsidR="005E5065" w:rsidRDefault="005E5065" w:rsidP="00344872">
      <w:pPr>
        <w:pStyle w:val="Akapitzlist"/>
        <w:numPr>
          <w:ilvl w:val="0"/>
          <w:numId w:val="63"/>
        </w:numPr>
        <w:jc w:val="both"/>
        <w:rPr>
          <w:rFonts w:ascii="Times New Roman" w:hAnsi="Times New Roman"/>
          <w:sz w:val="24"/>
          <w:szCs w:val="24"/>
        </w:rPr>
      </w:pPr>
      <w:r w:rsidRPr="003B5232">
        <w:rPr>
          <w:rFonts w:ascii="Times New Roman" w:hAnsi="Times New Roman"/>
          <w:sz w:val="24"/>
          <w:szCs w:val="24"/>
        </w:rPr>
        <w:t>umożliwia wykorzystanie schematów XML</w:t>
      </w:r>
    </w:p>
    <w:p w:rsidR="005E5065" w:rsidRPr="003B5232" w:rsidRDefault="005E5065" w:rsidP="00344872">
      <w:pPr>
        <w:pStyle w:val="Akapitzlist"/>
        <w:numPr>
          <w:ilvl w:val="0"/>
          <w:numId w:val="63"/>
        </w:numPr>
        <w:jc w:val="both"/>
        <w:rPr>
          <w:rFonts w:ascii="Times New Roman" w:hAnsi="Times New Roman"/>
          <w:sz w:val="24"/>
          <w:szCs w:val="24"/>
        </w:rPr>
      </w:pPr>
      <w:r w:rsidRPr="003B5232">
        <w:rPr>
          <w:rFonts w:ascii="Times New Roman" w:hAnsi="Times New Roman"/>
          <w:sz w:val="24"/>
          <w:szCs w:val="24"/>
        </w:rPr>
        <w:t>wspiera w swojej specyfikacji podpis elektroniczny zgodnie z Tabelą A.1.1 załącznika 2 Rozporządzenia w sprawie minimalnych wymagań dla systemów teleinformatycznych (Dz.U.05.212.1766)</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Oprogramowanie musi umożliwiać dostosowanie dokumentów i szablonów do potrzeb instytucji oraz udostępniać narzędzia umożliwiające dystrybucję odpowiednich szablonów do właściwych odbiorców.</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W skład oprogramowania muszą wchodzić narzędzia programistyczne umożliwiające automatyzację pracy i wymianę danych pomiędzy dokumentami i aplikacjami (język makropoleceń, język skryptowy)</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Do aplikacji musi być dostępna pełna dokumentacja w języku polskim.</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Pakiet zintegrowanych aplikacji biurowych musi zawierać:</w:t>
      </w:r>
    </w:p>
    <w:p w:rsidR="005E5065" w:rsidRDefault="005E5065" w:rsidP="00344872">
      <w:pPr>
        <w:pStyle w:val="Akapitzlist"/>
        <w:numPr>
          <w:ilvl w:val="0"/>
          <w:numId w:val="64"/>
        </w:numPr>
        <w:jc w:val="both"/>
        <w:rPr>
          <w:rFonts w:ascii="Times New Roman" w:hAnsi="Times New Roman"/>
          <w:sz w:val="24"/>
          <w:szCs w:val="24"/>
        </w:rPr>
      </w:pPr>
      <w:r w:rsidRPr="003B5232">
        <w:rPr>
          <w:rFonts w:ascii="Times New Roman" w:hAnsi="Times New Roman"/>
          <w:sz w:val="24"/>
          <w:szCs w:val="24"/>
        </w:rPr>
        <w:t>Edytor tekstów</w:t>
      </w:r>
    </w:p>
    <w:p w:rsidR="005E5065" w:rsidRDefault="005E5065" w:rsidP="00344872">
      <w:pPr>
        <w:pStyle w:val="Akapitzlist"/>
        <w:numPr>
          <w:ilvl w:val="0"/>
          <w:numId w:val="64"/>
        </w:numPr>
        <w:jc w:val="both"/>
        <w:rPr>
          <w:rFonts w:ascii="Times New Roman" w:hAnsi="Times New Roman"/>
          <w:sz w:val="24"/>
          <w:szCs w:val="24"/>
        </w:rPr>
      </w:pPr>
      <w:r w:rsidRPr="003B5232">
        <w:rPr>
          <w:rFonts w:ascii="Times New Roman" w:hAnsi="Times New Roman"/>
          <w:sz w:val="24"/>
          <w:szCs w:val="24"/>
        </w:rPr>
        <w:t>Arkusz kalkulacyjny</w:t>
      </w:r>
    </w:p>
    <w:p w:rsidR="005E5065" w:rsidRDefault="005E5065" w:rsidP="00344872">
      <w:pPr>
        <w:pStyle w:val="Akapitzlist"/>
        <w:numPr>
          <w:ilvl w:val="0"/>
          <w:numId w:val="64"/>
        </w:numPr>
        <w:jc w:val="both"/>
        <w:rPr>
          <w:rFonts w:ascii="Times New Roman" w:hAnsi="Times New Roman"/>
          <w:sz w:val="24"/>
          <w:szCs w:val="24"/>
        </w:rPr>
      </w:pPr>
      <w:r w:rsidRPr="003B5232">
        <w:rPr>
          <w:rFonts w:ascii="Times New Roman" w:hAnsi="Times New Roman"/>
          <w:sz w:val="24"/>
          <w:szCs w:val="24"/>
        </w:rPr>
        <w:t>Narzędzie do przygotowywania i prowadzenia prezentacji</w:t>
      </w:r>
    </w:p>
    <w:p w:rsidR="005E5065" w:rsidRDefault="005E5065" w:rsidP="00344872">
      <w:pPr>
        <w:pStyle w:val="Akapitzlist"/>
        <w:numPr>
          <w:ilvl w:val="0"/>
          <w:numId w:val="64"/>
        </w:numPr>
        <w:jc w:val="both"/>
        <w:rPr>
          <w:rFonts w:ascii="Times New Roman" w:hAnsi="Times New Roman"/>
          <w:sz w:val="24"/>
          <w:szCs w:val="24"/>
        </w:rPr>
      </w:pPr>
      <w:r w:rsidRPr="003B5232">
        <w:rPr>
          <w:rFonts w:ascii="Times New Roman" w:hAnsi="Times New Roman"/>
          <w:sz w:val="24"/>
          <w:szCs w:val="24"/>
        </w:rPr>
        <w:t>Narzędzie do tworzenia drukowanych materiałów informacyjnych</w:t>
      </w:r>
    </w:p>
    <w:p w:rsidR="005E5065" w:rsidRDefault="005E5065" w:rsidP="00344872">
      <w:pPr>
        <w:pStyle w:val="Akapitzlist"/>
        <w:numPr>
          <w:ilvl w:val="0"/>
          <w:numId w:val="64"/>
        </w:numPr>
        <w:jc w:val="both"/>
        <w:rPr>
          <w:rFonts w:ascii="Times New Roman" w:hAnsi="Times New Roman"/>
          <w:sz w:val="24"/>
          <w:szCs w:val="24"/>
        </w:rPr>
      </w:pPr>
      <w:r w:rsidRPr="003B5232">
        <w:rPr>
          <w:rFonts w:ascii="Times New Roman" w:hAnsi="Times New Roman"/>
          <w:sz w:val="24"/>
          <w:szCs w:val="24"/>
        </w:rPr>
        <w:t>Narzędzie do zarządzania informacją prywatą (pocztą elektroniczną, kalendarzem, kontaktami i zadaniami)</w:t>
      </w:r>
    </w:p>
    <w:p w:rsidR="005E5065" w:rsidRPr="003B5232" w:rsidRDefault="005E5065" w:rsidP="00344872">
      <w:pPr>
        <w:pStyle w:val="Akapitzlist"/>
        <w:numPr>
          <w:ilvl w:val="0"/>
          <w:numId w:val="64"/>
        </w:numPr>
        <w:jc w:val="both"/>
        <w:rPr>
          <w:rFonts w:ascii="Times New Roman" w:hAnsi="Times New Roman"/>
          <w:sz w:val="24"/>
          <w:szCs w:val="24"/>
        </w:rPr>
      </w:pPr>
      <w:r w:rsidRPr="003B5232">
        <w:rPr>
          <w:rFonts w:ascii="Times New Roman" w:hAnsi="Times New Roman"/>
          <w:sz w:val="24"/>
          <w:szCs w:val="24"/>
        </w:rPr>
        <w:t>Narzędzie do tworzenia notatek przy pomocy klawiatury lub notatek odręcznych na ekranie urządzenia typu tablet PC z mechanizmem OCR.</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Edytor tekstów musi umożliwiać:</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Edycję i formatowanie tekstu w języku polskim wraz z obsługą języka polskiego w zakresie sprawdzania pisowni i poprawności gramatycznej oraz funkcjonalnością słownika wyrazów bliskoznacznych i autokorekty</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Wstawianie oraz formatowanie tabel</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Wstawianie oraz formatowanie obiektów graficznych</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Wstawianie wykresów i tabel z arkusza kalkulacyjnego (wliczając tabele przestawne)</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Automatyczne numerowanie rozdziałów, punktów, akapitów, tabel i rysunków</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Automatyczne tworzenie spisów treści</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lastRenderedPageBreak/>
        <w:t>Formatowanie nagłówków i stopek stron</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Sprawdzanie pisowni w języku polskim</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Śledzenie zmian wprowadzonych przez użytkowników</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Nagrywanie, tworzenie i edycję makr automatyzujących wykonywanie czynności</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Określenie układu strony (pionowa/pozioma)</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Wydruk dokumentów</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 xml:space="preserve"> Wykonywanie korespondencji seryjnej bazując na danych adresowych pochodzących z arkusza kalkulacyjnego i z narzędzia do zarządzania informacją prywatną</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Pracę na dokumentach utworzonych przy pomocy Microsoft Word 2003, 2007, 2010 oraz 2013 z zapewnieniem bezproblemowej konwersji wszystkich elementów i atrybutów dokumentu</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Zabezpieczenie dokumentów hasłem przed odczytem oraz przed wprowadzaniem modyfikacji</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5E5065"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5E5065" w:rsidRPr="003B5232" w:rsidRDefault="005E5065" w:rsidP="00344872">
      <w:pPr>
        <w:pStyle w:val="Akapitzlist"/>
        <w:numPr>
          <w:ilvl w:val="0"/>
          <w:numId w:val="65"/>
        </w:numPr>
        <w:jc w:val="both"/>
        <w:rPr>
          <w:rFonts w:ascii="Times New Roman" w:hAnsi="Times New Roman"/>
          <w:sz w:val="24"/>
          <w:szCs w:val="24"/>
        </w:rPr>
      </w:pPr>
      <w:r w:rsidRPr="003B5232">
        <w:rPr>
          <w:rFonts w:ascii="Times New Roman" w:hAnsi="Times New Roman"/>
          <w:sz w:val="24"/>
          <w:szCs w:val="24"/>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Arkusz kalkulacyjny musi umożliwiać:</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Tworzenie raportów tabelarycznych</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Tworzenie wykresów liniowych (wraz linią trendu), słupkowych, kołowych</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Tworzenie arkuszy kalkulacyjnych zawierających teksty, dane liczbowe oraz formuły przeprowadzające operacje matematyczne, logiczne, tekstowe, statystyczne oraz operacje na danych finansowych i na miarach czasu</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Tworzenie raportów z zewnętrznych źródeł danych (inne arkusze kalkulacyjne, bazy danych zgodne z ODBC, pliki tekstowe, pliki XML, webservice)</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Obsługę kostek OLAP oraz tworzenie i edycję kwerend bazodanowych i webowych. Narzędzia wspomagające analizę statystyczną i finansową, analizę wariantową i rozwiązywanie problemów optymalizacyjnych</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Tworzenie raportów tabeli przestawnych umożliwiających dynamiczną zmianę wymiarów oraz wykresów bazujących na danych z tabeli przestawnych</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Wyszukiwanie i zamianę danych</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lastRenderedPageBreak/>
        <w:t>Wykonywanie analiz danych przy użyciu formatowania warunkowego</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Nazywanie komórek arkusza i odwoływanie się w formułach po takiej nazwie</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Nagrywanie, tworzenie i edycję makr automatyzujących wykonywanie czynności</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Formatowanie czasu, daty i wartości finansowych z polskim formatem</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Zapis wielu arkuszy kalkulacyjnych w jednym pliku</w:t>
      </w:r>
    </w:p>
    <w:p w:rsidR="005E5065"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Zachowanie pełnej zgodności z formatami plików utworzonych za pomocą oprogramowania Microsoft Excel 2003, 2007, 2010 i 2013 z uwzględnieniem poprawnej realizacji użytych w nich funkcji specjalnych i makropoleceń</w:t>
      </w:r>
    </w:p>
    <w:p w:rsidR="005E5065" w:rsidRPr="003B5232" w:rsidRDefault="005E5065" w:rsidP="00344872">
      <w:pPr>
        <w:pStyle w:val="Akapitzlist"/>
        <w:numPr>
          <w:ilvl w:val="0"/>
          <w:numId w:val="66"/>
        </w:numPr>
        <w:jc w:val="both"/>
        <w:rPr>
          <w:rFonts w:ascii="Times New Roman" w:hAnsi="Times New Roman"/>
          <w:sz w:val="24"/>
          <w:szCs w:val="24"/>
        </w:rPr>
      </w:pPr>
      <w:r w:rsidRPr="003B5232">
        <w:rPr>
          <w:rFonts w:ascii="Times New Roman" w:hAnsi="Times New Roman"/>
          <w:sz w:val="24"/>
          <w:szCs w:val="24"/>
        </w:rPr>
        <w:t>Zabezpieczenie dokumentów hasłem przed odczytem oraz przed wprowadzaniem modyfikacji</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Narzędzie do przygotowywania i prowadzenia prezentacji musi umożliwiać:</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Prezentowanie przy użyciu projektora multimedialnego</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Drukowanie w formacie umożliwiającym robienie notatek</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Zapisanie jako prezentacja tylko do odczytu</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Nagrywanie narracji i dołączanie jej do prezentacji</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Opatrywanie slajdów notatkami dla prezentera</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Umieszczanie i formatowanie tekstów, obiektów graficznych, tabel, nagrań dźwiękowych i wideo</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Umieszczanie tabel i wykresów pochodzących z arkusza kalkulacyjnego</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Odświeżenie wykresu znajdującego się w prezentacji po zmianie danych w źródłowym arkuszu kalkulacyjnym</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Możliwość tworzenia animacji obiektów i całych slajdów</w:t>
      </w:r>
    </w:p>
    <w:p w:rsidR="005E5065"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Prowadzenie prezentacji w trybie prezentera, gdzie slajdy są widoczne na jednym monitorze lub projektorze, a na drugim widoczne są slajdy i notatki prezentera</w:t>
      </w:r>
    </w:p>
    <w:p w:rsidR="005E5065" w:rsidRPr="003B5232" w:rsidRDefault="005E5065" w:rsidP="00344872">
      <w:pPr>
        <w:pStyle w:val="Akapitzlist"/>
        <w:numPr>
          <w:ilvl w:val="0"/>
          <w:numId w:val="67"/>
        </w:numPr>
        <w:jc w:val="both"/>
        <w:rPr>
          <w:rFonts w:ascii="Times New Roman" w:hAnsi="Times New Roman"/>
          <w:sz w:val="24"/>
          <w:szCs w:val="24"/>
        </w:rPr>
      </w:pPr>
      <w:r w:rsidRPr="003B5232">
        <w:rPr>
          <w:rFonts w:ascii="Times New Roman" w:hAnsi="Times New Roman"/>
          <w:sz w:val="24"/>
          <w:szCs w:val="24"/>
        </w:rPr>
        <w:t>Pełna zgodność z formatami plików utworzonych za pomocą oprogramowania MS PowerPoint 2003, 2007, 2010 i 2013.</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Narzędzie do tworzenia drukowanych materiałów informacyjnych musi umożliwiać:</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Tworzenie i edycję drukowanych materiałów informacyjnych</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Tworzenie materiałów przy użyciu dostępnych z narzędziem szablonów: broszur, biuletynów, katalogów</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Edycję poszczególnych stron materiałów</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Podział treści na kolumny</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Umieszczanie elementów graficznych</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Wykorzystanie mechanizmu korespondencji seryjnej</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Płynne przesuwanie elementów po całej stronie publikacji</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Eksport publikacji do formatu PDF oraz TIFF</w:t>
      </w:r>
    </w:p>
    <w:p w:rsidR="005E5065"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Wydruk publikacji</w:t>
      </w:r>
    </w:p>
    <w:p w:rsidR="005E5065" w:rsidRPr="003B5232" w:rsidRDefault="005E5065" w:rsidP="00344872">
      <w:pPr>
        <w:pStyle w:val="Akapitzlist"/>
        <w:numPr>
          <w:ilvl w:val="0"/>
          <w:numId w:val="68"/>
        </w:numPr>
        <w:jc w:val="both"/>
        <w:rPr>
          <w:rFonts w:ascii="Times New Roman" w:hAnsi="Times New Roman"/>
          <w:sz w:val="24"/>
          <w:szCs w:val="24"/>
        </w:rPr>
      </w:pPr>
      <w:r w:rsidRPr="003B5232">
        <w:rPr>
          <w:rFonts w:ascii="Times New Roman" w:hAnsi="Times New Roman"/>
          <w:sz w:val="24"/>
          <w:szCs w:val="24"/>
        </w:rPr>
        <w:t>Możliwość przygotowywania materiałów do wydruku w standardzie CMYK.</w:t>
      </w:r>
    </w:p>
    <w:p w:rsidR="005E5065" w:rsidRPr="003B5232" w:rsidRDefault="005E5065" w:rsidP="00344872">
      <w:pPr>
        <w:pStyle w:val="Akapitzlist"/>
        <w:numPr>
          <w:ilvl w:val="0"/>
          <w:numId w:val="61"/>
        </w:numPr>
        <w:jc w:val="both"/>
        <w:rPr>
          <w:rFonts w:ascii="Times New Roman" w:hAnsi="Times New Roman"/>
          <w:sz w:val="24"/>
          <w:szCs w:val="24"/>
        </w:rPr>
      </w:pPr>
      <w:r w:rsidRPr="003B5232">
        <w:rPr>
          <w:rFonts w:ascii="Times New Roman" w:hAnsi="Times New Roman"/>
          <w:sz w:val="24"/>
          <w:szCs w:val="24"/>
        </w:rPr>
        <w:t>Narzędzie do zarządzania informacją prywatną (pocztą elektroniczną, kalendarzem, kontaktami i zadaniami) musi umożliwiać:</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lastRenderedPageBreak/>
        <w:t>Pobieranie i wysyłanie poczty elektronicznej z serwera pocztowego</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Filtrowanie niechcianej poczty elektronicznej (SPAM) oraz określanie listy zablokowanych i bezpiecznych nadawców</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Tworzenie katalogów, pozwalających katalogować pocztę elektroniczną</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Automatyczne grupowanie poczty o tym samym tytule</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Tworzenie reguł przenoszących automatycznie nową pocztę elektroniczną do określonych katalogów bazując na słowach zawartych w tytule, adresie nadawcy i odbiorcy</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Oflagowanie poczty elektronicznej z określeniem terminu przypomnienia</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Zarządzanie kalendarzem</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Udostępnianie kalendarza innym użytkownikom</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Przeglądanie kalendarza innych użytkowników</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Zapraszanie uczestników na spotkanie, co po ich akceptacji powoduje automatyczne wprowadzenie spotkania w ich kalendarzach</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Zarządzanie listą zadań</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Zlecanie zadań innym użytkownikom</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Zarządzanie listą kontaktów</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Udostępnianie listy kontaktów innym użytkownikom</w:t>
      </w:r>
    </w:p>
    <w:p w:rsidR="005E5065"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Przeglądanie listy kontaktów innych użytkowników</w:t>
      </w:r>
    </w:p>
    <w:p w:rsidR="005E5065" w:rsidRPr="003B5232" w:rsidRDefault="005E5065" w:rsidP="00344872">
      <w:pPr>
        <w:pStyle w:val="Akapitzlist"/>
        <w:numPr>
          <w:ilvl w:val="0"/>
          <w:numId w:val="69"/>
        </w:numPr>
        <w:jc w:val="both"/>
        <w:rPr>
          <w:rFonts w:ascii="Times New Roman" w:hAnsi="Times New Roman"/>
          <w:sz w:val="24"/>
          <w:szCs w:val="24"/>
        </w:rPr>
      </w:pPr>
      <w:r w:rsidRPr="003B5232">
        <w:rPr>
          <w:rFonts w:ascii="Times New Roman" w:hAnsi="Times New Roman"/>
          <w:sz w:val="24"/>
          <w:szCs w:val="24"/>
        </w:rPr>
        <w:t>Możliwość przesyłania kontaktów innym użytkowników</w:t>
      </w:r>
    </w:p>
    <w:p w:rsidR="005E5065" w:rsidRPr="00874D94" w:rsidRDefault="005E5065" w:rsidP="005E5065">
      <w:pPr>
        <w:jc w:val="both"/>
        <w:rPr>
          <w:b/>
        </w:rPr>
      </w:pPr>
      <w:r w:rsidRPr="00874D94">
        <w:rPr>
          <w:b/>
        </w:rPr>
        <w:t xml:space="preserve">Jeżeli </w:t>
      </w:r>
      <w:r>
        <w:rPr>
          <w:b/>
        </w:rPr>
        <w:t xml:space="preserve">Wykonawca </w:t>
      </w:r>
      <w:r w:rsidRPr="00874D94">
        <w:rPr>
          <w:b/>
        </w:rPr>
        <w:t xml:space="preserve"> zaproponuje inne rozwiązanie niż Microsoft Office Standard 2016 zgodne z wymienionymi kryteriami równoważności musi zapewnić pełne wdrożenie oferowanego rozwiązania, przeszkolenie użytkowników i administratorów systemu oraz zapewnić współpracę z używanym obecnie środowiskiem informatycznym.</w:t>
      </w:r>
    </w:p>
    <w:p w:rsidR="005E5065" w:rsidRDefault="005E5065" w:rsidP="005E5065"/>
    <w:p w:rsidR="005E5065" w:rsidRPr="00F27C3C" w:rsidRDefault="00F27C3C" w:rsidP="00F27C3C">
      <w:pPr>
        <w:ind w:left="709" w:hanging="567"/>
        <w:jc w:val="both"/>
        <w:rPr>
          <w:b/>
        </w:rPr>
      </w:pPr>
      <w:r>
        <w:rPr>
          <w:b/>
        </w:rPr>
        <w:t xml:space="preserve">II. </w:t>
      </w:r>
      <w:r w:rsidR="005E5065" w:rsidRPr="00F27C3C">
        <w:rPr>
          <w:b/>
        </w:rPr>
        <w:t>System operacyjny - MS Windows Server Datacenter 2016 2 Core MOLP GOV dla instytucji rządowych wraz z autoryzowanymi szkoleniami</w:t>
      </w:r>
    </w:p>
    <w:p w:rsidR="005E5065" w:rsidRPr="00874D94" w:rsidRDefault="005E5065" w:rsidP="005E5065">
      <w:pPr>
        <w:jc w:val="both"/>
      </w:pPr>
      <w:r w:rsidRPr="00874D94">
        <w:t>Opis:</w:t>
      </w:r>
    </w:p>
    <w:p w:rsidR="005E5065" w:rsidRDefault="005E5065" w:rsidP="00344872">
      <w:pPr>
        <w:pStyle w:val="Akapitzlist"/>
        <w:numPr>
          <w:ilvl w:val="0"/>
          <w:numId w:val="70"/>
        </w:numPr>
        <w:jc w:val="both"/>
        <w:rPr>
          <w:rFonts w:ascii="Times New Roman" w:hAnsi="Times New Roman"/>
          <w:sz w:val="24"/>
        </w:rPr>
      </w:pPr>
      <w:r w:rsidRPr="00874D94">
        <w:rPr>
          <w:rFonts w:ascii="Times New Roman" w:hAnsi="Times New Roman"/>
          <w:sz w:val="24"/>
        </w:rPr>
        <w:t>licencja Microsoft Windows Server 2012 R2 Datacenter (dla podmiotów rządowych);</w:t>
      </w:r>
    </w:p>
    <w:p w:rsidR="005E5065" w:rsidRDefault="005E5065" w:rsidP="00344872">
      <w:pPr>
        <w:pStyle w:val="Akapitzlist"/>
        <w:numPr>
          <w:ilvl w:val="0"/>
          <w:numId w:val="70"/>
        </w:numPr>
        <w:jc w:val="both"/>
        <w:rPr>
          <w:rFonts w:ascii="Times New Roman" w:hAnsi="Times New Roman"/>
          <w:sz w:val="24"/>
        </w:rPr>
      </w:pPr>
      <w:r w:rsidRPr="00874D94">
        <w:rPr>
          <w:rFonts w:ascii="Times New Roman" w:hAnsi="Times New Roman"/>
          <w:sz w:val="24"/>
        </w:rPr>
        <w:t>możliwość instalowania nieograniczonej liczby wirtualnych systemów operacyjnych na fizycznym serwerze;</w:t>
      </w:r>
    </w:p>
    <w:p w:rsidR="005E5065" w:rsidRPr="00874D94" w:rsidRDefault="005E5065" w:rsidP="00344872">
      <w:pPr>
        <w:pStyle w:val="Akapitzlist"/>
        <w:numPr>
          <w:ilvl w:val="0"/>
          <w:numId w:val="70"/>
        </w:numPr>
        <w:jc w:val="both"/>
        <w:rPr>
          <w:rFonts w:ascii="Times New Roman" w:hAnsi="Times New Roman"/>
          <w:sz w:val="24"/>
        </w:rPr>
      </w:pPr>
      <w:r w:rsidRPr="00874D94">
        <w:rPr>
          <w:rFonts w:ascii="Times New Roman" w:hAnsi="Times New Roman"/>
          <w:sz w:val="24"/>
        </w:rPr>
        <w:t>licencja musi pozwalać na dowolne przenoszenie systemów pomiędzy maszynami;</w:t>
      </w:r>
    </w:p>
    <w:p w:rsidR="005E5065" w:rsidRPr="00874D94" w:rsidRDefault="005E5065" w:rsidP="005E5065">
      <w:pPr>
        <w:jc w:val="both"/>
      </w:pPr>
      <w:r w:rsidRPr="00874D94">
        <w:t>Zamawiający dopuszcza oferty z programów MOLP, Select oraz innych, przynależnych Zamawiającemu.</w:t>
      </w:r>
    </w:p>
    <w:p w:rsidR="005E5065" w:rsidRPr="00874D94" w:rsidRDefault="005E5065" w:rsidP="005E5065">
      <w:pPr>
        <w:jc w:val="both"/>
      </w:pPr>
      <w:r w:rsidRPr="00874D94">
        <w:t>Zamawiający nie dopuszcza dostawy licencji typu OEM.</w:t>
      </w:r>
    </w:p>
    <w:p w:rsidR="005E5065" w:rsidRPr="00874D94" w:rsidRDefault="005E5065" w:rsidP="005E5065">
      <w:pPr>
        <w:jc w:val="both"/>
      </w:pPr>
      <w:r w:rsidRPr="00874D94">
        <w:t>Zamawiający nie dopuszcza dostawy licencji ograniczonych czasowo.</w:t>
      </w:r>
    </w:p>
    <w:p w:rsidR="005E5065" w:rsidRPr="00874D94" w:rsidRDefault="005E5065" w:rsidP="005E5065">
      <w:pPr>
        <w:jc w:val="both"/>
      </w:pPr>
      <w:r w:rsidRPr="00874D94">
        <w:t>Licencje muszą pozwalać na przenoszenie pomiędzy stacjami roboczymi/serwerami (np. w przypadku wymiany stacji roboczej/serwera).</w:t>
      </w:r>
    </w:p>
    <w:p w:rsidR="005E5065" w:rsidRPr="00874D94" w:rsidRDefault="005E5065" w:rsidP="005E5065">
      <w:pPr>
        <w:jc w:val="both"/>
      </w:pPr>
      <w:r w:rsidRPr="00874D94">
        <w:t>Z uwagi na wdrożone przez Zamawiającego środowisko produkcyjne oparte na usługach Active Directory i konieczność posiadania spójnej, jednolitej i bezpiecznej oraz centralnie zarządzanej infrastruktury wymagane jest dostarczenie wskazanego powyżej oprogramowania.</w:t>
      </w:r>
    </w:p>
    <w:p w:rsidR="005E5065" w:rsidRPr="00874D94" w:rsidRDefault="005E5065" w:rsidP="005E5065">
      <w:pPr>
        <w:jc w:val="both"/>
      </w:pPr>
      <w:r w:rsidRPr="00874D94">
        <w:lastRenderedPageBreak/>
        <w:t xml:space="preserve">Wraz z licencjami </w:t>
      </w:r>
      <w:r>
        <w:t xml:space="preserve">Zamawiający wymaga </w:t>
      </w:r>
      <w:r w:rsidRPr="00A94C70">
        <w:rPr>
          <w:b/>
        </w:rPr>
        <w:t>dostarczenia voucher’a na szkolenia nr</w:t>
      </w:r>
      <w:r>
        <w:rPr>
          <w:b/>
        </w:rPr>
        <w:br/>
      </w:r>
      <w:r w:rsidRPr="00A94C70">
        <w:rPr>
          <w:b/>
        </w:rPr>
        <w:t>MS</w:t>
      </w:r>
      <w:r>
        <w:rPr>
          <w:b/>
        </w:rPr>
        <w:t>-</w:t>
      </w:r>
      <w:r w:rsidRPr="00A94C70">
        <w:rPr>
          <w:b/>
        </w:rPr>
        <w:t>20411, MS-20412, MS-20413</w:t>
      </w:r>
      <w:r>
        <w:t xml:space="preserve"> (</w:t>
      </w:r>
      <w:r w:rsidRPr="00A94C70">
        <w:t>Administering Windows Server 2012</w:t>
      </w:r>
      <w:r>
        <w:t xml:space="preserve">, </w:t>
      </w:r>
      <w:r w:rsidRPr="00A94C70">
        <w:t>Configuring Advanced Windows Server 2012 Services</w:t>
      </w:r>
      <w:r>
        <w:t xml:space="preserve">, </w:t>
      </w:r>
      <w:r w:rsidRPr="00A94C70">
        <w:t>Designing and Implementing a Server Infrastructure</w:t>
      </w:r>
      <w:r>
        <w:t xml:space="preserve">) dla </w:t>
      </w:r>
      <w:r w:rsidRPr="007D216E">
        <w:rPr>
          <w:b/>
        </w:rPr>
        <w:t>1 (jednego)</w:t>
      </w:r>
      <w:r>
        <w:t xml:space="preserve"> uczestnika w autoryzowanym ośrodku szkoleniowym na terenie Wrocławia. Ważność voucher’a min. 12 miesięcy.</w:t>
      </w:r>
    </w:p>
    <w:p w:rsidR="005E5065" w:rsidRPr="00A0642C" w:rsidRDefault="005E5065" w:rsidP="005E5065">
      <w:pPr>
        <w:tabs>
          <w:tab w:val="left" w:pos="2798"/>
        </w:tabs>
        <w:ind w:firstLine="2805"/>
      </w:pPr>
    </w:p>
    <w:p w:rsidR="009A609A" w:rsidRDefault="009A609A" w:rsidP="009A609A">
      <w:pPr>
        <w:spacing w:line="276" w:lineRule="auto"/>
        <w:rPr>
          <w:b/>
          <w:u w:val="single"/>
        </w:rPr>
      </w:pPr>
      <w:r>
        <w:rPr>
          <w:b/>
        </w:rPr>
        <w:t xml:space="preserve">Rozdział VI.       </w:t>
      </w:r>
      <w:r>
        <w:rPr>
          <w:b/>
          <w:u w:val="single"/>
        </w:rPr>
        <w:t>WYMAGANY  TERMIN WYKONANIA UMOWY</w:t>
      </w:r>
    </w:p>
    <w:p w:rsidR="009A609A" w:rsidRDefault="009A609A" w:rsidP="009A609A">
      <w:pPr>
        <w:keepNext/>
        <w:spacing w:line="276" w:lineRule="auto"/>
        <w:outlineLvl w:val="8"/>
        <w:rPr>
          <w:szCs w:val="20"/>
        </w:rPr>
      </w:pPr>
    </w:p>
    <w:p w:rsidR="00B71202" w:rsidRPr="006C7AC1" w:rsidRDefault="001667F3" w:rsidP="006C7AC1">
      <w:pPr>
        <w:pStyle w:val="Nagwek9"/>
        <w:numPr>
          <w:ilvl w:val="0"/>
          <w:numId w:val="0"/>
        </w:numPr>
        <w:spacing w:line="276" w:lineRule="auto"/>
        <w:rPr>
          <w:b w:val="0"/>
          <w:color w:val="auto"/>
          <w:u w:val="single"/>
        </w:rPr>
      </w:pPr>
      <w:r w:rsidRPr="006C7AC1">
        <w:rPr>
          <w:color w:val="auto"/>
        </w:rPr>
        <w:t>Realizacja przedmiotu zamówienia:</w:t>
      </w:r>
      <w:r w:rsidR="006C7AC1" w:rsidRPr="006C7AC1">
        <w:rPr>
          <w:color w:val="auto"/>
          <w:szCs w:val="24"/>
        </w:rPr>
        <w:t xml:space="preserve"> max. 30 dni od dnia zawarcia umowy</w:t>
      </w:r>
      <w:r w:rsidR="00A900D5">
        <w:rPr>
          <w:color w:val="auto"/>
          <w:szCs w:val="24"/>
        </w:rPr>
        <w:t>.</w:t>
      </w:r>
    </w:p>
    <w:p w:rsidR="001667F3" w:rsidRDefault="001667F3" w:rsidP="001667F3">
      <w:pPr>
        <w:spacing w:line="276" w:lineRule="auto"/>
      </w:pPr>
      <w:r>
        <w:rPr>
          <w:b/>
          <w:u w:val="single"/>
        </w:rPr>
        <w:t>Miejsce realizacji umowy:</w:t>
      </w:r>
      <w:r w:rsidRPr="00350B1E">
        <w:rPr>
          <w:b/>
        </w:rPr>
        <w:t xml:space="preserve"> </w:t>
      </w:r>
      <w:r>
        <w:t>4 Wojskowy Szpital Kliniczny z Polikliniką SP ZOZ</w:t>
      </w:r>
      <w:r w:rsidRPr="0033235B">
        <w:rPr>
          <w:b/>
        </w:rPr>
        <w:t xml:space="preserve">, </w:t>
      </w:r>
      <w:r w:rsidR="00F10C20">
        <w:t>ul. Weigla 5, 50-981 Wrocław</w:t>
      </w:r>
      <w:r w:rsidR="001601A5">
        <w:t>.</w:t>
      </w:r>
    </w:p>
    <w:p w:rsidR="001667F3" w:rsidRDefault="001667F3" w:rsidP="009A609A">
      <w:pPr>
        <w:keepNext/>
        <w:spacing w:line="276" w:lineRule="auto"/>
        <w:outlineLvl w:val="8"/>
        <w:rPr>
          <w:szCs w:val="20"/>
        </w:rPr>
      </w:pPr>
    </w:p>
    <w:p w:rsidR="009B48B3" w:rsidRDefault="009B48B3" w:rsidP="002270BC">
      <w:pPr>
        <w:ind w:left="1560" w:hanging="1560"/>
        <w:jc w:val="both"/>
        <w:rPr>
          <w:b/>
          <w:u w:val="single"/>
        </w:rPr>
      </w:pPr>
      <w:r w:rsidRPr="000D7AB1">
        <w:rPr>
          <w:b/>
        </w:rPr>
        <w:t>Rozdział V</w:t>
      </w:r>
      <w:r>
        <w:rPr>
          <w:b/>
        </w:rPr>
        <w:t>II</w:t>
      </w:r>
      <w:r w:rsidRPr="000D7AB1">
        <w:rPr>
          <w:b/>
        </w:rPr>
        <w:t>.</w:t>
      </w:r>
      <w:r w:rsidR="00AF1382">
        <w:rPr>
          <w:b/>
        </w:rPr>
        <w:t xml:space="preserve"> </w:t>
      </w:r>
      <w:r w:rsidRPr="000D7AB1">
        <w:rPr>
          <w:b/>
          <w:u w:val="single"/>
        </w:rPr>
        <w:t>OPIS KRYTERIÓW OCENY OFRT I SPOSÓB DOKONYWANIA ICH OCENY</w:t>
      </w:r>
    </w:p>
    <w:p w:rsidR="006D5CE7" w:rsidRPr="00A900D5" w:rsidRDefault="006D5CE7" w:rsidP="002270BC">
      <w:pPr>
        <w:ind w:left="1560" w:hanging="1560"/>
        <w:jc w:val="center"/>
        <w:rPr>
          <w:b/>
          <w:szCs w:val="28"/>
          <w:u w:val="single"/>
          <w:bdr w:val="single" w:sz="4" w:space="0" w:color="auto"/>
        </w:rPr>
      </w:pPr>
    </w:p>
    <w:p w:rsidR="00A900D5" w:rsidRDefault="00B71202" w:rsidP="00BD0A39">
      <w:pPr>
        <w:numPr>
          <w:ilvl w:val="0"/>
          <w:numId w:val="46"/>
        </w:numPr>
        <w:jc w:val="both"/>
        <w:rPr>
          <w:b/>
          <w:u w:val="single"/>
        </w:rPr>
      </w:pPr>
      <w:r w:rsidRPr="00442B57">
        <w:rPr>
          <w:b/>
          <w:u w:val="single"/>
        </w:rPr>
        <w:t>Kryteria wyboru ofert i ich znaczenie</w:t>
      </w:r>
      <w:r w:rsidR="00A900D5">
        <w:rPr>
          <w:b/>
          <w:u w:val="single"/>
        </w:rPr>
        <w:t>:</w:t>
      </w:r>
    </w:p>
    <w:p w:rsidR="00F27C3C" w:rsidRDefault="00F27C3C" w:rsidP="00F27C3C">
      <w:pPr>
        <w:ind w:left="720"/>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536"/>
        <w:gridCol w:w="1701"/>
        <w:gridCol w:w="1821"/>
      </w:tblGrid>
      <w:tr w:rsidR="00B71202" w:rsidRPr="00574F2E" w:rsidTr="00A900D5">
        <w:trPr>
          <w:trHeight w:val="371"/>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B71202" w:rsidRPr="00574F2E" w:rsidRDefault="00B71202" w:rsidP="00570859">
            <w:pPr>
              <w:tabs>
                <w:tab w:val="left" w:pos="4182"/>
              </w:tabs>
              <w:spacing w:before="60"/>
              <w:jc w:val="center"/>
              <w:rPr>
                <w:b/>
                <w:bCs/>
                <w:sz w:val="20"/>
              </w:rPr>
            </w:pPr>
            <w:r w:rsidRPr="00574F2E">
              <w:rPr>
                <w:b/>
                <w:bCs/>
                <w:sz w:val="20"/>
              </w:rPr>
              <w:t>Lp.</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rsidR="00B71202" w:rsidRPr="00574F2E" w:rsidRDefault="00B71202" w:rsidP="00570859">
            <w:pPr>
              <w:spacing w:before="60"/>
              <w:jc w:val="center"/>
              <w:rPr>
                <w:b/>
                <w:bCs/>
                <w:sz w:val="20"/>
              </w:rPr>
            </w:pPr>
            <w:r w:rsidRPr="00574F2E">
              <w:rPr>
                <w:b/>
                <w:bCs/>
                <w:sz w:val="20"/>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B71202" w:rsidRPr="00A900D5" w:rsidRDefault="00B71202" w:rsidP="00570859">
            <w:pPr>
              <w:spacing w:before="60"/>
              <w:jc w:val="center"/>
              <w:rPr>
                <w:b/>
                <w:bCs/>
                <w:sz w:val="18"/>
              </w:rPr>
            </w:pPr>
            <w:r w:rsidRPr="00A900D5">
              <w:rPr>
                <w:b/>
                <w:bCs/>
                <w:sz w:val="18"/>
              </w:rPr>
              <w:t>WAGA KRYTERIUM</w:t>
            </w:r>
          </w:p>
        </w:tc>
        <w:tc>
          <w:tcPr>
            <w:tcW w:w="1821" w:type="dxa"/>
            <w:tcBorders>
              <w:top w:val="single" w:sz="4" w:space="0" w:color="auto"/>
              <w:left w:val="single" w:sz="4" w:space="0" w:color="auto"/>
              <w:bottom w:val="single" w:sz="4" w:space="0" w:color="auto"/>
              <w:right w:val="single" w:sz="4" w:space="0" w:color="auto"/>
            </w:tcBorders>
            <w:shd w:val="clear" w:color="auto" w:fill="F2F2F2"/>
            <w:vAlign w:val="center"/>
          </w:tcPr>
          <w:p w:rsidR="00B71202" w:rsidRPr="00A900D5" w:rsidRDefault="00B71202" w:rsidP="00570859">
            <w:pPr>
              <w:spacing w:before="60"/>
              <w:jc w:val="center"/>
              <w:rPr>
                <w:b/>
                <w:bCs/>
                <w:sz w:val="18"/>
              </w:rPr>
            </w:pPr>
            <w:r w:rsidRPr="00A900D5">
              <w:rPr>
                <w:b/>
                <w:bCs/>
                <w:sz w:val="18"/>
              </w:rPr>
              <w:t>SPOSÓB OCENY</w:t>
            </w:r>
          </w:p>
        </w:tc>
      </w:tr>
      <w:tr w:rsidR="00B71202" w:rsidRPr="00574F2E" w:rsidTr="00A900D5">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tabs>
                <w:tab w:val="left" w:pos="4182"/>
              </w:tabs>
              <w:spacing w:before="60"/>
              <w:jc w:val="center"/>
              <w:rPr>
                <w:b/>
                <w:bCs/>
                <w:sz w:val="20"/>
              </w:rPr>
            </w:pPr>
            <w:r w:rsidRPr="00574F2E">
              <w:rPr>
                <w:b/>
                <w:bCs/>
                <w:sz w:val="20"/>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pStyle w:val="Nagwek3"/>
              <w:numPr>
                <w:ilvl w:val="0"/>
                <w:numId w:val="0"/>
              </w:numPr>
              <w:spacing w:before="60"/>
              <w:ind w:left="71"/>
              <w:rPr>
                <w:b/>
                <w:sz w:val="20"/>
              </w:rPr>
            </w:pPr>
            <w:r w:rsidRPr="00574F2E">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2270BC" w:rsidP="00570859">
            <w:pPr>
              <w:spacing w:before="60"/>
              <w:jc w:val="center"/>
              <w:rPr>
                <w:b/>
                <w:sz w:val="20"/>
              </w:rPr>
            </w:pPr>
            <w:r w:rsidRPr="00574F2E">
              <w:rPr>
                <w:b/>
                <w:sz w:val="20"/>
              </w:rPr>
              <w:t>6</w:t>
            </w:r>
            <w:r w:rsidR="00B71202" w:rsidRPr="00574F2E">
              <w:rPr>
                <w:b/>
                <w:sz w:val="20"/>
              </w:rPr>
              <w:t>0 %</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spacing w:before="60"/>
              <w:jc w:val="center"/>
              <w:rPr>
                <w:b/>
                <w:bCs/>
                <w:sz w:val="20"/>
              </w:rPr>
            </w:pPr>
            <w:r w:rsidRPr="00574F2E">
              <w:rPr>
                <w:b/>
                <w:bCs/>
                <w:sz w:val="20"/>
              </w:rPr>
              <w:t>minimalizacja</w:t>
            </w:r>
          </w:p>
        </w:tc>
      </w:tr>
      <w:tr w:rsidR="00B71202" w:rsidRPr="00574F2E" w:rsidTr="00A900D5">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tabs>
                <w:tab w:val="left" w:pos="4182"/>
              </w:tabs>
              <w:spacing w:before="60"/>
              <w:jc w:val="center"/>
              <w:rPr>
                <w:b/>
                <w:bCs/>
                <w:sz w:val="20"/>
              </w:rPr>
            </w:pPr>
            <w:r w:rsidRPr="00574F2E">
              <w:rPr>
                <w:b/>
                <w:bCs/>
                <w:sz w:val="20"/>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A37549" w:rsidP="00A37549">
            <w:pPr>
              <w:pStyle w:val="Nagwek3"/>
              <w:numPr>
                <w:ilvl w:val="0"/>
                <w:numId w:val="0"/>
              </w:numPr>
              <w:spacing w:before="60"/>
              <w:ind w:left="71"/>
              <w:rPr>
                <w:b/>
                <w:sz w:val="20"/>
              </w:rPr>
            </w:pPr>
            <w:r>
              <w:rPr>
                <w:b/>
                <w:sz w:val="20"/>
              </w:rPr>
              <w:t xml:space="preserve">Termin dostawy nie dłuższy niż 30 dni </w:t>
            </w:r>
            <w:r w:rsidRPr="00A37549">
              <w:rPr>
                <w:b/>
                <w:sz w:val="20"/>
              </w:rPr>
              <w:t xml:space="preserve">od dnia </w:t>
            </w:r>
            <w:r>
              <w:rPr>
                <w:b/>
                <w:sz w:val="20"/>
              </w:rPr>
              <w:t>zawarcia</w:t>
            </w:r>
            <w:r w:rsidRPr="00A37549">
              <w:rPr>
                <w:b/>
                <w:sz w:val="20"/>
              </w:rPr>
              <w:t xml:space="preserve">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2270BC" w:rsidP="00570859">
            <w:pPr>
              <w:spacing w:before="60"/>
              <w:jc w:val="center"/>
              <w:rPr>
                <w:b/>
                <w:sz w:val="20"/>
              </w:rPr>
            </w:pPr>
            <w:r w:rsidRPr="00574F2E">
              <w:rPr>
                <w:b/>
                <w:sz w:val="20"/>
              </w:rPr>
              <w:t>4</w:t>
            </w:r>
            <w:r w:rsidR="00B71202" w:rsidRPr="00574F2E">
              <w:rPr>
                <w:b/>
                <w:sz w:val="20"/>
              </w:rPr>
              <w:t>0 %</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spacing w:before="60"/>
              <w:jc w:val="center"/>
              <w:rPr>
                <w:b/>
                <w:bCs/>
                <w:sz w:val="20"/>
              </w:rPr>
            </w:pPr>
            <w:r w:rsidRPr="00574F2E">
              <w:rPr>
                <w:b/>
                <w:bCs/>
                <w:sz w:val="20"/>
              </w:rPr>
              <w:t>minimalizacja</w:t>
            </w:r>
          </w:p>
        </w:tc>
      </w:tr>
      <w:tr w:rsidR="00B71202" w:rsidRPr="00574F2E" w:rsidTr="00BF213C">
        <w:trPr>
          <w:trHeight w:val="396"/>
        </w:trPr>
        <w:tc>
          <w:tcPr>
            <w:tcW w:w="50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A900D5">
            <w:pPr>
              <w:pStyle w:val="Nagwek3"/>
              <w:numPr>
                <w:ilvl w:val="0"/>
                <w:numId w:val="0"/>
              </w:numPr>
              <w:spacing w:before="60"/>
              <w:ind w:left="22"/>
              <w:jc w:val="right"/>
              <w:rPr>
                <w:b/>
                <w:bCs/>
                <w:sz w:val="20"/>
              </w:rPr>
            </w:pPr>
            <w:r w:rsidRPr="00574F2E">
              <w:rPr>
                <w:b/>
                <w:bCs/>
                <w:sz w:val="20"/>
              </w:rPr>
              <w:t>OGÓŁEM</w:t>
            </w:r>
            <w:r w:rsidR="00A900D5">
              <w:rPr>
                <w:b/>
                <w:bCs/>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spacing w:before="60"/>
              <w:jc w:val="center"/>
              <w:rPr>
                <w:b/>
                <w:bCs/>
                <w:sz w:val="20"/>
              </w:rPr>
            </w:pPr>
            <w:r w:rsidRPr="00574F2E">
              <w:rPr>
                <w:b/>
                <w:bCs/>
                <w:sz w:val="20"/>
              </w:rPr>
              <w:t>100%</w:t>
            </w:r>
          </w:p>
        </w:tc>
        <w:tc>
          <w:tcPr>
            <w:tcW w:w="1821" w:type="dxa"/>
            <w:tcBorders>
              <w:top w:val="single" w:sz="4" w:space="0" w:color="auto"/>
              <w:left w:val="single" w:sz="4" w:space="0" w:color="auto"/>
              <w:bottom w:val="nil"/>
              <w:right w:val="nil"/>
            </w:tcBorders>
            <w:shd w:val="clear" w:color="auto" w:fill="FFFFFF"/>
            <w:vAlign w:val="center"/>
          </w:tcPr>
          <w:p w:rsidR="00B71202" w:rsidRPr="00574F2E" w:rsidRDefault="00B71202" w:rsidP="00570859">
            <w:pPr>
              <w:spacing w:before="60"/>
              <w:jc w:val="center"/>
              <w:rPr>
                <w:b/>
                <w:bCs/>
                <w:sz w:val="20"/>
              </w:rPr>
            </w:pPr>
          </w:p>
        </w:tc>
      </w:tr>
    </w:tbl>
    <w:p w:rsidR="00A37549" w:rsidRDefault="00A37549" w:rsidP="00B71202">
      <w:pPr>
        <w:ind w:left="284"/>
        <w:jc w:val="both"/>
      </w:pPr>
    </w:p>
    <w:p w:rsidR="00B71202" w:rsidRPr="00B71202" w:rsidRDefault="00B71202" w:rsidP="00B71202">
      <w:pPr>
        <w:ind w:left="284"/>
        <w:jc w:val="both"/>
      </w:pPr>
      <w:r w:rsidRPr="00B71202">
        <w:t>Ocena ofert zostanie przeprowadzona na podstawie przedstawionych wyżej kryteriów oraz ich wag. Oferty będą oceniane punktowo. Maksymalna liczna punktów jaką, po uwzględnieniu wagi, może osiągnąć oferta wynosi 100 pkt.</w:t>
      </w:r>
    </w:p>
    <w:p w:rsidR="00B71202" w:rsidRPr="00B71202" w:rsidRDefault="00B71202" w:rsidP="00B71202">
      <w:pPr>
        <w:jc w:val="both"/>
        <w:rPr>
          <w:b/>
          <w:u w:val="single"/>
        </w:rPr>
      </w:pPr>
    </w:p>
    <w:p w:rsidR="00B71202" w:rsidRPr="00B71202" w:rsidRDefault="00B71202" w:rsidP="00BD0A39">
      <w:pPr>
        <w:numPr>
          <w:ilvl w:val="0"/>
          <w:numId w:val="46"/>
        </w:numPr>
        <w:jc w:val="both"/>
        <w:rPr>
          <w:b/>
          <w:u w:val="single"/>
        </w:rPr>
      </w:pPr>
      <w:r w:rsidRPr="00B71202">
        <w:rPr>
          <w:b/>
          <w:u w:val="single"/>
        </w:rPr>
        <w:t>Ocena ofert</w:t>
      </w:r>
    </w:p>
    <w:p w:rsidR="00B71202" w:rsidRPr="00B71202" w:rsidRDefault="00B71202" w:rsidP="00B71202">
      <w:pPr>
        <w:ind w:left="720"/>
        <w:jc w:val="both"/>
        <w:rPr>
          <w:b/>
          <w:u w:val="single"/>
        </w:rPr>
      </w:pPr>
    </w:p>
    <w:p w:rsidR="00B71202" w:rsidRPr="00B71202" w:rsidRDefault="00B71202" w:rsidP="00BD0A39">
      <w:pPr>
        <w:numPr>
          <w:ilvl w:val="0"/>
          <w:numId w:val="45"/>
        </w:numPr>
        <w:jc w:val="both"/>
        <w:rPr>
          <w:snapToGrid w:val="0"/>
        </w:rPr>
      </w:pPr>
      <w:r w:rsidRPr="00B71202">
        <w:t>Wyboru najkorzystniejszej oferty dokonuje Komisja przetargowa po uprzednim sprawdzeniu, porównaniu i ocenie ofert na podsta</w:t>
      </w:r>
      <w:r w:rsidR="002270BC">
        <w:t xml:space="preserve">wie kryterium oceny określonym </w:t>
      </w:r>
      <w:r w:rsidRPr="00B71202">
        <w:t>w niniejszym rozdziale, pkt. 1.</w:t>
      </w:r>
    </w:p>
    <w:p w:rsidR="00B71202" w:rsidRPr="00497C2F" w:rsidRDefault="00B71202" w:rsidP="00BD0A39">
      <w:pPr>
        <w:numPr>
          <w:ilvl w:val="0"/>
          <w:numId w:val="45"/>
        </w:numPr>
        <w:jc w:val="both"/>
        <w:rPr>
          <w:snapToGrid w:val="0"/>
        </w:rPr>
      </w:pPr>
      <w:r w:rsidRPr="00B71202">
        <w:t>O wyborze najkorzystniejszej oferty decyduje największa ilość punktów uzyskanych przez Wykonawcę, stanowiąca sumę punktów za ww. kryteria.</w:t>
      </w:r>
    </w:p>
    <w:p w:rsidR="00497C2F" w:rsidRDefault="00F27C3C" w:rsidP="00497C2F">
      <w:pPr>
        <w:pStyle w:val="Akapitzlist"/>
        <w:ind w:left="426"/>
        <w:jc w:val="both"/>
        <w:rPr>
          <w:rFonts w:ascii="Times New Roman" w:hAnsi="Times New Roman"/>
          <w:b/>
          <w:sz w:val="24"/>
          <w:szCs w:val="24"/>
          <w:u w:val="single"/>
        </w:rPr>
      </w:pPr>
      <w:r>
        <w:rPr>
          <w:rFonts w:ascii="Times New Roman" w:hAnsi="Times New Roman"/>
          <w:b/>
          <w:sz w:val="24"/>
          <w:szCs w:val="24"/>
          <w:u w:val="single"/>
        </w:rPr>
        <w:t>Pakiet I – II</w:t>
      </w:r>
      <w:r w:rsidR="00497C2F" w:rsidRPr="00497C2F">
        <w:rPr>
          <w:rFonts w:ascii="Times New Roman" w:hAnsi="Times New Roman"/>
          <w:b/>
          <w:sz w:val="24"/>
          <w:szCs w:val="24"/>
          <w:u w:val="single"/>
        </w:rPr>
        <w:t>:</w:t>
      </w:r>
    </w:p>
    <w:p w:rsidR="00497C2F" w:rsidRPr="00497C2F" w:rsidRDefault="00497C2F" w:rsidP="00497C2F">
      <w:pPr>
        <w:pStyle w:val="Akapitzlist"/>
        <w:ind w:left="426"/>
        <w:jc w:val="both"/>
        <w:rPr>
          <w:rFonts w:ascii="Times New Roman" w:hAnsi="Times New Roman"/>
          <w:b/>
          <w:sz w:val="24"/>
          <w:szCs w:val="24"/>
          <w:u w:val="single"/>
        </w:rPr>
      </w:pPr>
    </w:p>
    <w:p w:rsidR="00497C2F" w:rsidRPr="00B71202" w:rsidRDefault="00497C2F" w:rsidP="00BD0A39">
      <w:pPr>
        <w:pStyle w:val="Akapitzlist"/>
        <w:numPr>
          <w:ilvl w:val="0"/>
          <w:numId w:val="47"/>
        </w:numPr>
        <w:ind w:hanging="76"/>
        <w:jc w:val="both"/>
        <w:rPr>
          <w:rFonts w:ascii="Times New Roman" w:hAnsi="Times New Roman"/>
          <w:snapToGrid w:val="0"/>
          <w:sz w:val="24"/>
          <w:szCs w:val="24"/>
        </w:rPr>
      </w:pPr>
      <w:r w:rsidRPr="00B71202">
        <w:rPr>
          <w:rFonts w:ascii="Times New Roman" w:hAnsi="Times New Roman"/>
          <w:b/>
          <w:sz w:val="24"/>
          <w:szCs w:val="24"/>
        </w:rPr>
        <w:t>Punkty za oferowaną cenę</w:t>
      </w:r>
      <w:r>
        <w:rPr>
          <w:rFonts w:ascii="Times New Roman" w:hAnsi="Times New Roman"/>
          <w:sz w:val="24"/>
          <w:szCs w:val="24"/>
        </w:rPr>
        <w:t xml:space="preserve"> (cenę brutto</w:t>
      </w:r>
      <w:r w:rsidRPr="00B71202">
        <w:rPr>
          <w:rFonts w:ascii="Times New Roman" w:hAnsi="Times New Roman"/>
          <w:sz w:val="24"/>
          <w:szCs w:val="24"/>
        </w:rPr>
        <w:t>) wyliczamy wg wzoru:</w:t>
      </w:r>
    </w:p>
    <w:p w:rsidR="00497C2F" w:rsidRPr="00B71202" w:rsidRDefault="00497C2F" w:rsidP="00497C2F">
      <w:pPr>
        <w:ind w:left="1080"/>
      </w:pPr>
      <w:r w:rsidRPr="00B71202">
        <w:rPr>
          <w:b/>
        </w:rPr>
        <w:t xml:space="preserve">                           </w:t>
      </w:r>
      <w:r w:rsidRPr="00B71202">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68116641" r:id="rId10"/>
        </w:object>
      </w:r>
      <w:r w:rsidRPr="00B71202">
        <w:t xml:space="preserve"> · 100 pkt. </w:t>
      </w:r>
    </w:p>
    <w:p w:rsidR="00497C2F" w:rsidRPr="00B71202" w:rsidRDefault="00497C2F" w:rsidP="00497C2F">
      <w:pPr>
        <w:tabs>
          <w:tab w:val="left" w:pos="993"/>
        </w:tabs>
        <w:ind w:left="1080" w:firstLine="480"/>
        <w:jc w:val="both"/>
      </w:pPr>
      <w:r w:rsidRPr="00B71202">
        <w:t>W</w:t>
      </w:r>
      <w:r w:rsidRPr="00B71202">
        <w:tab/>
        <w:t xml:space="preserve">  - waga kryterium</w:t>
      </w:r>
    </w:p>
    <w:p w:rsidR="00497C2F" w:rsidRPr="00B71202" w:rsidRDefault="00497C2F" w:rsidP="00497C2F">
      <w:pPr>
        <w:tabs>
          <w:tab w:val="left" w:pos="993"/>
        </w:tabs>
        <w:ind w:left="1080" w:firstLine="480"/>
        <w:jc w:val="both"/>
      </w:pPr>
      <w:r w:rsidRPr="00B71202">
        <w:t>C</w:t>
      </w:r>
      <w:r w:rsidRPr="00B71202">
        <w:rPr>
          <w:vertAlign w:val="subscript"/>
        </w:rPr>
        <w:t xml:space="preserve">min   </w:t>
      </w:r>
      <w:r>
        <w:rPr>
          <w:vertAlign w:val="subscript"/>
        </w:rPr>
        <w:t xml:space="preserve">   </w:t>
      </w:r>
      <w:r w:rsidRPr="00B71202">
        <w:t>- cena minimalna w zbiorze ofert</w:t>
      </w:r>
    </w:p>
    <w:p w:rsidR="00497C2F" w:rsidRPr="00B71202" w:rsidRDefault="00497C2F" w:rsidP="00497C2F">
      <w:pPr>
        <w:ind w:left="1080" w:firstLine="480"/>
        <w:jc w:val="both"/>
      </w:pPr>
      <w:r w:rsidRPr="00B71202">
        <w:t>C</w:t>
      </w:r>
      <w:r w:rsidRPr="00B71202">
        <w:rPr>
          <w:vertAlign w:val="subscript"/>
        </w:rPr>
        <w:t>n</w:t>
      </w:r>
      <w:r w:rsidRPr="00B71202">
        <w:rPr>
          <w:vertAlign w:val="subscript"/>
        </w:rPr>
        <w:tab/>
        <w:t xml:space="preserve">    </w:t>
      </w:r>
      <w:r w:rsidRPr="00B71202">
        <w:t>- cena danej oferty</w:t>
      </w:r>
    </w:p>
    <w:p w:rsidR="00497C2F" w:rsidRPr="00B71202" w:rsidRDefault="00497C2F" w:rsidP="00BD0A39">
      <w:pPr>
        <w:pStyle w:val="Akapitzlist"/>
        <w:numPr>
          <w:ilvl w:val="0"/>
          <w:numId w:val="48"/>
        </w:numPr>
        <w:ind w:left="709" w:hanging="425"/>
        <w:jc w:val="both"/>
        <w:rPr>
          <w:rFonts w:ascii="Times New Roman" w:hAnsi="Times New Roman"/>
          <w:b/>
          <w:sz w:val="24"/>
          <w:szCs w:val="24"/>
        </w:rPr>
      </w:pPr>
      <w:r>
        <w:rPr>
          <w:rFonts w:ascii="Times New Roman" w:hAnsi="Times New Roman"/>
          <w:b/>
          <w:sz w:val="24"/>
          <w:szCs w:val="24"/>
        </w:rPr>
        <w:lastRenderedPageBreak/>
        <w:t>Punkty za</w:t>
      </w:r>
      <w:r w:rsidRPr="00B71202">
        <w:rPr>
          <w:rFonts w:ascii="Times New Roman" w:hAnsi="Times New Roman"/>
          <w:b/>
          <w:sz w:val="24"/>
          <w:szCs w:val="24"/>
        </w:rPr>
        <w:t xml:space="preserve"> </w:t>
      </w:r>
      <w:r>
        <w:rPr>
          <w:rFonts w:ascii="Times New Roman" w:hAnsi="Times New Roman"/>
          <w:b/>
          <w:sz w:val="24"/>
          <w:szCs w:val="24"/>
        </w:rPr>
        <w:t xml:space="preserve">termin dostawy </w:t>
      </w:r>
      <w:r w:rsidRPr="00B71202">
        <w:rPr>
          <w:rFonts w:ascii="Times New Roman" w:hAnsi="Times New Roman"/>
          <w:sz w:val="24"/>
          <w:szCs w:val="24"/>
        </w:rPr>
        <w:t xml:space="preserve"> </w:t>
      </w:r>
      <w:r w:rsidRPr="00B71202">
        <w:rPr>
          <w:rFonts w:ascii="Times New Roman" w:hAnsi="Times New Roman"/>
          <w:b/>
          <w:sz w:val="24"/>
          <w:szCs w:val="24"/>
        </w:rPr>
        <w:t xml:space="preserve">– podać w dniach </w:t>
      </w:r>
      <w:r>
        <w:rPr>
          <w:rFonts w:ascii="Times New Roman" w:hAnsi="Times New Roman"/>
          <w:b/>
          <w:sz w:val="24"/>
          <w:szCs w:val="24"/>
        </w:rPr>
        <w:t xml:space="preserve">- max. 30 dni </w:t>
      </w:r>
    </w:p>
    <w:p w:rsidR="00497C2F" w:rsidRPr="00442B57" w:rsidRDefault="00497C2F" w:rsidP="00497C2F">
      <w:pPr>
        <w:ind w:left="2694"/>
      </w:pPr>
      <w:r w:rsidRPr="00497C2F">
        <w:rPr>
          <w:position w:val="-26"/>
        </w:rPr>
        <w:object w:dxaOrig="2200" w:dyaOrig="600">
          <v:shape id="_x0000_i1026" type="#_x0000_t75" style="width:110.25pt;height:30pt" o:ole="" fillcolor="window">
            <v:imagedata r:id="rId11" o:title=""/>
          </v:shape>
          <o:OLEObject Type="Embed" ProgID="Equation.3" ShapeID="_x0000_i1026" DrawAspect="Content" ObjectID="_1568116642" r:id="rId12"/>
        </w:object>
      </w:r>
      <w:r w:rsidRPr="00B71202">
        <w:t xml:space="preserve"> · 100 pkt.</w:t>
      </w:r>
      <w:r w:rsidRPr="00442B57">
        <w:t xml:space="preserve"> </w:t>
      </w:r>
    </w:p>
    <w:p w:rsidR="00497C2F" w:rsidRPr="00442B57" w:rsidRDefault="00497C2F" w:rsidP="00497C2F">
      <w:pPr>
        <w:tabs>
          <w:tab w:val="left" w:pos="993"/>
        </w:tabs>
        <w:ind w:left="1080" w:firstLine="480"/>
        <w:jc w:val="both"/>
        <w:rPr>
          <w:sz w:val="22"/>
        </w:rPr>
      </w:pPr>
      <w:r>
        <w:rPr>
          <w:sz w:val="22"/>
        </w:rPr>
        <w:t xml:space="preserve">W   </w:t>
      </w:r>
      <w:r w:rsidRPr="00442B57">
        <w:rPr>
          <w:sz w:val="22"/>
        </w:rPr>
        <w:t xml:space="preserve">  - waga kryterium</w:t>
      </w:r>
    </w:p>
    <w:p w:rsidR="00497C2F" w:rsidRPr="00442B57" w:rsidRDefault="00497C2F" w:rsidP="00497C2F">
      <w:pPr>
        <w:tabs>
          <w:tab w:val="left" w:pos="993"/>
        </w:tabs>
        <w:ind w:left="1080" w:firstLine="480"/>
        <w:jc w:val="both"/>
        <w:rPr>
          <w:sz w:val="22"/>
        </w:rPr>
      </w:pPr>
      <w:r>
        <w:rPr>
          <w:sz w:val="22"/>
        </w:rPr>
        <w:t>T</w:t>
      </w:r>
      <w:r w:rsidRPr="00442B57">
        <w:rPr>
          <w:sz w:val="22"/>
          <w:vertAlign w:val="subscript"/>
        </w:rPr>
        <w:t xml:space="preserve">min   </w:t>
      </w:r>
      <w:r>
        <w:rPr>
          <w:sz w:val="22"/>
          <w:vertAlign w:val="subscript"/>
        </w:rPr>
        <w:t xml:space="preserve"> </w:t>
      </w:r>
      <w:r w:rsidRPr="00442B57">
        <w:rPr>
          <w:sz w:val="22"/>
        </w:rPr>
        <w:t xml:space="preserve">- minimalny </w:t>
      </w:r>
      <w:r>
        <w:rPr>
          <w:sz w:val="22"/>
        </w:rPr>
        <w:t>termin dostawy</w:t>
      </w:r>
      <w:r w:rsidRPr="00442B57">
        <w:rPr>
          <w:sz w:val="22"/>
        </w:rPr>
        <w:t xml:space="preserve"> w zbiorze ofert</w:t>
      </w:r>
    </w:p>
    <w:p w:rsidR="00497C2F" w:rsidRPr="00442B57" w:rsidRDefault="00497C2F" w:rsidP="00497C2F">
      <w:pPr>
        <w:ind w:left="1080" w:firstLine="480"/>
        <w:jc w:val="both"/>
        <w:rPr>
          <w:sz w:val="22"/>
        </w:rPr>
      </w:pPr>
      <w:r>
        <w:rPr>
          <w:sz w:val="22"/>
        </w:rPr>
        <w:t>T</w:t>
      </w:r>
      <w:r w:rsidRPr="00442B57">
        <w:rPr>
          <w:sz w:val="22"/>
          <w:vertAlign w:val="subscript"/>
        </w:rPr>
        <w:t>n</w:t>
      </w:r>
      <w:r>
        <w:rPr>
          <w:sz w:val="22"/>
          <w:vertAlign w:val="subscript"/>
        </w:rPr>
        <w:t xml:space="preserve">       </w:t>
      </w:r>
      <w:r w:rsidRPr="00442B57">
        <w:rPr>
          <w:sz w:val="22"/>
          <w:vertAlign w:val="subscript"/>
        </w:rPr>
        <w:t xml:space="preserve">  </w:t>
      </w:r>
      <w:r>
        <w:rPr>
          <w:sz w:val="22"/>
        </w:rPr>
        <w:t>- termin dostawy</w:t>
      </w:r>
      <w:r w:rsidRPr="00442B57">
        <w:rPr>
          <w:sz w:val="22"/>
        </w:rPr>
        <w:t xml:space="preserve"> oferty badanej</w:t>
      </w:r>
    </w:p>
    <w:p w:rsidR="00497C2F" w:rsidRDefault="00497C2F" w:rsidP="00497C2F">
      <w:pPr>
        <w:ind w:left="426"/>
        <w:jc w:val="both"/>
        <w:rPr>
          <w:b/>
          <w:u w:val="single"/>
        </w:rPr>
      </w:pPr>
    </w:p>
    <w:p w:rsidR="00497C2F" w:rsidRDefault="00497C2F" w:rsidP="00B71202">
      <w:pPr>
        <w:pStyle w:val="Akapitzlist"/>
        <w:ind w:left="426" w:hanging="426"/>
        <w:jc w:val="both"/>
        <w:rPr>
          <w:rFonts w:ascii="Times New Roman" w:hAnsi="Times New Roman"/>
          <w:b/>
          <w:sz w:val="24"/>
          <w:szCs w:val="24"/>
          <w:u w:val="single"/>
        </w:rPr>
      </w:pPr>
    </w:p>
    <w:p w:rsidR="00B71202" w:rsidRDefault="00A719AF" w:rsidP="00B71202">
      <w:pPr>
        <w:pStyle w:val="Akapitzlist"/>
        <w:ind w:left="426" w:hanging="426"/>
        <w:jc w:val="both"/>
        <w:rPr>
          <w:rFonts w:ascii="Times New Roman" w:hAnsi="Times New Roman"/>
          <w:b/>
          <w:sz w:val="24"/>
          <w:szCs w:val="24"/>
          <w:u w:val="single"/>
        </w:rPr>
      </w:pPr>
      <w:r>
        <w:rPr>
          <w:rFonts w:ascii="Times New Roman" w:hAnsi="Times New Roman"/>
          <w:b/>
          <w:sz w:val="24"/>
          <w:szCs w:val="24"/>
          <w:u w:val="single"/>
        </w:rPr>
        <w:t xml:space="preserve"> Ocena końcowa oferty -</w:t>
      </w:r>
      <w:r w:rsidR="00B71202" w:rsidRPr="00442B57">
        <w:rPr>
          <w:rFonts w:ascii="Times New Roman" w:hAnsi="Times New Roman"/>
          <w:b/>
          <w:sz w:val="24"/>
          <w:szCs w:val="24"/>
          <w:u w:val="single"/>
        </w:rPr>
        <w:t xml:space="preserve"> jest to suma punktów u</w:t>
      </w:r>
      <w:r w:rsidR="00497C2F">
        <w:rPr>
          <w:rFonts w:ascii="Times New Roman" w:hAnsi="Times New Roman"/>
          <w:b/>
          <w:sz w:val="24"/>
          <w:szCs w:val="24"/>
          <w:u w:val="single"/>
        </w:rPr>
        <w:t>zy</w:t>
      </w:r>
      <w:r>
        <w:rPr>
          <w:rFonts w:ascii="Times New Roman" w:hAnsi="Times New Roman"/>
          <w:b/>
          <w:sz w:val="24"/>
          <w:szCs w:val="24"/>
          <w:u w:val="single"/>
        </w:rPr>
        <w:t xml:space="preserve">skanych za powyżej wymienione </w:t>
      </w:r>
      <w:r w:rsidR="00B71202" w:rsidRPr="00442B57">
        <w:rPr>
          <w:rFonts w:ascii="Times New Roman" w:hAnsi="Times New Roman"/>
          <w:b/>
          <w:sz w:val="24"/>
          <w:szCs w:val="24"/>
          <w:u w:val="single"/>
        </w:rPr>
        <w:t>kryteria</w:t>
      </w:r>
    </w:p>
    <w:p w:rsidR="00B71202" w:rsidRDefault="00B71202" w:rsidP="00BD0A39">
      <w:pPr>
        <w:numPr>
          <w:ilvl w:val="0"/>
          <w:numId w:val="44"/>
        </w:numPr>
        <w:tabs>
          <w:tab w:val="clear" w:pos="432"/>
          <w:tab w:val="num" w:pos="709"/>
        </w:tabs>
        <w:ind w:left="709"/>
        <w:jc w:val="both"/>
        <w:rPr>
          <w:b/>
          <w:u w:val="single"/>
        </w:rPr>
      </w:pPr>
      <w:r w:rsidRPr="00442B57">
        <w:rPr>
          <w:b/>
          <w:u w:val="single"/>
        </w:rPr>
        <w:t>Zasady wyboru oferty i udzielenia zamówienia</w:t>
      </w:r>
    </w:p>
    <w:p w:rsidR="00B71202" w:rsidRPr="00442B57" w:rsidRDefault="00B71202" w:rsidP="00B71202">
      <w:pPr>
        <w:ind w:left="709"/>
        <w:jc w:val="both"/>
        <w:rPr>
          <w:b/>
          <w:u w:val="single"/>
        </w:rPr>
      </w:pPr>
    </w:p>
    <w:p w:rsidR="00B71202" w:rsidRPr="00442B57" w:rsidRDefault="00B71202" w:rsidP="00B71202">
      <w:pPr>
        <w:ind w:firstLine="284"/>
        <w:jc w:val="both"/>
      </w:pPr>
      <w:r w:rsidRPr="00442B57">
        <w:t>Zamawiający udzieli zamówienia Wykonawcy, którego oferta:</w:t>
      </w:r>
    </w:p>
    <w:p w:rsidR="00B71202" w:rsidRPr="00442B57" w:rsidRDefault="00B71202" w:rsidP="00B71202">
      <w:pPr>
        <w:numPr>
          <w:ilvl w:val="0"/>
          <w:numId w:val="12"/>
        </w:numPr>
        <w:ind w:left="709"/>
        <w:jc w:val="both"/>
      </w:pPr>
      <w:r w:rsidRPr="00442B57">
        <w:t>odpowiada wszystkim wymaganiom przedstawionym w PZP,</w:t>
      </w:r>
    </w:p>
    <w:p w:rsidR="00B71202" w:rsidRPr="00442B57" w:rsidRDefault="00B71202" w:rsidP="00B71202">
      <w:pPr>
        <w:numPr>
          <w:ilvl w:val="0"/>
          <w:numId w:val="12"/>
        </w:numPr>
        <w:ind w:left="709"/>
        <w:jc w:val="both"/>
      </w:pPr>
      <w:r w:rsidRPr="00442B57">
        <w:t xml:space="preserve">jest zgodna z treścią  SIWZ, </w:t>
      </w:r>
    </w:p>
    <w:p w:rsidR="00B71202" w:rsidRPr="00442B57" w:rsidRDefault="00B71202" w:rsidP="00B71202">
      <w:pPr>
        <w:numPr>
          <w:ilvl w:val="0"/>
          <w:numId w:val="12"/>
        </w:numPr>
        <w:ind w:left="709"/>
        <w:jc w:val="both"/>
      </w:pPr>
      <w:r w:rsidRPr="00442B57">
        <w:t>została uznana za najkorzystniejszą w oparciu o podane kryteria wyboru.</w:t>
      </w:r>
    </w:p>
    <w:p w:rsidR="006B6E95" w:rsidRDefault="006B6E95" w:rsidP="009B48B3">
      <w:pPr>
        <w:spacing w:line="276" w:lineRule="auto"/>
        <w:jc w:val="both"/>
        <w:rPr>
          <w:b/>
        </w:rPr>
      </w:pPr>
    </w:p>
    <w:p w:rsidR="009B48B3" w:rsidRPr="000D7AB1" w:rsidRDefault="00392F7E" w:rsidP="009B48B3">
      <w:pPr>
        <w:spacing w:line="276" w:lineRule="auto"/>
        <w:jc w:val="both"/>
        <w:rPr>
          <w:b/>
          <w:u w:val="single"/>
        </w:rPr>
      </w:pPr>
      <w:r>
        <w:rPr>
          <w:b/>
        </w:rPr>
        <w:t>Rozdział VIII</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w:t>
      </w:r>
      <w:r w:rsidR="00DF5B00">
        <w:rPr>
          <w:b/>
        </w:rPr>
        <w:t>łącznik 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w:t>
      </w:r>
      <w:r w:rsidRPr="00D47C14">
        <w:lastRenderedPageBreak/>
        <w:t xml:space="preserve">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4E3F4E" w:rsidRDefault="004E3F4E" w:rsidP="004E3F4E">
      <w:pPr>
        <w:numPr>
          <w:ilvl w:val="0"/>
          <w:numId w:val="5"/>
        </w:numPr>
        <w:spacing w:line="276" w:lineRule="auto"/>
        <w:jc w:val="both"/>
      </w:pPr>
      <w:r>
        <w:t>Wynagrodzenie nie podlega waloryzacji.</w:t>
      </w:r>
    </w:p>
    <w:p w:rsidR="004E3F4E" w:rsidRPr="00012CF2" w:rsidRDefault="004E3F4E" w:rsidP="004E3F4E">
      <w:pPr>
        <w:numPr>
          <w:ilvl w:val="0"/>
          <w:numId w:val="5"/>
        </w:numPr>
        <w:spacing w:line="276" w:lineRule="auto"/>
        <w:jc w:val="both"/>
      </w:pPr>
      <w:r>
        <w:t>Zmiana siedziby Wykonawcy nie stanowi zmiany treści umowy i nie wymaga aneksu do umowy.</w:t>
      </w:r>
    </w:p>
    <w:p w:rsidR="00574F2E" w:rsidRDefault="00574F2E" w:rsidP="00A23585">
      <w:pPr>
        <w:spacing w:line="276" w:lineRule="auto"/>
        <w:jc w:val="both"/>
        <w:rPr>
          <w:b/>
        </w:rPr>
      </w:pPr>
    </w:p>
    <w:p w:rsidR="00A23585"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992C4C">
      <w:pPr>
        <w:numPr>
          <w:ilvl w:val="0"/>
          <w:numId w:val="20"/>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992C4C">
      <w:pPr>
        <w:numPr>
          <w:ilvl w:val="0"/>
          <w:numId w:val="20"/>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992C4C">
      <w:pPr>
        <w:numPr>
          <w:ilvl w:val="0"/>
          <w:numId w:val="20"/>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992C4C">
      <w:pPr>
        <w:numPr>
          <w:ilvl w:val="0"/>
          <w:numId w:val="19"/>
        </w:numPr>
        <w:spacing w:line="276" w:lineRule="auto"/>
        <w:jc w:val="both"/>
      </w:pPr>
      <w:r w:rsidRPr="0094336E">
        <w:t>koszty transportu krajowego i zagranicznego,</w:t>
      </w:r>
    </w:p>
    <w:p w:rsidR="00A23585" w:rsidRPr="0094336E" w:rsidRDefault="00A23585" w:rsidP="00992C4C">
      <w:pPr>
        <w:numPr>
          <w:ilvl w:val="0"/>
          <w:numId w:val="19"/>
        </w:numPr>
        <w:spacing w:line="276" w:lineRule="auto"/>
        <w:jc w:val="both"/>
      </w:pPr>
      <w:r w:rsidRPr="0094336E">
        <w:t>koszty ubezpieczenia towaru w kraju i za granicą,</w:t>
      </w:r>
    </w:p>
    <w:p w:rsidR="00A23585" w:rsidRPr="0094336E" w:rsidRDefault="00A23585" w:rsidP="00992C4C">
      <w:pPr>
        <w:numPr>
          <w:ilvl w:val="0"/>
          <w:numId w:val="19"/>
        </w:numPr>
        <w:spacing w:line="276" w:lineRule="auto"/>
        <w:jc w:val="both"/>
      </w:pPr>
      <w:r w:rsidRPr="0094336E">
        <w:t>opłat celnych i granicznych,</w:t>
      </w:r>
    </w:p>
    <w:p w:rsidR="00045F35" w:rsidRDefault="00A23585" w:rsidP="00A23585">
      <w:pPr>
        <w:numPr>
          <w:ilvl w:val="0"/>
          <w:numId w:val="21"/>
        </w:numPr>
        <w:tabs>
          <w:tab w:val="clear" w:pos="720"/>
          <w:tab w:val="num" w:pos="426"/>
        </w:tabs>
        <w:spacing w:line="276" w:lineRule="auto"/>
        <w:ind w:left="426"/>
        <w:jc w:val="both"/>
        <w:rPr>
          <w:b/>
        </w:rPr>
      </w:pPr>
      <w:r w:rsidRPr="000D7AB1">
        <w:t xml:space="preserve">Waluta ceny oferowanej PLN; </w:t>
      </w:r>
    </w:p>
    <w:p w:rsidR="00045F35" w:rsidRPr="00045F35" w:rsidRDefault="00A23585" w:rsidP="00045F35">
      <w:pPr>
        <w:numPr>
          <w:ilvl w:val="0"/>
          <w:numId w:val="21"/>
        </w:numPr>
        <w:tabs>
          <w:tab w:val="clear" w:pos="720"/>
          <w:tab w:val="num" w:pos="426"/>
        </w:tabs>
        <w:spacing w:line="276" w:lineRule="auto"/>
        <w:ind w:left="426"/>
        <w:jc w:val="both"/>
      </w:pPr>
      <w:r w:rsidRPr="00045F35">
        <w:t>Błąd w obliczeniu ceny spowoduje odrzucenie oferty z zastrzeżeniem art. 87 ust. 2 pkt 2.  Błąd w obliczeniu ceny jest to błąd powstały w wyniku wszelkich działań matematycznych z zastrzeżeniem, że przyjmuje się, iż prawidłowo podano li</w:t>
      </w:r>
      <w:r w:rsidR="00ED5096" w:rsidRPr="00045F35">
        <w:t>czbę jednostek miar (ilość),</w:t>
      </w:r>
      <w:r w:rsidRPr="00045F35">
        <w:t xml:space="preserve"> wartość jednostkową netto</w:t>
      </w:r>
      <w:r w:rsidR="00ED5096" w:rsidRPr="00045F35">
        <w:t xml:space="preserve"> oraz stawkę podatku VAT</w:t>
      </w:r>
      <w:r w:rsidRPr="00045F35">
        <w:t>. Nieprawidłowe zastosowanie stawki podatku VAT nie jest omyłką rachunkową w obliczeniu ceny, którą można poprawić w trybie art. 87 ust. 2 pkt. 2 PZP i spowoduje sankcję zawartą w art. 89 ust. 1 pkt. 6</w:t>
      </w:r>
      <w:r w:rsidR="00045F35">
        <w:t xml:space="preserve"> PZP</w:t>
      </w:r>
      <w:r w:rsidRPr="00045F35">
        <w:t>.</w:t>
      </w:r>
    </w:p>
    <w:p w:rsidR="00590FD9" w:rsidRPr="00045F35" w:rsidRDefault="00A23585" w:rsidP="00045F35">
      <w:pPr>
        <w:numPr>
          <w:ilvl w:val="0"/>
          <w:numId w:val="21"/>
        </w:numPr>
        <w:tabs>
          <w:tab w:val="clear" w:pos="720"/>
          <w:tab w:val="num" w:pos="426"/>
        </w:tabs>
        <w:spacing w:line="276" w:lineRule="auto"/>
        <w:ind w:left="426"/>
        <w:jc w:val="both"/>
      </w:pPr>
      <w:r w:rsidRPr="00045F35">
        <w:rPr>
          <w:iCs/>
        </w:rPr>
        <w:t xml:space="preserve">Jeżeli złożono ofertę, której wybór prowadziłby do powstania u </w:t>
      </w:r>
      <w:r w:rsidR="00F61371" w:rsidRPr="00045F35">
        <w:rPr>
          <w:iCs/>
        </w:rPr>
        <w:t>Z</w:t>
      </w:r>
      <w:r w:rsidRPr="00045F35">
        <w:rPr>
          <w:iCs/>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045F35">
        <w:rPr>
          <w:iCs/>
        </w:rPr>
        <w:t>Z</w:t>
      </w:r>
      <w:r w:rsidRPr="00045F35">
        <w:rPr>
          <w:iCs/>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045F35">
        <w:rPr>
          <w:iCs/>
        </w:rPr>
        <w:t>wskazując ich wartość bez kwoty podatku.</w:t>
      </w:r>
      <w:r w:rsidRPr="00045F35">
        <w:rPr>
          <w:iCs/>
        </w:rPr>
        <w:t xml:space="preserve"> ich wartość W przypadku, </w:t>
      </w:r>
      <w:r w:rsidR="00F61371" w:rsidRPr="00045F35">
        <w:rPr>
          <w:iCs/>
        </w:rPr>
        <w:t xml:space="preserve">oferty, której wybór prowadziłby do powstania u Zamawiającego obowiązku podatkowego zgodnie z przepisami o podatku od towarów i usług, </w:t>
      </w:r>
      <w:r w:rsidR="00F61371" w:rsidRPr="00045F35">
        <w:rPr>
          <w:iCs/>
        </w:rPr>
        <w:lastRenderedPageBreak/>
        <w:t>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B1249D" w:rsidRDefault="00B1249D" w:rsidP="00A23585">
      <w:pPr>
        <w:spacing w:line="276" w:lineRule="auto"/>
        <w:rPr>
          <w:b/>
        </w:rPr>
      </w:pPr>
    </w:p>
    <w:p w:rsidR="00786C36" w:rsidRDefault="00A23585" w:rsidP="00A23585">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Pr="00EB5997" w:rsidRDefault="00A23585" w:rsidP="00FF121D">
      <w:pPr>
        <w:numPr>
          <w:ilvl w:val="0"/>
          <w:numId w:val="22"/>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862907">
        <w:t xml:space="preserve">dnia </w:t>
      </w:r>
      <w:r w:rsidR="00F27C3C" w:rsidRPr="00F27C3C">
        <w:rPr>
          <w:b/>
        </w:rPr>
        <w:t>06</w:t>
      </w:r>
      <w:r w:rsidR="00693CDD" w:rsidRPr="00F27C3C">
        <w:rPr>
          <w:b/>
        </w:rPr>
        <w:t>.</w:t>
      </w:r>
      <w:r w:rsidR="00F27C3C" w:rsidRPr="00F27C3C">
        <w:rPr>
          <w:b/>
        </w:rPr>
        <w:t>10</w:t>
      </w:r>
      <w:r w:rsidR="00C95D03" w:rsidRPr="00F27C3C">
        <w:rPr>
          <w:b/>
        </w:rPr>
        <w:t>.</w:t>
      </w:r>
      <w:r w:rsidR="00064B25" w:rsidRPr="00F27C3C">
        <w:rPr>
          <w:b/>
        </w:rPr>
        <w:t>2017</w:t>
      </w:r>
      <w:r w:rsidR="0037749D" w:rsidRPr="00F27C3C">
        <w:rPr>
          <w:b/>
        </w:rPr>
        <w:t>r.</w:t>
      </w:r>
      <w:r w:rsidR="0037749D" w:rsidRPr="00F27C3C">
        <w:t xml:space="preserve"> </w:t>
      </w:r>
      <w:r w:rsidRPr="00862907">
        <w:t>do</w:t>
      </w:r>
      <w:r w:rsidRPr="00EB5997">
        <w:t xml:space="preserve"> godz.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E17824" w:rsidRPr="00EB5997">
        <w:rPr>
          <w:b/>
        </w:rPr>
        <w:t xml:space="preserve"> (kancelaria)</w:t>
      </w:r>
      <w:r w:rsidRPr="00EB5997">
        <w:rPr>
          <w:b/>
        </w:rPr>
        <w:t>.</w:t>
      </w:r>
    </w:p>
    <w:p w:rsidR="00A23585" w:rsidRPr="00EB5997" w:rsidRDefault="00A23585" w:rsidP="00992C4C">
      <w:pPr>
        <w:numPr>
          <w:ilvl w:val="0"/>
          <w:numId w:val="22"/>
        </w:numPr>
        <w:spacing w:line="276" w:lineRule="auto"/>
        <w:ind w:left="426" w:hanging="426"/>
        <w:jc w:val="both"/>
      </w:pPr>
      <w:r w:rsidRPr="00EB5997">
        <w:t>Oferta powinna być złożona w sposób uniemożliwiający jej przypadkowe otwarcie.</w:t>
      </w:r>
    </w:p>
    <w:p w:rsidR="00A23585" w:rsidRPr="00EB5997" w:rsidRDefault="00A23585" w:rsidP="00992C4C">
      <w:pPr>
        <w:numPr>
          <w:ilvl w:val="0"/>
          <w:numId w:val="22"/>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992C4C">
      <w:pPr>
        <w:numPr>
          <w:ilvl w:val="0"/>
          <w:numId w:val="22"/>
        </w:numPr>
        <w:spacing w:line="276" w:lineRule="auto"/>
        <w:ind w:left="426" w:hanging="426"/>
        <w:jc w:val="both"/>
      </w:pPr>
      <w:r w:rsidRPr="00EB5997">
        <w:t>Oferta złożona po terminie zostanie zwrócona Wykonawcy zgodnie z art. 84 ust. 2 PZP.</w:t>
      </w:r>
    </w:p>
    <w:p w:rsidR="00A23585" w:rsidRDefault="00A23585" w:rsidP="00A23585">
      <w:pPr>
        <w:spacing w:line="276" w:lineRule="auto"/>
        <w:jc w:val="both"/>
        <w:rPr>
          <w:b/>
        </w:rPr>
      </w:pPr>
      <w:r w:rsidRPr="00EB5997">
        <w:rPr>
          <w:b/>
        </w:rPr>
        <w:t>Przedłużenie terminu składania ofert dopuszczalne jest tylko przed jego upływem.</w:t>
      </w:r>
    </w:p>
    <w:p w:rsidR="006B27DC" w:rsidRDefault="006B27DC" w:rsidP="00A23585">
      <w:pPr>
        <w:spacing w:line="276" w:lineRule="auto"/>
        <w:jc w:val="center"/>
        <w:rPr>
          <w:b/>
        </w:rPr>
      </w:pPr>
    </w:p>
    <w:p w:rsidR="00A23585" w:rsidRPr="00B1249D" w:rsidRDefault="00A23585" w:rsidP="004112D9">
      <w:pPr>
        <w:spacing w:line="276" w:lineRule="auto"/>
        <w:rPr>
          <w:b/>
          <w:u w:val="single"/>
        </w:rPr>
      </w:pPr>
      <w:r w:rsidRPr="00B1249D">
        <w:rPr>
          <w:b/>
        </w:rPr>
        <w:t>Ro</w:t>
      </w:r>
      <w:r w:rsidR="004C3D85" w:rsidRPr="00B1249D">
        <w:rPr>
          <w:b/>
        </w:rPr>
        <w:t>zdział X</w:t>
      </w:r>
      <w:r w:rsidR="00392F7E" w:rsidRPr="00B1249D">
        <w:rPr>
          <w:b/>
        </w:rPr>
        <w:t>I</w:t>
      </w:r>
      <w:r w:rsidRPr="00B1249D">
        <w:rPr>
          <w:b/>
        </w:rPr>
        <w:t>.</w:t>
      </w:r>
      <w:r w:rsidR="00FD6FBB" w:rsidRPr="00B1249D">
        <w:rPr>
          <w:b/>
        </w:rPr>
        <w:tab/>
      </w:r>
      <w:r w:rsidRPr="00B1249D">
        <w:rPr>
          <w:b/>
          <w:u w:val="single"/>
        </w:rPr>
        <w:t>TRYB UDZIELANIA WYJAŚNIEŃ W</w:t>
      </w:r>
      <w:r w:rsidR="00B47A14" w:rsidRPr="00B1249D">
        <w:rPr>
          <w:b/>
          <w:u w:val="single"/>
        </w:rPr>
        <w:t xml:space="preserve"> SPRAWACH DOTYCZĄCYCH </w:t>
      </w:r>
      <w:r w:rsidRPr="00B1249D">
        <w:rPr>
          <w:b/>
          <w:u w:val="single"/>
        </w:rPr>
        <w:t>SPECYFIKACJI ISTOTNYCHWARUNKÓW ZAMÓWIENIA</w:t>
      </w:r>
    </w:p>
    <w:p w:rsidR="00752D9B" w:rsidRPr="00B1249D" w:rsidRDefault="00752D9B" w:rsidP="00A23585">
      <w:pPr>
        <w:spacing w:line="276" w:lineRule="auto"/>
        <w:jc w:val="center"/>
        <w:rPr>
          <w:b/>
          <w:u w:val="single"/>
        </w:rPr>
      </w:pP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t>Zamawiający nie zamierza zwołać zebrania Wykonawców.</w:t>
      </w: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rPr>
          <w:color w:val="000000"/>
        </w:rPr>
        <w:t xml:space="preserve">Wykonawca może zwrócić się do </w:t>
      </w:r>
      <w:r w:rsidR="002A6688" w:rsidRPr="00B1249D">
        <w:rPr>
          <w:color w:val="000000"/>
        </w:rPr>
        <w:t>Z</w:t>
      </w:r>
      <w:r w:rsidRPr="00B1249D">
        <w:rPr>
          <w:color w:val="000000"/>
        </w:rPr>
        <w:t xml:space="preserve">amawiającego o wyjaśnienie treści SIWZ zgodnie z art. 38 PZP. </w:t>
      </w: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t xml:space="preserve">Do kontaktu z Wykonawcami (od poniedziałku do piątku w godzinach pracy Zamawiającego 7:30 – 15:00) w sprawach jw. upoważnione są tylko niżej wymienione osoby i tylko pod podanymi numerami telefonów i faksów: </w:t>
      </w:r>
    </w:p>
    <w:p w:rsidR="00EB5997" w:rsidRPr="00B1249D" w:rsidRDefault="00DF5B00" w:rsidP="0092637A">
      <w:pPr>
        <w:numPr>
          <w:ilvl w:val="0"/>
          <w:numId w:val="23"/>
        </w:numPr>
        <w:spacing w:line="276" w:lineRule="auto"/>
        <w:ind w:left="567" w:hanging="283"/>
        <w:jc w:val="both"/>
      </w:pPr>
      <w:r w:rsidRPr="00B1249D">
        <w:rPr>
          <w:b/>
        </w:rPr>
        <w:t>Dorota Janiszewska</w:t>
      </w:r>
      <w:r w:rsidR="00EB5997" w:rsidRPr="00B1249D">
        <w:rPr>
          <w:b/>
        </w:rPr>
        <w:t xml:space="preserve"> </w:t>
      </w:r>
      <w:r w:rsidR="00EB5997" w:rsidRPr="00B1249D">
        <w:t xml:space="preserve">tel. 261 660 </w:t>
      </w:r>
      <w:r w:rsidRPr="00B1249D">
        <w:t>476</w:t>
      </w:r>
      <w:r w:rsidR="00EB5997" w:rsidRPr="00B1249D">
        <w:rPr>
          <w:b/>
        </w:rPr>
        <w:t xml:space="preserve">  – </w:t>
      </w:r>
      <w:r w:rsidR="00E4378F" w:rsidRPr="00B1249D">
        <w:rPr>
          <w:b/>
        </w:rPr>
        <w:t>Ośrodek Przetwarzania Informacji</w:t>
      </w:r>
      <w:r w:rsidR="00EB5997" w:rsidRPr="00B1249D">
        <w:rPr>
          <w:b/>
        </w:rPr>
        <w:t xml:space="preserve">, </w:t>
      </w:r>
      <w:r w:rsidR="00EB5997" w:rsidRPr="00B1249D">
        <w:t>w sprawach przedmiotu zamówienia;</w:t>
      </w:r>
    </w:p>
    <w:p w:rsidR="00EB5997" w:rsidRPr="00B1249D" w:rsidRDefault="00E4378F" w:rsidP="0092637A">
      <w:pPr>
        <w:numPr>
          <w:ilvl w:val="0"/>
          <w:numId w:val="23"/>
        </w:numPr>
        <w:spacing w:line="276" w:lineRule="auto"/>
        <w:ind w:left="567" w:hanging="283"/>
        <w:jc w:val="both"/>
      </w:pPr>
      <w:r w:rsidRPr="00B1249D">
        <w:rPr>
          <w:b/>
        </w:rPr>
        <w:t>Agnieszka Karpińska</w:t>
      </w:r>
      <w:r w:rsidR="00EB5997" w:rsidRPr="00B1249D">
        <w:rPr>
          <w:b/>
        </w:rPr>
        <w:t xml:space="preserve"> </w:t>
      </w:r>
      <w:r w:rsidR="00EB5997" w:rsidRPr="00B1249D">
        <w:t>tel. 261 660</w:t>
      </w:r>
      <w:r w:rsidRPr="00B1249D">
        <w:t> 119,</w:t>
      </w:r>
      <w:r w:rsidR="00EB5997" w:rsidRPr="00B1249D">
        <w:rPr>
          <w:b/>
        </w:rPr>
        <w:t xml:space="preserve"> Sekcja Zamówień Publicznych </w:t>
      </w:r>
      <w:r w:rsidR="00EB5997" w:rsidRPr="00B1249D">
        <w:t>(budynek Logistyki) pok. nr 16 - w sprawach formalnych;</w:t>
      </w:r>
    </w:p>
    <w:p w:rsidR="00AA0BBC" w:rsidRPr="00B1249D" w:rsidRDefault="00A23585" w:rsidP="0092637A">
      <w:pPr>
        <w:numPr>
          <w:ilvl w:val="0"/>
          <w:numId w:val="23"/>
        </w:numPr>
        <w:tabs>
          <w:tab w:val="num" w:pos="426"/>
        </w:tabs>
        <w:spacing w:line="276" w:lineRule="auto"/>
        <w:ind w:left="567" w:hanging="283"/>
        <w:jc w:val="both"/>
      </w:pPr>
      <w:r w:rsidRPr="00B1249D">
        <w:rPr>
          <w:b/>
        </w:rPr>
        <w:t xml:space="preserve">Fax: </w:t>
      </w:r>
      <w:r w:rsidRPr="00B1249D">
        <w:t>261 660</w:t>
      </w:r>
      <w:r w:rsidR="00877D70" w:rsidRPr="00B1249D">
        <w:t> </w:t>
      </w:r>
      <w:r w:rsidRPr="00B1249D">
        <w:t>119</w:t>
      </w:r>
      <w:r w:rsidR="00877D70" w:rsidRPr="00B1249D">
        <w:t>, 261 660 550</w:t>
      </w:r>
      <w:r w:rsidRPr="00B1249D">
        <w:t xml:space="preserve"> - Sekcja Zamówień Publicznych.</w:t>
      </w:r>
    </w:p>
    <w:p w:rsidR="00E4378F" w:rsidRPr="00B1249D" w:rsidRDefault="00EA1146" w:rsidP="0092637A">
      <w:pPr>
        <w:numPr>
          <w:ilvl w:val="0"/>
          <w:numId w:val="23"/>
        </w:numPr>
        <w:tabs>
          <w:tab w:val="num" w:pos="426"/>
        </w:tabs>
        <w:spacing w:line="276" w:lineRule="auto"/>
        <w:ind w:left="567" w:hanging="283"/>
        <w:jc w:val="both"/>
      </w:pPr>
      <w:r w:rsidRPr="00B1249D">
        <w:rPr>
          <w:b/>
        </w:rPr>
        <w:t>Poczta e-mail:</w:t>
      </w:r>
      <w:r w:rsidRPr="00B1249D">
        <w:t xml:space="preserve"> </w:t>
      </w:r>
      <w:r w:rsidR="00497C2F">
        <w:t>akarpinska</w:t>
      </w:r>
      <w:r w:rsidRPr="00B1249D">
        <w:t>@4wsk.pl</w:t>
      </w:r>
    </w:p>
    <w:p w:rsidR="00EA1146" w:rsidRPr="00497C2F" w:rsidRDefault="00EA1146" w:rsidP="00EA1146">
      <w:pPr>
        <w:tabs>
          <w:tab w:val="left" w:pos="426"/>
        </w:tabs>
        <w:spacing w:line="276" w:lineRule="auto"/>
        <w:jc w:val="both"/>
        <w:rPr>
          <w:b/>
          <w:sz w:val="22"/>
          <w:u w:val="single"/>
        </w:rPr>
      </w:pPr>
      <w:r w:rsidRPr="00497C2F">
        <w:rPr>
          <w:b/>
          <w:sz w:val="22"/>
          <w:u w:val="single"/>
        </w:rPr>
        <w:t>Kontaktowanie się z Zamawiającym pod innym niż ww. numerami telefonów, faksów i poczty e-mail nie rodzi skutków prawnych określonych w PZP.</w:t>
      </w:r>
    </w:p>
    <w:p w:rsidR="00877D70" w:rsidRPr="00497C2F" w:rsidRDefault="00877D70" w:rsidP="00A23585">
      <w:pPr>
        <w:spacing w:line="276" w:lineRule="auto"/>
        <w:jc w:val="both"/>
        <w:rPr>
          <w:b/>
          <w:sz w:val="22"/>
        </w:rPr>
      </w:pPr>
    </w:p>
    <w:p w:rsidR="00F27C3C" w:rsidRDefault="00F27C3C" w:rsidP="00A23585">
      <w:pPr>
        <w:spacing w:line="276" w:lineRule="auto"/>
        <w:jc w:val="both"/>
        <w:rPr>
          <w:b/>
          <w:szCs w:val="20"/>
        </w:rPr>
      </w:pPr>
    </w:p>
    <w:p w:rsidR="00F27C3C" w:rsidRDefault="00F27C3C" w:rsidP="00A23585">
      <w:pPr>
        <w:spacing w:line="276" w:lineRule="auto"/>
        <w:jc w:val="both"/>
        <w:rPr>
          <w:b/>
          <w:szCs w:val="20"/>
        </w:rPr>
      </w:pPr>
    </w:p>
    <w:p w:rsidR="00F27C3C" w:rsidRDefault="00F27C3C" w:rsidP="00A23585">
      <w:pPr>
        <w:spacing w:line="276" w:lineRule="auto"/>
        <w:jc w:val="both"/>
        <w:rPr>
          <w:b/>
          <w:szCs w:val="20"/>
        </w:rPr>
      </w:pPr>
    </w:p>
    <w:p w:rsidR="00A23585" w:rsidRPr="000D7AB1" w:rsidRDefault="00D858A4" w:rsidP="00A23585">
      <w:pPr>
        <w:spacing w:line="276" w:lineRule="auto"/>
        <w:jc w:val="both"/>
        <w:rPr>
          <w:b/>
          <w:szCs w:val="20"/>
          <w:u w:val="single"/>
        </w:rPr>
      </w:pPr>
      <w:r>
        <w:rPr>
          <w:b/>
          <w:szCs w:val="20"/>
        </w:rPr>
        <w:lastRenderedPageBreak/>
        <w:t>Rozdział XI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Komisyjne otwarcie ofert nastąpi na posiedzeniu Komisji Przetargowej, które odbędzie się w 4 Wojskowym Szpitalu Klinicznym z Polikliniką SP ZOZ we Wrocławiu, ul. Weigla 5 w Sali Odpraw (budynek Logistyki</w:t>
      </w:r>
      <w:r w:rsidRPr="00862907">
        <w:rPr>
          <w:b/>
        </w:rPr>
        <w:t xml:space="preserve">) w dniu </w:t>
      </w:r>
      <w:r w:rsidR="00F27C3C">
        <w:rPr>
          <w:b/>
        </w:rPr>
        <w:t>06</w:t>
      </w:r>
      <w:r w:rsidR="00693CDD" w:rsidRPr="00497C2F">
        <w:rPr>
          <w:b/>
        </w:rPr>
        <w:t>.</w:t>
      </w:r>
      <w:r w:rsidR="00F27C3C">
        <w:rPr>
          <w:b/>
        </w:rPr>
        <w:t>10</w:t>
      </w:r>
      <w:r w:rsidR="0012716B" w:rsidRPr="00497C2F">
        <w:rPr>
          <w:b/>
        </w:rPr>
        <w:t>.</w:t>
      </w:r>
      <w:r w:rsidR="00064B25" w:rsidRPr="00862907">
        <w:rPr>
          <w:b/>
        </w:rPr>
        <w:t>2017</w:t>
      </w:r>
      <w:r w:rsidR="0037749D" w:rsidRPr="00862907">
        <w:rPr>
          <w:b/>
        </w:rPr>
        <w:t>r.</w:t>
      </w:r>
      <w:r w:rsidR="0037749D" w:rsidRPr="00862907">
        <w:t xml:space="preserve"> </w:t>
      </w:r>
      <w:r w:rsidRPr="00862907">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992C4C">
      <w:pPr>
        <w:numPr>
          <w:ilvl w:val="0"/>
          <w:numId w:val="24"/>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992C4C">
      <w:pPr>
        <w:numPr>
          <w:ilvl w:val="0"/>
          <w:numId w:val="24"/>
        </w:numPr>
        <w:spacing w:line="276" w:lineRule="auto"/>
        <w:jc w:val="both"/>
      </w:pPr>
      <w:r w:rsidRPr="000D7AB1">
        <w:t>nazwa i adres Wykonawcy</w:t>
      </w:r>
      <w:r>
        <w:t>, którego oferta jest otwierana;</w:t>
      </w:r>
    </w:p>
    <w:p w:rsidR="00A23585" w:rsidRPr="003A4807" w:rsidRDefault="00A23585" w:rsidP="00992C4C">
      <w:pPr>
        <w:numPr>
          <w:ilvl w:val="0"/>
          <w:numId w:val="24"/>
        </w:numPr>
        <w:spacing w:line="276" w:lineRule="auto"/>
        <w:jc w:val="both"/>
      </w:pPr>
      <w:r w:rsidRPr="003A4807">
        <w:t>cena oferty, termin wykonania zamówienia;</w:t>
      </w:r>
    </w:p>
    <w:p w:rsidR="00A23585" w:rsidRPr="003A4807" w:rsidRDefault="00A23585" w:rsidP="00992C4C">
      <w:pPr>
        <w:numPr>
          <w:ilvl w:val="0"/>
          <w:numId w:val="24"/>
        </w:numPr>
        <w:spacing w:line="276" w:lineRule="auto"/>
        <w:jc w:val="both"/>
      </w:pPr>
      <w:r w:rsidRPr="003A4807">
        <w:t>okres ważności, warunki płatności zawarte w ofercie.</w:t>
      </w:r>
    </w:p>
    <w:p w:rsidR="00E4378F" w:rsidRDefault="00E4378F"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Pr="00F27C3C" w:rsidRDefault="00A23585" w:rsidP="00A23585">
      <w:pPr>
        <w:numPr>
          <w:ilvl w:val="0"/>
          <w:numId w:val="2"/>
        </w:numPr>
        <w:spacing w:line="276" w:lineRule="auto"/>
        <w:jc w:val="both"/>
        <w:rPr>
          <w:sz w:val="22"/>
        </w:rPr>
      </w:pPr>
      <w:r w:rsidRPr="00F27C3C">
        <w:rPr>
          <w:sz w:val="22"/>
        </w:rPr>
        <w:t xml:space="preserve">Po zakończeniu części jawnej – Zamawiający dokona wstępnej weryfikacji ofert, które  </w:t>
      </w:r>
      <w:r w:rsidRPr="00F27C3C">
        <w:rPr>
          <w:sz w:val="22"/>
        </w:rPr>
        <w:br/>
        <w:t>części są jawne i mogą być udostępniane innym uczestnikom postępowania. W dalszej części dokona badania ofert.</w:t>
      </w:r>
    </w:p>
    <w:p w:rsidR="00EA1146" w:rsidRPr="00F27C3C" w:rsidRDefault="00EA1146" w:rsidP="00EA1146">
      <w:pPr>
        <w:numPr>
          <w:ilvl w:val="0"/>
          <w:numId w:val="2"/>
        </w:numPr>
        <w:spacing w:line="276" w:lineRule="auto"/>
        <w:jc w:val="both"/>
        <w:rPr>
          <w:sz w:val="22"/>
        </w:rPr>
      </w:pPr>
      <w:r w:rsidRPr="00F27C3C">
        <w:rPr>
          <w:sz w:val="22"/>
        </w:rPr>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w:t>
      </w:r>
      <w:r w:rsidRPr="00F27C3C">
        <w:rPr>
          <w:sz w:val="22"/>
        </w:rPr>
        <w:lastRenderedPageBreak/>
        <w:t>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Pr="00F27C3C" w:rsidRDefault="002F5228" w:rsidP="00A23585">
      <w:pPr>
        <w:numPr>
          <w:ilvl w:val="0"/>
          <w:numId w:val="2"/>
        </w:numPr>
        <w:spacing w:line="276" w:lineRule="auto"/>
        <w:jc w:val="both"/>
        <w:rPr>
          <w:sz w:val="22"/>
        </w:rPr>
      </w:pPr>
      <w:r w:rsidRPr="00F27C3C">
        <w:rPr>
          <w:sz w:val="22"/>
        </w:rPr>
        <w:t xml:space="preserve">Zamawiający wezwie Wykonawcę, którego ofertę </w:t>
      </w:r>
      <w:r w:rsidRPr="00F27C3C">
        <w:rPr>
          <w:b/>
          <w:sz w:val="22"/>
        </w:rPr>
        <w:t xml:space="preserve">oceniono </w:t>
      </w:r>
      <w:r w:rsidRPr="00F27C3C">
        <w:rPr>
          <w:sz w:val="22"/>
        </w:rPr>
        <w:t>za najkorzystniejszą, do złożenia dokumentów na potwierdzenie czy nie podlega on wykluczeniu (z zastrzeżeniem art. 26 ust. 3 i 4 PZP)</w:t>
      </w:r>
      <w:r w:rsidR="008B0067" w:rsidRPr="00F27C3C">
        <w:rPr>
          <w:sz w:val="22"/>
        </w:rPr>
        <w:t xml:space="preserve"> o ile takich dokumentów żądał</w:t>
      </w:r>
      <w:r w:rsidRPr="00F27C3C">
        <w:rPr>
          <w:sz w:val="22"/>
        </w:rPr>
        <w:t>.</w:t>
      </w:r>
    </w:p>
    <w:p w:rsidR="009147E2" w:rsidRPr="00F27C3C" w:rsidRDefault="009147E2" w:rsidP="00A23585">
      <w:pPr>
        <w:numPr>
          <w:ilvl w:val="0"/>
          <w:numId w:val="2"/>
        </w:numPr>
        <w:spacing w:line="276" w:lineRule="auto"/>
        <w:jc w:val="both"/>
        <w:rPr>
          <w:sz w:val="22"/>
        </w:rPr>
      </w:pPr>
      <w:r w:rsidRPr="00F27C3C">
        <w:rPr>
          <w:sz w:val="22"/>
        </w:rPr>
        <w:t>Jeżeli jest to niezbędne do zapewnienia odpowiedniego przebie</w:t>
      </w:r>
      <w:r w:rsidR="00977548" w:rsidRPr="00F27C3C">
        <w:rPr>
          <w:sz w:val="22"/>
        </w:rPr>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rsidRPr="00F27C3C">
        <w:rPr>
          <w:sz w:val="22"/>
        </w:rPr>
        <w:t xml:space="preserve"> lub kryteria selekcji, a jeżeli zachodzą uzasadnione podstawy do uznania, że złożone uprzednio oświadczenia lub dokumenty nie są już aktualne, do złożenia aktualnych oświadczeń lub dokumentów (art. 26 ust. 2 PZP)</w:t>
      </w:r>
      <w:r w:rsidR="008B0067" w:rsidRPr="00F27C3C">
        <w:rPr>
          <w:sz w:val="22"/>
        </w:rPr>
        <w:t xml:space="preserve"> o ile takich dokumentów żądał</w:t>
      </w:r>
    </w:p>
    <w:p w:rsidR="00DB5692" w:rsidRPr="00F27C3C" w:rsidRDefault="00DB5692" w:rsidP="00A23585">
      <w:pPr>
        <w:numPr>
          <w:ilvl w:val="0"/>
          <w:numId w:val="2"/>
        </w:numPr>
        <w:spacing w:line="276" w:lineRule="auto"/>
        <w:jc w:val="both"/>
        <w:rPr>
          <w:sz w:val="22"/>
        </w:rPr>
      </w:pPr>
      <w:r w:rsidRPr="00F27C3C">
        <w:rPr>
          <w:sz w:val="22"/>
        </w:rP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Pr="00F27C3C" w:rsidRDefault="00DB5692" w:rsidP="00A23585">
      <w:pPr>
        <w:numPr>
          <w:ilvl w:val="0"/>
          <w:numId w:val="2"/>
        </w:numPr>
        <w:spacing w:line="276" w:lineRule="auto"/>
        <w:jc w:val="both"/>
        <w:rPr>
          <w:sz w:val="22"/>
        </w:rPr>
      </w:pPr>
      <w:r w:rsidRPr="00F27C3C">
        <w:rPr>
          <w:sz w:val="22"/>
        </w:rPr>
        <w:t>Zamawiający może wykluczyć Wykonawcę na każdym etapie postępowania o udzielenie zamówienia (art. 24 ust. 12 PZP)</w:t>
      </w:r>
    </w:p>
    <w:p w:rsidR="00DB5692" w:rsidRPr="00F27C3C" w:rsidRDefault="00DB5692" w:rsidP="00A23585">
      <w:pPr>
        <w:numPr>
          <w:ilvl w:val="0"/>
          <w:numId w:val="2"/>
        </w:numPr>
        <w:spacing w:line="276" w:lineRule="auto"/>
        <w:jc w:val="both"/>
        <w:rPr>
          <w:sz w:val="22"/>
        </w:rPr>
      </w:pPr>
      <w:r w:rsidRPr="00F27C3C">
        <w:rPr>
          <w:sz w:val="22"/>
        </w:rPr>
        <w:t>W przypadku gdy cena całkowita oferty j</w:t>
      </w:r>
      <w:r w:rsidR="008B0067" w:rsidRPr="00F27C3C">
        <w:rPr>
          <w:sz w:val="22"/>
        </w:rPr>
        <w:t>est niższa o co najmniej 30% od</w:t>
      </w:r>
      <w:r w:rsidRPr="00F27C3C">
        <w:rPr>
          <w:sz w:val="22"/>
        </w:rP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rsidRPr="00F27C3C">
        <w:rPr>
          <w:sz w:val="22"/>
        </w:rPr>
        <w:t>, które nie wymagają wyjaśnienia.</w:t>
      </w:r>
    </w:p>
    <w:p w:rsidR="00AE3C6E" w:rsidRPr="00F27C3C" w:rsidRDefault="00AE3C6E" w:rsidP="00A23585">
      <w:pPr>
        <w:numPr>
          <w:ilvl w:val="0"/>
          <w:numId w:val="2"/>
        </w:numPr>
        <w:spacing w:line="276" w:lineRule="auto"/>
        <w:jc w:val="both"/>
        <w:rPr>
          <w:sz w:val="22"/>
        </w:rPr>
      </w:pPr>
      <w:r w:rsidRPr="00F27C3C">
        <w:rPr>
          <w:sz w:val="22"/>
        </w:rPr>
        <w:t>Obowiązek wykazania, że oferta nie zawiera rażąco niskiej ceny, spoczywa na Wykonawcy.</w:t>
      </w:r>
    </w:p>
    <w:p w:rsidR="00AE3C6E" w:rsidRPr="00F27C3C" w:rsidRDefault="00AE3C6E" w:rsidP="00A23585">
      <w:pPr>
        <w:numPr>
          <w:ilvl w:val="0"/>
          <w:numId w:val="2"/>
        </w:numPr>
        <w:spacing w:line="276" w:lineRule="auto"/>
        <w:jc w:val="both"/>
        <w:rPr>
          <w:sz w:val="22"/>
        </w:rPr>
      </w:pPr>
      <w:r w:rsidRPr="00F27C3C">
        <w:rPr>
          <w:sz w:val="22"/>
        </w:rPr>
        <w:t>Wykonawca może zostać wykluczony na podstawie art. 24 PZP</w:t>
      </w:r>
      <w:r w:rsidR="00392F7E" w:rsidRPr="00F27C3C">
        <w:rPr>
          <w:sz w:val="22"/>
        </w:rPr>
        <w:t xml:space="preserve"> w zakresie określonym w SIWZ.</w:t>
      </w:r>
    </w:p>
    <w:p w:rsidR="00AE3C6E" w:rsidRPr="00F27C3C" w:rsidRDefault="00AE3C6E" w:rsidP="00A23585">
      <w:pPr>
        <w:numPr>
          <w:ilvl w:val="0"/>
          <w:numId w:val="2"/>
        </w:numPr>
        <w:spacing w:line="276" w:lineRule="auto"/>
        <w:jc w:val="both"/>
        <w:rPr>
          <w:sz w:val="22"/>
        </w:rPr>
      </w:pPr>
      <w:r w:rsidRPr="00F27C3C">
        <w:rPr>
          <w:sz w:val="22"/>
        </w:rPr>
        <w:t>Oferta może zostać odrzucona na podstawie art. 89 PZP z zastrzeżeniem art. 87 PZP.</w:t>
      </w:r>
    </w:p>
    <w:p w:rsidR="00F27C3C" w:rsidRDefault="00F27C3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320880" w:rsidRPr="000D7AB1" w:rsidRDefault="00320880" w:rsidP="00497C2F">
      <w:pPr>
        <w:jc w:val="both"/>
        <w:rPr>
          <w:b/>
          <w:u w:val="single"/>
        </w:rPr>
      </w:pPr>
    </w:p>
    <w:p w:rsidR="00A23585" w:rsidRDefault="006C50A6" w:rsidP="00497C2F">
      <w:pPr>
        <w:numPr>
          <w:ilvl w:val="3"/>
          <w:numId w:val="2"/>
        </w:numPr>
        <w:tabs>
          <w:tab w:val="clear" w:pos="2880"/>
          <w:tab w:val="num" w:pos="426"/>
        </w:tabs>
        <w:ind w:left="425" w:hanging="357"/>
        <w:jc w:val="both"/>
      </w:pPr>
      <w:r>
        <w:t>Zamawiający informuje niezwłocznie wszystkich wykonawców o</w:t>
      </w:r>
      <w:r w:rsidR="00A23585" w:rsidRPr="00E93E0A">
        <w:t>:</w:t>
      </w:r>
    </w:p>
    <w:p w:rsidR="00A23585" w:rsidRDefault="00A23585" w:rsidP="00497C2F">
      <w:pPr>
        <w:numPr>
          <w:ilvl w:val="0"/>
          <w:numId w:val="25"/>
        </w:numPr>
        <w:ind w:left="426" w:hanging="284"/>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497C2F">
      <w:pPr>
        <w:numPr>
          <w:ilvl w:val="0"/>
          <w:numId w:val="25"/>
        </w:numPr>
        <w:ind w:left="426" w:hanging="284"/>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497C2F">
      <w:pPr>
        <w:numPr>
          <w:ilvl w:val="0"/>
          <w:numId w:val="25"/>
        </w:numPr>
        <w:ind w:left="426" w:hanging="284"/>
        <w:jc w:val="both"/>
      </w:pPr>
      <w:r>
        <w:lastRenderedPageBreak/>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497C2F">
      <w:pPr>
        <w:numPr>
          <w:ilvl w:val="0"/>
          <w:numId w:val="25"/>
        </w:numPr>
        <w:ind w:left="426" w:hanging="284"/>
        <w:jc w:val="both"/>
      </w:pPr>
      <w:r>
        <w:t>Unieważnieniu postępowania – podając uzasadnienie fatyczne i prawne</w:t>
      </w:r>
      <w:r w:rsidR="002C642D">
        <w:t>.</w:t>
      </w:r>
    </w:p>
    <w:p w:rsidR="00A23585" w:rsidRDefault="0076027A" w:rsidP="00497C2F">
      <w:pPr>
        <w:numPr>
          <w:ilvl w:val="3"/>
          <w:numId w:val="2"/>
        </w:numPr>
        <w:tabs>
          <w:tab w:val="num" w:pos="426"/>
          <w:tab w:val="num" w:pos="709"/>
        </w:tabs>
        <w:ind w:left="426" w:hanging="357"/>
        <w:jc w:val="both"/>
      </w:pPr>
      <w:r>
        <w:t xml:space="preserve">Zamawiający udostępni informacje, o których mowa w ust. 1 pkt 1 i 4, na stronie </w:t>
      </w:r>
      <w:r w:rsidR="00715DBA">
        <w:t>i</w:t>
      </w:r>
      <w:r>
        <w:t>nternetowej.</w:t>
      </w:r>
    </w:p>
    <w:p w:rsidR="001249A6" w:rsidRDefault="001249A6" w:rsidP="00497C2F">
      <w:pPr>
        <w:numPr>
          <w:ilvl w:val="3"/>
          <w:numId w:val="2"/>
        </w:numPr>
        <w:tabs>
          <w:tab w:val="num" w:pos="426"/>
          <w:tab w:val="num" w:pos="709"/>
        </w:tabs>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497C2F">
      <w:pPr>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497C2F">
      <w:pPr>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4378F" w:rsidRDefault="00E4378F"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497C2F">
      <w:pPr>
        <w:jc w:val="both"/>
        <w:rPr>
          <w:b/>
          <w:u w:val="single"/>
        </w:rPr>
      </w:pPr>
    </w:p>
    <w:p w:rsidR="00A23585" w:rsidRPr="00320880" w:rsidRDefault="00A23585" w:rsidP="00497C2F">
      <w:pPr>
        <w:numPr>
          <w:ilvl w:val="0"/>
          <w:numId w:val="4"/>
        </w:numPr>
        <w:tabs>
          <w:tab w:val="clear" w:pos="360"/>
          <w:tab w:val="left" w:pos="426"/>
        </w:tabs>
        <w:ind w:left="426" w:hanging="426"/>
        <w:jc w:val="both"/>
      </w:pPr>
      <w:r w:rsidRPr="00320880">
        <w:t>Dokumentacja postępowania zostanie udostępniona wykonawcom w trybie przewidzianym w art. 96 PZP.</w:t>
      </w:r>
    </w:p>
    <w:p w:rsidR="00A23585" w:rsidRPr="00320880" w:rsidRDefault="00A23585" w:rsidP="00497C2F">
      <w:pPr>
        <w:numPr>
          <w:ilvl w:val="0"/>
          <w:numId w:val="4"/>
        </w:numPr>
        <w:tabs>
          <w:tab w:val="clear" w:pos="360"/>
          <w:tab w:val="left" w:pos="426"/>
        </w:tabs>
        <w:ind w:left="426" w:hanging="426"/>
        <w:jc w:val="both"/>
      </w:pPr>
      <w:r w:rsidRPr="00320880">
        <w:t>Zamawiający udostępni wskazane dokumenty na pisemny wniosek.</w:t>
      </w:r>
    </w:p>
    <w:p w:rsidR="00B13268" w:rsidRPr="00C43A53" w:rsidRDefault="00A23585" w:rsidP="00497C2F">
      <w:pPr>
        <w:numPr>
          <w:ilvl w:val="0"/>
          <w:numId w:val="4"/>
        </w:numPr>
        <w:tabs>
          <w:tab w:val="clear" w:pos="360"/>
          <w:tab w:val="left" w:pos="426"/>
        </w:tabs>
        <w:ind w:left="426" w:hanging="426"/>
        <w:jc w:val="both"/>
      </w:pPr>
      <w:r w:rsidRPr="00320880">
        <w:t>Zamawiający wyznacza termin, miejsce oraz zakres udostępnionych dokumentów</w:t>
      </w:r>
      <w:r w:rsidR="008F069E" w:rsidRPr="00320880">
        <w:t xml:space="preserve"> </w:t>
      </w:r>
      <w:r w:rsidRPr="00320880">
        <w:t xml:space="preserve">i </w:t>
      </w:r>
      <w:r w:rsidRPr="00C43A53">
        <w:t>informacji oraz osobę przy której obecności dokonana zostanie czynność przeglądani</w:t>
      </w:r>
      <w:r w:rsidR="00FE5865" w:rsidRPr="00C43A53">
        <w:t>a</w:t>
      </w:r>
    </w:p>
    <w:p w:rsidR="00BA6717" w:rsidRPr="0092637A" w:rsidRDefault="00BA6717" w:rsidP="00A23585">
      <w:pPr>
        <w:spacing w:line="276" w:lineRule="auto"/>
        <w:jc w:val="both"/>
        <w:rPr>
          <w:b/>
          <w:u w:val="single"/>
        </w:rPr>
      </w:pPr>
    </w:p>
    <w:p w:rsidR="00431FEC" w:rsidRPr="00497C2F" w:rsidRDefault="008F069E" w:rsidP="00A23585">
      <w:pPr>
        <w:spacing w:line="276" w:lineRule="auto"/>
        <w:jc w:val="both"/>
        <w:rPr>
          <w:b/>
          <w:sz w:val="20"/>
          <w:u w:val="single"/>
        </w:rPr>
      </w:pPr>
      <w:r w:rsidRPr="00497C2F">
        <w:rPr>
          <w:b/>
          <w:sz w:val="20"/>
          <w:u w:val="single"/>
        </w:rPr>
        <w:t>Załączniki do SIWZ,</w:t>
      </w:r>
      <w:r w:rsidR="002C7BDF" w:rsidRPr="00497C2F">
        <w:rPr>
          <w:b/>
          <w:sz w:val="20"/>
          <w:u w:val="single"/>
        </w:rPr>
        <w:t xml:space="preserve"> które Wykonawca jest zobowiązany złożyć w ofercie:</w:t>
      </w:r>
    </w:p>
    <w:p w:rsidR="0052047D" w:rsidRPr="00497C2F" w:rsidRDefault="0052047D" w:rsidP="00A23585">
      <w:pPr>
        <w:numPr>
          <w:ilvl w:val="0"/>
          <w:numId w:val="3"/>
        </w:numPr>
        <w:spacing w:line="276" w:lineRule="auto"/>
        <w:jc w:val="both"/>
        <w:rPr>
          <w:sz w:val="20"/>
        </w:rPr>
      </w:pPr>
      <w:r w:rsidRPr="00497C2F">
        <w:rPr>
          <w:sz w:val="20"/>
        </w:rPr>
        <w:t>Formularz ofertowy</w:t>
      </w:r>
      <w:r w:rsidR="00F167E9" w:rsidRPr="00497C2F">
        <w:rPr>
          <w:sz w:val="20"/>
        </w:rPr>
        <w:t xml:space="preserve"> –</w:t>
      </w:r>
      <w:r w:rsidRPr="00497C2F">
        <w:rPr>
          <w:sz w:val="20"/>
        </w:rPr>
        <w:t xml:space="preserve"> </w:t>
      </w:r>
      <w:r w:rsidR="006B27DC" w:rsidRPr="00497C2F">
        <w:rPr>
          <w:sz w:val="20"/>
        </w:rPr>
        <w:t>Z</w:t>
      </w:r>
      <w:r w:rsidRPr="00497C2F">
        <w:rPr>
          <w:sz w:val="20"/>
        </w:rPr>
        <w:t>ałącznik</w:t>
      </w:r>
      <w:r w:rsidR="00F167E9" w:rsidRPr="00497C2F">
        <w:rPr>
          <w:sz w:val="20"/>
        </w:rPr>
        <w:t xml:space="preserve"> </w:t>
      </w:r>
      <w:r w:rsidRPr="00497C2F">
        <w:rPr>
          <w:sz w:val="20"/>
        </w:rPr>
        <w:t>nr 1</w:t>
      </w:r>
      <w:r w:rsidR="00F46738" w:rsidRPr="00497C2F">
        <w:rPr>
          <w:sz w:val="20"/>
        </w:rPr>
        <w:t>do SIWZ</w:t>
      </w:r>
      <w:r w:rsidR="00A23585" w:rsidRPr="00497C2F">
        <w:rPr>
          <w:sz w:val="20"/>
        </w:rPr>
        <w:t>;</w:t>
      </w:r>
    </w:p>
    <w:p w:rsidR="00A31E73" w:rsidRPr="00497C2F" w:rsidRDefault="00A31E73" w:rsidP="00A31E73">
      <w:pPr>
        <w:numPr>
          <w:ilvl w:val="0"/>
          <w:numId w:val="3"/>
        </w:numPr>
        <w:spacing w:line="276" w:lineRule="auto"/>
        <w:jc w:val="both"/>
        <w:rPr>
          <w:sz w:val="20"/>
        </w:rPr>
      </w:pPr>
      <w:r w:rsidRPr="00497C2F">
        <w:rPr>
          <w:sz w:val="20"/>
        </w:rPr>
        <w:t xml:space="preserve">Zestawienie asortymentowo - cenowe przedmiotu zamówienia - </w:t>
      </w:r>
      <w:r w:rsidRPr="00497C2F">
        <w:rPr>
          <w:color w:val="000000"/>
          <w:sz w:val="20"/>
        </w:rPr>
        <w:t>Załącznik nr 2</w:t>
      </w:r>
      <w:r w:rsidR="00497C2F" w:rsidRPr="00497C2F">
        <w:rPr>
          <w:color w:val="000000"/>
          <w:sz w:val="20"/>
        </w:rPr>
        <w:t xml:space="preserve"> </w:t>
      </w:r>
      <w:r w:rsidRPr="00497C2F">
        <w:rPr>
          <w:color w:val="000000"/>
          <w:sz w:val="20"/>
        </w:rPr>
        <w:t>do SIWZ</w:t>
      </w:r>
    </w:p>
    <w:p w:rsidR="0052047D" w:rsidRPr="00497C2F" w:rsidRDefault="0052047D" w:rsidP="00A23585">
      <w:pPr>
        <w:numPr>
          <w:ilvl w:val="0"/>
          <w:numId w:val="3"/>
        </w:numPr>
        <w:spacing w:line="276" w:lineRule="auto"/>
        <w:jc w:val="both"/>
        <w:rPr>
          <w:color w:val="000000"/>
          <w:sz w:val="20"/>
        </w:rPr>
      </w:pPr>
      <w:r w:rsidRPr="00497C2F">
        <w:rPr>
          <w:color w:val="000000"/>
          <w:sz w:val="20"/>
        </w:rPr>
        <w:t>Wzór umowy</w:t>
      </w:r>
      <w:r w:rsidR="00A31E73" w:rsidRPr="00497C2F">
        <w:rPr>
          <w:color w:val="000000"/>
          <w:sz w:val="20"/>
        </w:rPr>
        <w:t xml:space="preserve"> </w:t>
      </w:r>
      <w:r w:rsidR="006B27DC" w:rsidRPr="00497C2F">
        <w:rPr>
          <w:color w:val="000000"/>
          <w:sz w:val="20"/>
        </w:rPr>
        <w:t xml:space="preserve">– Załącznik nr </w:t>
      </w:r>
      <w:r w:rsidR="00A31E73" w:rsidRPr="00497C2F">
        <w:rPr>
          <w:color w:val="000000"/>
          <w:sz w:val="20"/>
        </w:rPr>
        <w:t>3</w:t>
      </w:r>
      <w:r w:rsidR="00F46738" w:rsidRPr="00497C2F">
        <w:rPr>
          <w:color w:val="000000"/>
          <w:sz w:val="20"/>
        </w:rPr>
        <w:t xml:space="preserve"> do SIWZ</w:t>
      </w:r>
      <w:r w:rsidR="006A438F" w:rsidRPr="00497C2F">
        <w:rPr>
          <w:color w:val="000000"/>
          <w:sz w:val="20"/>
        </w:rPr>
        <w:t xml:space="preserve"> </w:t>
      </w:r>
      <w:r w:rsidR="00F55E8C" w:rsidRPr="00497C2F">
        <w:rPr>
          <w:color w:val="000000"/>
          <w:sz w:val="20"/>
        </w:rPr>
        <w:t>(zaleca się)</w:t>
      </w:r>
      <w:r w:rsidR="00A23585" w:rsidRPr="00497C2F">
        <w:rPr>
          <w:color w:val="000000"/>
          <w:sz w:val="20"/>
        </w:rPr>
        <w:t>;</w:t>
      </w:r>
    </w:p>
    <w:p w:rsidR="00C43A53" w:rsidRPr="00497C2F" w:rsidRDefault="00C43A53" w:rsidP="00C43A53">
      <w:pPr>
        <w:numPr>
          <w:ilvl w:val="0"/>
          <w:numId w:val="3"/>
        </w:numPr>
        <w:spacing w:line="276" w:lineRule="auto"/>
        <w:jc w:val="both"/>
        <w:rPr>
          <w:sz w:val="20"/>
          <w:szCs w:val="18"/>
        </w:rPr>
      </w:pPr>
      <w:r w:rsidRPr="00497C2F">
        <w:rPr>
          <w:sz w:val="20"/>
          <w:szCs w:val="18"/>
        </w:rPr>
        <w:t xml:space="preserve">Oświadczenie o braku podstaw do wykluczenia z postępowania (wzór) – Załącznik nr </w:t>
      </w:r>
      <w:r w:rsidR="00A719AF">
        <w:rPr>
          <w:sz w:val="20"/>
          <w:szCs w:val="18"/>
        </w:rPr>
        <w:t>5</w:t>
      </w:r>
      <w:r w:rsidR="00F46738" w:rsidRPr="00497C2F">
        <w:rPr>
          <w:sz w:val="20"/>
          <w:szCs w:val="18"/>
        </w:rPr>
        <w:t xml:space="preserve"> do SIWZ</w:t>
      </w:r>
      <w:r w:rsidRPr="00497C2F">
        <w:rPr>
          <w:sz w:val="20"/>
          <w:szCs w:val="18"/>
        </w:rPr>
        <w:t>;</w:t>
      </w:r>
    </w:p>
    <w:p w:rsidR="00672509" w:rsidRPr="00497C2F" w:rsidRDefault="00672509" w:rsidP="00672509">
      <w:pPr>
        <w:spacing w:line="276" w:lineRule="auto"/>
        <w:jc w:val="both"/>
        <w:rPr>
          <w:b/>
          <w:sz w:val="20"/>
          <w:u w:val="single"/>
        </w:rPr>
      </w:pPr>
      <w:r w:rsidRPr="00497C2F">
        <w:rPr>
          <w:b/>
          <w:sz w:val="20"/>
          <w:u w:val="single"/>
        </w:rPr>
        <w:t>Załączniki do SIWZ:</w:t>
      </w:r>
    </w:p>
    <w:p w:rsidR="002B3B00" w:rsidRDefault="002B3B00" w:rsidP="002B3B00">
      <w:pPr>
        <w:numPr>
          <w:ilvl w:val="0"/>
          <w:numId w:val="3"/>
        </w:numPr>
        <w:spacing w:line="276" w:lineRule="auto"/>
        <w:jc w:val="both"/>
        <w:rPr>
          <w:sz w:val="20"/>
          <w:szCs w:val="18"/>
        </w:rPr>
      </w:pPr>
      <w:r w:rsidRPr="00497C2F">
        <w:rPr>
          <w:sz w:val="20"/>
        </w:rPr>
        <w:t xml:space="preserve">Oświadczenie o </w:t>
      </w:r>
      <w:r w:rsidRPr="00497C2F">
        <w:rPr>
          <w:sz w:val="20"/>
          <w:szCs w:val="18"/>
        </w:rPr>
        <w:t xml:space="preserve">przynależności do grup kapitałowych – (wzór) – Załącznik nr </w:t>
      </w:r>
      <w:r w:rsidR="00A719AF">
        <w:rPr>
          <w:sz w:val="20"/>
          <w:szCs w:val="18"/>
        </w:rPr>
        <w:t>4</w:t>
      </w:r>
      <w:r w:rsidR="00F46738" w:rsidRPr="00497C2F">
        <w:rPr>
          <w:sz w:val="20"/>
          <w:szCs w:val="18"/>
        </w:rPr>
        <w:t xml:space="preserve"> do SIWZ</w:t>
      </w:r>
    </w:p>
    <w:p w:rsidR="00F27C3C" w:rsidRDefault="00F27C3C" w:rsidP="00F27C3C">
      <w:pPr>
        <w:spacing w:line="360" w:lineRule="auto"/>
        <w:jc w:val="both"/>
        <w:rPr>
          <w:b/>
          <w:u w:val="single"/>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B42B89" w:rsidRDefault="00B42B89">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bookmarkStart w:id="1" w:name="_GoBack"/>
      <w:bookmarkEnd w:id="1"/>
      <w:r>
        <w:rPr>
          <w:b/>
          <w:sz w:val="24"/>
        </w:rPr>
        <w:lastRenderedPageBreak/>
        <w:t>Załącznik n</w:t>
      </w:r>
      <w:r w:rsidR="002C7BDF" w:rsidRPr="00684393">
        <w:rPr>
          <w:b/>
          <w:sz w:val="24"/>
        </w:rPr>
        <w:t>r 1</w:t>
      </w:r>
      <w:r w:rsidR="00137755">
        <w:rPr>
          <w:b/>
          <w:sz w:val="24"/>
        </w:rPr>
        <w:t xml:space="preserve"> do SIWZ</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BF213C" w:rsidRPr="008C236B" w:rsidRDefault="00BF213C" w:rsidP="00BF213C">
      <w:pPr>
        <w:ind w:left="360"/>
        <w:jc w:val="center"/>
        <w:rPr>
          <w:b/>
          <w:i/>
          <w:sz w:val="22"/>
        </w:rPr>
      </w:pPr>
      <w:r w:rsidRPr="008C236B">
        <w:rPr>
          <w:b/>
          <w:i/>
          <w:sz w:val="22"/>
        </w:rPr>
        <w:t>„</w:t>
      </w:r>
      <w:r w:rsidR="008C236B" w:rsidRPr="008C236B">
        <w:rPr>
          <w:b/>
        </w:rPr>
        <w:t xml:space="preserve">Dostawę </w:t>
      </w:r>
      <w:r w:rsidR="008C236B" w:rsidRPr="008C236B">
        <w:rPr>
          <w:b/>
          <w:bCs/>
        </w:rPr>
        <w:t>oprogramowania</w:t>
      </w:r>
      <w:r w:rsidRPr="008C236B">
        <w:rPr>
          <w:b/>
          <w:i/>
          <w:sz w:val="22"/>
        </w:rPr>
        <w:t>”</w:t>
      </w:r>
    </w:p>
    <w:p w:rsidR="00BF213C" w:rsidRPr="00AA3F98" w:rsidRDefault="00F46738" w:rsidP="00BF213C">
      <w:pPr>
        <w:jc w:val="center"/>
        <w:rPr>
          <w:b/>
          <w:i/>
          <w:sz w:val="22"/>
        </w:rPr>
      </w:pPr>
      <w:r>
        <w:rPr>
          <w:b/>
          <w:i/>
          <w:sz w:val="22"/>
        </w:rPr>
        <w:t xml:space="preserve">Znak sprawy  </w:t>
      </w:r>
      <w:r w:rsidR="007C0FAB">
        <w:rPr>
          <w:b/>
          <w:i/>
          <w:sz w:val="22"/>
        </w:rPr>
        <w:t>6</w:t>
      </w:r>
      <w:r w:rsidR="008C236B">
        <w:rPr>
          <w:b/>
          <w:i/>
          <w:sz w:val="22"/>
        </w:rPr>
        <w:t>9</w:t>
      </w:r>
      <w:r w:rsidR="00BF213C">
        <w:rPr>
          <w:b/>
          <w:i/>
          <w:sz w:val="22"/>
        </w:rPr>
        <w:t>/OPI</w:t>
      </w:r>
      <w:r w:rsidR="00BF213C" w:rsidRPr="00AA3F98">
        <w:rPr>
          <w:b/>
          <w:i/>
          <w:sz w:val="22"/>
        </w:rPr>
        <w:t>./201</w:t>
      </w:r>
      <w:r>
        <w:rPr>
          <w:b/>
          <w:i/>
          <w:sz w:val="22"/>
        </w:rPr>
        <w:t>7</w:t>
      </w:r>
    </w:p>
    <w:p w:rsidR="00BF213C" w:rsidRPr="00AA3F98" w:rsidRDefault="00BF213C" w:rsidP="00BF213C">
      <w:pPr>
        <w:jc w:val="center"/>
        <w:rPr>
          <w:i/>
          <w:sz w:val="8"/>
          <w:szCs w:val="10"/>
        </w:rPr>
      </w:pPr>
    </w:p>
    <w:p w:rsidR="00BF213C" w:rsidRPr="00AA3F98" w:rsidRDefault="00BF213C" w:rsidP="00BF213C">
      <w:pPr>
        <w:pStyle w:val="Bartek"/>
        <w:spacing w:line="360" w:lineRule="atLeast"/>
        <w:jc w:val="center"/>
        <w:rPr>
          <w:sz w:val="22"/>
        </w:rPr>
      </w:pPr>
      <w:r w:rsidRPr="00AA3F98">
        <w:rPr>
          <w:sz w:val="22"/>
        </w:rPr>
        <w:t>niżej podpisani, reprezentujący:</w:t>
      </w:r>
    </w:p>
    <w:p w:rsidR="00BF213C" w:rsidRPr="00AA3F98" w:rsidRDefault="00BF213C" w:rsidP="00BF213C">
      <w:pPr>
        <w:pStyle w:val="Bartek"/>
        <w:spacing w:line="360" w:lineRule="atLeast"/>
        <w:jc w:val="both"/>
        <w:rPr>
          <w:sz w:val="22"/>
        </w:rPr>
      </w:pPr>
      <w:r w:rsidRPr="00AA3F98">
        <w:rPr>
          <w:sz w:val="22"/>
        </w:rPr>
        <w:t>Pełna nazwa Wykonawcy ……………………………………………………………………..</w:t>
      </w:r>
    </w:p>
    <w:p w:rsidR="00BF213C" w:rsidRPr="00AA3F98" w:rsidRDefault="00BF213C" w:rsidP="00BF213C">
      <w:pPr>
        <w:pStyle w:val="Bartek"/>
        <w:spacing w:line="360" w:lineRule="atLeast"/>
        <w:jc w:val="both"/>
        <w:rPr>
          <w:sz w:val="22"/>
          <w:lang w:val="de-DE"/>
        </w:rPr>
      </w:pPr>
      <w:r w:rsidRPr="00AA3F98">
        <w:rPr>
          <w:sz w:val="22"/>
          <w:lang w:val="de-DE"/>
        </w:rPr>
        <w:t>Adres…………………………………………………………………………………………….</w:t>
      </w:r>
    </w:p>
    <w:p w:rsidR="00BF213C" w:rsidRPr="00AA3F98" w:rsidRDefault="00BF213C" w:rsidP="00BF213C">
      <w:pPr>
        <w:pStyle w:val="Bartek"/>
        <w:spacing w:line="360" w:lineRule="atLeast"/>
        <w:jc w:val="both"/>
        <w:rPr>
          <w:sz w:val="22"/>
          <w:lang w:val="de-DE"/>
        </w:rPr>
      </w:pPr>
      <w:r w:rsidRPr="00AA3F98">
        <w:rPr>
          <w:sz w:val="22"/>
          <w:lang w:val="de-DE"/>
        </w:rPr>
        <w:t>NIP………………………………….                    REGON…………………………………….</w:t>
      </w:r>
    </w:p>
    <w:p w:rsidR="00BF213C" w:rsidRPr="00AA3F98" w:rsidRDefault="00BF213C" w:rsidP="00BF213C">
      <w:pPr>
        <w:pStyle w:val="Bartek"/>
        <w:spacing w:line="360" w:lineRule="atLeast"/>
        <w:jc w:val="both"/>
        <w:rPr>
          <w:sz w:val="22"/>
          <w:lang w:val="de-DE"/>
        </w:rPr>
      </w:pPr>
      <w:r w:rsidRPr="00AA3F98">
        <w:rPr>
          <w:sz w:val="22"/>
          <w:lang w:val="de-DE"/>
        </w:rPr>
        <w:t>Tel. ………………………………….                    Fax ………………………………………...</w:t>
      </w:r>
    </w:p>
    <w:p w:rsidR="00BF213C" w:rsidRPr="00AA3F98" w:rsidRDefault="00BF213C" w:rsidP="00BF213C">
      <w:pPr>
        <w:pStyle w:val="Bartek"/>
        <w:spacing w:line="360" w:lineRule="auto"/>
        <w:rPr>
          <w:sz w:val="22"/>
          <w:lang w:val="de-DE"/>
        </w:rPr>
      </w:pPr>
      <w:r w:rsidRPr="00AA3F98">
        <w:rPr>
          <w:sz w:val="22"/>
          <w:lang w:val="de-DE"/>
        </w:rPr>
        <w:t>Nr konta…………………………………………………………………………………………</w:t>
      </w:r>
    </w:p>
    <w:p w:rsidR="00BF213C" w:rsidRDefault="00BF213C" w:rsidP="00BF213C">
      <w:pPr>
        <w:pStyle w:val="Bartek"/>
        <w:spacing w:line="360" w:lineRule="auto"/>
        <w:jc w:val="both"/>
        <w:rPr>
          <w:b/>
          <w:sz w:val="22"/>
        </w:rPr>
      </w:pPr>
      <w:r w:rsidRPr="00AA3F98">
        <w:rPr>
          <w:sz w:val="22"/>
        </w:rPr>
        <w:t>składamy niniejszą ofertę</w:t>
      </w:r>
      <w:r w:rsidRPr="00AA3F98">
        <w:rPr>
          <w:b/>
          <w:sz w:val="22"/>
        </w:rPr>
        <w:t>:</w:t>
      </w:r>
    </w:p>
    <w:p w:rsidR="00441B2B" w:rsidRDefault="00441B2B" w:rsidP="00BF213C">
      <w:pPr>
        <w:pStyle w:val="Bartek"/>
        <w:spacing w:line="360" w:lineRule="auto"/>
        <w:jc w:val="both"/>
        <w:rPr>
          <w:b/>
          <w:sz w:val="22"/>
        </w:rPr>
      </w:pPr>
    </w:p>
    <w:p w:rsidR="00BF213C" w:rsidRPr="00AA3F98" w:rsidRDefault="00BF213C" w:rsidP="00BF213C">
      <w:pPr>
        <w:ind w:left="426" w:hanging="426"/>
        <w:jc w:val="both"/>
        <w:rPr>
          <w:b/>
          <w:sz w:val="20"/>
          <w:szCs w:val="22"/>
        </w:rPr>
      </w:pPr>
      <w:r w:rsidRPr="00AA3F98">
        <w:rPr>
          <w:b/>
          <w:sz w:val="22"/>
          <w:szCs w:val="20"/>
        </w:rPr>
        <w:t xml:space="preserve">1. </w:t>
      </w:r>
      <w:r w:rsidRPr="00AA3F98">
        <w:rPr>
          <w:b/>
          <w:sz w:val="22"/>
        </w:rPr>
        <w:t xml:space="preserve">Oświadczamy, że oferujemy </w:t>
      </w:r>
      <w:r w:rsidR="008C236B" w:rsidRPr="008C236B">
        <w:rPr>
          <w:b/>
          <w:sz w:val="22"/>
        </w:rPr>
        <w:t>dostawę oprogramowania</w:t>
      </w:r>
      <w:r w:rsidRPr="00AA3F98">
        <w:rPr>
          <w:b/>
          <w:sz w:val="22"/>
        </w:rPr>
        <w:t xml:space="preserve">, zgodnie z wymogami zawartymi w SIWZ za: </w:t>
      </w:r>
    </w:p>
    <w:p w:rsidR="00CF4DEA" w:rsidRDefault="00CF4DEA" w:rsidP="00CF4DEA">
      <w:pPr>
        <w:jc w:val="both"/>
        <w:rPr>
          <w:b/>
          <w:i/>
          <w:sz w:val="20"/>
          <w:szCs w:val="20"/>
        </w:rPr>
      </w:pPr>
      <w:r w:rsidRPr="004A3D55">
        <w:rPr>
          <w:b/>
          <w:i/>
          <w:sz w:val="20"/>
          <w:szCs w:val="20"/>
        </w:rPr>
        <w:t>(* Wskazane jest  wypełnienie i pozostawienie tylko tych pakietów, w których Wykonawca składa ofertę</w:t>
      </w:r>
      <w:r w:rsidR="00441B2B">
        <w:rPr>
          <w:b/>
          <w:i/>
          <w:sz w:val="20"/>
          <w:szCs w:val="20"/>
        </w:rPr>
        <w:t xml:space="preserve"> (I-</w:t>
      </w:r>
      <w:r w:rsidR="007C0FAB">
        <w:rPr>
          <w:b/>
          <w:i/>
          <w:sz w:val="20"/>
          <w:szCs w:val="20"/>
        </w:rPr>
        <w:t>I</w:t>
      </w:r>
      <w:r w:rsidR="00441B2B">
        <w:rPr>
          <w:b/>
          <w:i/>
          <w:sz w:val="20"/>
          <w:szCs w:val="20"/>
        </w:rPr>
        <w:t>I</w:t>
      </w:r>
      <w:r>
        <w:rPr>
          <w:b/>
          <w:i/>
          <w:sz w:val="20"/>
          <w:szCs w:val="20"/>
        </w:rPr>
        <w:t xml:space="preserve"> </w:t>
      </w:r>
      <w:r w:rsidRPr="004A3D55">
        <w:rPr>
          <w:b/>
          <w:i/>
          <w:sz w:val="20"/>
          <w:szCs w:val="20"/>
        </w:rPr>
        <w:t xml:space="preserve">) </w:t>
      </w:r>
    </w:p>
    <w:p w:rsidR="00CF4DEA" w:rsidRDefault="00CF4DEA" w:rsidP="00CF4DEA">
      <w:pPr>
        <w:jc w:val="both"/>
        <w:rPr>
          <w:b/>
          <w:i/>
          <w:sz w:val="20"/>
          <w:szCs w:val="20"/>
        </w:rPr>
      </w:pPr>
    </w:p>
    <w:p w:rsidR="00CF4DEA" w:rsidRPr="00C96CA8" w:rsidRDefault="00CF4DEA" w:rsidP="00CF4DEA">
      <w:pPr>
        <w:ind w:left="-142"/>
        <w:jc w:val="both"/>
        <w:rPr>
          <w:b/>
          <w:highlight w:val="lightGray"/>
        </w:rPr>
      </w:pPr>
      <w:r w:rsidRPr="00C96CA8">
        <w:rPr>
          <w:b/>
          <w:highlight w:val="lightGray"/>
        </w:rPr>
        <w:t>Pakiet …..*</w:t>
      </w:r>
    </w:p>
    <w:p w:rsidR="00CF4DEA" w:rsidRPr="00C96CA8" w:rsidRDefault="00CF4DEA" w:rsidP="00CF4DEA">
      <w:pPr>
        <w:spacing w:line="360" w:lineRule="atLeast"/>
        <w:jc w:val="both"/>
        <w:rPr>
          <w:szCs w:val="20"/>
          <w:highlight w:val="lightGray"/>
        </w:rPr>
      </w:pPr>
      <w:r w:rsidRPr="00C96CA8">
        <w:rPr>
          <w:b/>
          <w:szCs w:val="20"/>
          <w:highlight w:val="lightGray"/>
        </w:rPr>
        <w:t>wartość netto........................................zł</w:t>
      </w:r>
      <w:r w:rsidRPr="00C96CA8">
        <w:rPr>
          <w:szCs w:val="20"/>
          <w:highlight w:val="lightGray"/>
        </w:rPr>
        <w:t xml:space="preserve">  (słownie:…..……....…………………….……złotych)</w:t>
      </w:r>
    </w:p>
    <w:p w:rsidR="00CF4DEA" w:rsidRPr="00C96CA8" w:rsidRDefault="00CF4DEA" w:rsidP="00CF4DEA">
      <w:pPr>
        <w:spacing w:line="360" w:lineRule="atLeast"/>
        <w:jc w:val="both"/>
        <w:rPr>
          <w:szCs w:val="20"/>
          <w:highlight w:val="lightGray"/>
        </w:rPr>
      </w:pPr>
      <w:r w:rsidRPr="00C96CA8">
        <w:rPr>
          <w:b/>
          <w:szCs w:val="20"/>
          <w:highlight w:val="lightGray"/>
        </w:rPr>
        <w:t>cena brutto…………………………zł</w:t>
      </w:r>
      <w:r w:rsidRPr="00C96CA8">
        <w:rPr>
          <w:szCs w:val="20"/>
          <w:highlight w:val="lightGray"/>
        </w:rPr>
        <w:t xml:space="preserve"> ( słownie:………………….………….....…….…złotych)</w:t>
      </w:r>
    </w:p>
    <w:p w:rsidR="00BF213C" w:rsidRPr="00CF4DEA" w:rsidRDefault="00CF4DEA" w:rsidP="00CF4DEA">
      <w:pPr>
        <w:spacing w:line="360" w:lineRule="atLeast"/>
        <w:jc w:val="both"/>
        <w:rPr>
          <w:b/>
          <w:szCs w:val="20"/>
          <w:highlight w:val="lightGray"/>
        </w:rPr>
      </w:pPr>
      <w:r>
        <w:rPr>
          <w:b/>
          <w:szCs w:val="20"/>
          <w:highlight w:val="lightGray"/>
        </w:rPr>
        <w:t>t</w:t>
      </w:r>
      <w:r w:rsidR="008C236B" w:rsidRPr="00CF4DEA">
        <w:rPr>
          <w:b/>
          <w:szCs w:val="20"/>
          <w:highlight w:val="lightGray"/>
        </w:rPr>
        <w:t>ermin dostawy ………. dni (nie dłuższy niż 30 dni od dnia zawarcia umowy)</w:t>
      </w:r>
    </w:p>
    <w:p w:rsidR="008C236B" w:rsidRPr="00CF4DEA" w:rsidRDefault="008C236B" w:rsidP="00CF4DEA">
      <w:pPr>
        <w:spacing w:line="360" w:lineRule="atLeast"/>
        <w:jc w:val="both"/>
        <w:rPr>
          <w:b/>
          <w:szCs w:val="20"/>
          <w:highlight w:val="lightGray"/>
        </w:rPr>
      </w:pPr>
    </w:p>
    <w:p w:rsidR="00E31383" w:rsidRPr="0007048C" w:rsidRDefault="001D1AD6" w:rsidP="00BD0A39">
      <w:pPr>
        <w:numPr>
          <w:ilvl w:val="0"/>
          <w:numId w:val="50"/>
        </w:numPr>
        <w:spacing w:line="276" w:lineRule="auto"/>
        <w:ind w:left="426" w:hanging="426"/>
        <w:jc w:val="both"/>
        <w:rPr>
          <w:b/>
        </w:rPr>
      </w:pPr>
      <w:r w:rsidRPr="0007048C">
        <w:rPr>
          <w:b/>
        </w:rPr>
        <w:t>Ponadto oświadczamy, że</w:t>
      </w:r>
      <w:r w:rsidR="00E31383" w:rsidRPr="0007048C">
        <w:rPr>
          <w:b/>
        </w:rPr>
        <w:t>:</w:t>
      </w:r>
    </w:p>
    <w:p w:rsidR="00E31383" w:rsidRPr="009B7B86" w:rsidRDefault="00E31383" w:rsidP="006C4268">
      <w:pPr>
        <w:numPr>
          <w:ilvl w:val="0"/>
          <w:numId w:val="11"/>
        </w:numPr>
        <w:spacing w:line="276" w:lineRule="auto"/>
        <w:ind w:left="851" w:hanging="284"/>
        <w:jc w:val="both"/>
        <w:rPr>
          <w:b/>
        </w:rPr>
      </w:pPr>
      <w:r w:rsidRPr="009B7B86">
        <w:t xml:space="preserve">akceptujemy wskazany w SIWZ czas związania ofertą - </w:t>
      </w:r>
      <w:r w:rsidRPr="009B7B86">
        <w:rPr>
          <w:b/>
        </w:rPr>
        <w:t xml:space="preserve"> 30</w:t>
      </w:r>
      <w:r w:rsidR="00DD1B56" w:rsidRPr="009B7B86">
        <w:rPr>
          <w:b/>
        </w:rPr>
        <w:t xml:space="preserve"> </w:t>
      </w:r>
      <w:r w:rsidRPr="009B7B86">
        <w:rPr>
          <w:b/>
        </w:rPr>
        <w:t>dni</w:t>
      </w:r>
      <w:r w:rsidR="001D1AD6" w:rsidRPr="009B7B86">
        <w:t>;</w:t>
      </w:r>
    </w:p>
    <w:p w:rsidR="00E31383" w:rsidRPr="009B7B86" w:rsidRDefault="00FE5464" w:rsidP="006C4268">
      <w:pPr>
        <w:numPr>
          <w:ilvl w:val="0"/>
          <w:numId w:val="11"/>
        </w:numPr>
        <w:spacing w:line="276" w:lineRule="auto"/>
        <w:ind w:left="851" w:hanging="284"/>
        <w:jc w:val="both"/>
        <w:rPr>
          <w:b/>
        </w:rPr>
      </w:pPr>
      <w:r w:rsidRPr="009B7B86">
        <w:t>dostawy</w:t>
      </w:r>
      <w:r w:rsidR="005F6B55" w:rsidRPr="009B7B86">
        <w:t xml:space="preserve"> będące</w:t>
      </w:r>
      <w:r w:rsidR="00E31383" w:rsidRPr="009B7B86">
        <w:t xml:space="preserve"> przed</w:t>
      </w:r>
      <w:r w:rsidR="001D1AD6" w:rsidRPr="009B7B86">
        <w:t>miotem zamówienia wykonamy sami/z udziałem podwykonawców</w:t>
      </w:r>
      <w:r w:rsidR="001D1AD6" w:rsidRPr="009B7B86">
        <w:rPr>
          <w:rStyle w:val="Odwoanieprzypisudolnego"/>
        </w:rPr>
        <w:footnoteReference w:id="1"/>
      </w:r>
      <w:r w:rsidR="0007048C" w:rsidRPr="009B7B86">
        <w:t>;</w:t>
      </w:r>
    </w:p>
    <w:p w:rsidR="00E31383" w:rsidRPr="009B7B86" w:rsidRDefault="00E31383" w:rsidP="006C4268">
      <w:pPr>
        <w:numPr>
          <w:ilvl w:val="0"/>
          <w:numId w:val="11"/>
        </w:numPr>
        <w:spacing w:line="276" w:lineRule="auto"/>
        <w:ind w:left="851" w:hanging="284"/>
        <w:jc w:val="both"/>
        <w:rPr>
          <w:b/>
        </w:rPr>
      </w:pPr>
      <w:r w:rsidRPr="009B7B86">
        <w:t>powierzmy podwykonawcy wykonanie następujących części zamówienia …....... …................</w:t>
      </w:r>
      <w:r w:rsidR="00A022E8" w:rsidRPr="009B7B86">
        <w:t>........................................................</w:t>
      </w:r>
      <w:r w:rsidRPr="009B7B86">
        <w:t>.......................</w:t>
      </w:r>
      <w:r w:rsidR="00A022E8" w:rsidRPr="009B7B86">
        <w:t xml:space="preserve"> – wartość lub procentowa część zamówienia</w:t>
      </w:r>
      <w:r w:rsidRPr="009B7B86">
        <w:t>.................</w:t>
      </w:r>
      <w:r w:rsidR="0007048C" w:rsidRPr="009B7B86">
        <w:t>..............................</w:t>
      </w:r>
      <w:r w:rsidR="0007048C" w:rsidRPr="009B7B86">
        <w:rPr>
          <w:rStyle w:val="Odwoanieprzypisudolnego"/>
        </w:rPr>
        <w:footnoteReference w:id="2"/>
      </w:r>
      <w:r w:rsidR="0007048C" w:rsidRPr="009B7B86">
        <w:t>;</w:t>
      </w:r>
    </w:p>
    <w:p w:rsidR="000D29C8" w:rsidRDefault="00A82297" w:rsidP="000D29C8">
      <w:pPr>
        <w:numPr>
          <w:ilvl w:val="0"/>
          <w:numId w:val="11"/>
        </w:numPr>
        <w:spacing w:line="276" w:lineRule="auto"/>
        <w:ind w:left="851" w:hanging="284"/>
        <w:jc w:val="both"/>
        <w:rPr>
          <w:b/>
        </w:rPr>
      </w:pPr>
      <w:r w:rsidRPr="009B7B86">
        <w:t>jesteśmy małym/średnim przedsiębiorcą: TAK/NIE</w:t>
      </w:r>
      <w:r w:rsidR="000D29C8">
        <w:rPr>
          <w:vertAlign w:val="superscript"/>
        </w:rPr>
        <w:t>1</w:t>
      </w:r>
    </w:p>
    <w:p w:rsidR="00776247" w:rsidRPr="000D29C8" w:rsidRDefault="00B70FD4" w:rsidP="000D29C8">
      <w:pPr>
        <w:numPr>
          <w:ilvl w:val="0"/>
          <w:numId w:val="11"/>
        </w:numPr>
        <w:spacing w:line="276" w:lineRule="auto"/>
        <w:ind w:left="851" w:hanging="284"/>
        <w:jc w:val="both"/>
        <w:rPr>
          <w:b/>
        </w:rPr>
      </w:pPr>
      <w:r w:rsidRPr="009B7B86">
        <w:lastRenderedPageBreak/>
        <w:t>w</w:t>
      </w:r>
      <w:r w:rsidR="00776247" w:rsidRPr="009B7B86">
        <w:t>ybór mojej/naszej oferty</w:t>
      </w:r>
      <w:r w:rsidR="000D29C8">
        <w:rPr>
          <w:vertAlign w:val="superscript"/>
        </w:rPr>
        <w:t>1</w:t>
      </w:r>
      <w:r w:rsidR="00776247" w:rsidRPr="009B7B86">
        <w:t>:</w:t>
      </w:r>
    </w:p>
    <w:p w:rsidR="00776247" w:rsidRPr="009B7B86" w:rsidRDefault="00776247" w:rsidP="00BD0A39">
      <w:pPr>
        <w:numPr>
          <w:ilvl w:val="0"/>
          <w:numId w:val="29"/>
        </w:numPr>
        <w:tabs>
          <w:tab w:val="left" w:pos="851"/>
        </w:tabs>
        <w:spacing w:line="276" w:lineRule="auto"/>
        <w:ind w:left="851" w:hanging="425"/>
        <w:jc w:val="both"/>
      </w:pPr>
      <w:r w:rsidRPr="009B7B86">
        <w:rPr>
          <w:b/>
        </w:rPr>
        <w:t>będzie / nie będzie</w:t>
      </w:r>
      <w:r w:rsidR="00441B2B">
        <w:rPr>
          <w:b/>
          <w:vertAlign w:val="superscript"/>
        </w:rPr>
        <w:t>1</w:t>
      </w:r>
      <w:r w:rsidRPr="009B7B86">
        <w:t xml:space="preserve"> prowadził do powstania u Zamawiającego obowiązku podatkowego zgodnie z przepisami o podatku od towarów i usług.</w:t>
      </w:r>
    </w:p>
    <w:p w:rsidR="00776247" w:rsidRPr="009B7B86" w:rsidRDefault="00776247" w:rsidP="00B70FD4">
      <w:pPr>
        <w:tabs>
          <w:tab w:val="left" w:pos="851"/>
        </w:tabs>
        <w:spacing w:line="276" w:lineRule="auto"/>
        <w:ind w:left="426"/>
        <w:jc w:val="both"/>
      </w:pPr>
      <w:r w:rsidRPr="009B7B86">
        <w:t xml:space="preserve">Jeżeli </w:t>
      </w:r>
      <w:r w:rsidRPr="009B7B86">
        <w:rPr>
          <w:b/>
        </w:rPr>
        <w:t xml:space="preserve">będzie </w:t>
      </w:r>
      <w:r w:rsidRPr="009B7B86">
        <w:t>prowadził do powstania u Zamawiającego obowiązku podatkowego, należy wypełnić:</w:t>
      </w:r>
    </w:p>
    <w:p w:rsidR="00776247" w:rsidRPr="009B7B86" w:rsidRDefault="00776247" w:rsidP="00BD0A39">
      <w:pPr>
        <w:numPr>
          <w:ilvl w:val="0"/>
          <w:numId w:val="30"/>
        </w:numPr>
        <w:tabs>
          <w:tab w:val="left" w:pos="851"/>
        </w:tabs>
        <w:spacing w:line="276" w:lineRule="auto"/>
        <w:ind w:left="851" w:hanging="284"/>
        <w:jc w:val="both"/>
      </w:pPr>
      <w:r w:rsidRPr="009B7B86">
        <w:t>wskazać nazwę (rodzaj) towaru lub usługi, których dostawa lub świadczenie będzie prowadzić do powstania takiego obowiązku podatkowego (nazwa, która znajdzie się później na fakturze): ........................................</w:t>
      </w:r>
      <w:r w:rsidR="00E34746" w:rsidRPr="009B7B86">
        <w:t>........................</w:t>
      </w:r>
      <w:r w:rsidRPr="009B7B86">
        <w:t>.....................................,</w:t>
      </w:r>
    </w:p>
    <w:p w:rsidR="00776247" w:rsidRPr="009B7B86" w:rsidRDefault="00776247" w:rsidP="006C4268">
      <w:pPr>
        <w:numPr>
          <w:ilvl w:val="0"/>
          <w:numId w:val="10"/>
        </w:numPr>
        <w:tabs>
          <w:tab w:val="left" w:pos="851"/>
        </w:tabs>
        <w:spacing w:line="276" w:lineRule="auto"/>
        <w:ind w:left="851" w:hanging="284"/>
        <w:jc w:val="both"/>
      </w:pPr>
      <w:r w:rsidRPr="009B7B86">
        <w:t>wskazać wartości tego towaru lub usług bez kwoty podatku - wynosi ona: ......................................................................................................................................</w:t>
      </w:r>
    </w:p>
    <w:p w:rsidR="001C5117" w:rsidRPr="009B7B86" w:rsidRDefault="00776247" w:rsidP="00B70FD4">
      <w:pPr>
        <w:spacing w:line="276" w:lineRule="auto"/>
        <w:ind w:left="851" w:firstLine="11"/>
        <w:jc w:val="both"/>
      </w:pPr>
      <w:r w:rsidRPr="009B7B86">
        <w:t>Oświadczenie to nie zawiera stawki i kwoty podatku VAT jaki będzie musiał rozliczyć Zamawiający. Obie wartości ustali Zamawiający we własnym zakresie i rozliczy zgodnie z przepisami o podatku od towarów i usług</w:t>
      </w:r>
      <w:r w:rsidR="00B70FD4" w:rsidRPr="009B7B86">
        <w:t>.</w:t>
      </w:r>
    </w:p>
    <w:p w:rsidR="007B26D1" w:rsidRPr="00CE4C84" w:rsidRDefault="00D437B6" w:rsidP="00CE4C84">
      <w:pPr>
        <w:numPr>
          <w:ilvl w:val="0"/>
          <w:numId w:val="11"/>
        </w:numPr>
        <w:spacing w:line="276" w:lineRule="auto"/>
        <w:ind w:left="851" w:hanging="284"/>
        <w:jc w:val="both"/>
        <w:rPr>
          <w:b/>
        </w:rPr>
      </w:pPr>
      <w:r w:rsidRPr="009B7B86">
        <w:t>a</w:t>
      </w:r>
      <w:r w:rsidR="007B26D1">
        <w:t>kceptujemy zawarty</w:t>
      </w:r>
      <w:r w:rsidR="00E31383" w:rsidRPr="009B7B86">
        <w:t xml:space="preserve"> w specyfikacji istotnych warunkach zamówienia projekt</w:t>
      </w:r>
      <w:r w:rsidR="00FE5464" w:rsidRPr="009B7B86">
        <w:t xml:space="preserve"> umowy </w:t>
      </w:r>
      <w:r w:rsidR="00E31383" w:rsidRPr="009B7B86">
        <w:t>(</w:t>
      </w:r>
      <w:r w:rsidR="00FE5464" w:rsidRPr="009B7B86">
        <w:rPr>
          <w:b/>
        </w:rPr>
        <w:t>Załącznik n</w:t>
      </w:r>
      <w:r w:rsidR="00E31383" w:rsidRPr="009B7B86">
        <w:rPr>
          <w:b/>
        </w:rPr>
        <w:t xml:space="preserve">r </w:t>
      </w:r>
      <w:r w:rsidR="00A719AF">
        <w:rPr>
          <w:b/>
        </w:rPr>
        <w:t>3</w:t>
      </w:r>
      <w:r w:rsidR="007B26D1">
        <w:rPr>
          <w:b/>
        </w:rPr>
        <w:t xml:space="preserve"> </w:t>
      </w:r>
      <w:r w:rsidR="001D16B0" w:rsidRPr="009B7B86">
        <w:rPr>
          <w:b/>
        </w:rPr>
        <w:t>do SIWZ</w:t>
      </w:r>
      <w:r w:rsidR="00E31383" w:rsidRPr="009B7B86">
        <w:rPr>
          <w:b/>
        </w:rPr>
        <w:t xml:space="preserve">) </w:t>
      </w:r>
      <w:r w:rsidR="00EE2D6B" w:rsidRPr="009B7B86">
        <w:t>z uwzględnieniem modyfikacji</w:t>
      </w:r>
      <w:r w:rsidR="0007048C" w:rsidRPr="009B7B86">
        <w:t xml:space="preserve"> </w:t>
      </w:r>
      <w:r w:rsidR="00843231" w:rsidRPr="009B7B86">
        <w:t>ich</w:t>
      </w:r>
      <w:r w:rsidR="0007048C" w:rsidRPr="009B7B86">
        <w:t xml:space="preserve"> treści (jeżeli wystąpiły);</w:t>
      </w:r>
    </w:p>
    <w:p w:rsidR="00E31383" w:rsidRPr="009B7B86" w:rsidRDefault="00D437B6" w:rsidP="006C4268">
      <w:pPr>
        <w:numPr>
          <w:ilvl w:val="0"/>
          <w:numId w:val="11"/>
        </w:numPr>
        <w:spacing w:line="276" w:lineRule="auto"/>
        <w:ind w:left="851" w:hanging="284"/>
        <w:jc w:val="both"/>
        <w:rPr>
          <w:b/>
        </w:rPr>
      </w:pPr>
      <w:r w:rsidRPr="009B7B86">
        <w:t>z</w:t>
      </w:r>
      <w:r w:rsidR="00E31383" w:rsidRPr="009B7B86">
        <w:t>apoznaliśmy się z sytuacją finansowo-ekonomiczną Zamawiającego.</w:t>
      </w:r>
    </w:p>
    <w:p w:rsidR="00E31383" w:rsidRDefault="00E31383" w:rsidP="00BD0A39">
      <w:pPr>
        <w:numPr>
          <w:ilvl w:val="0"/>
          <w:numId w:val="50"/>
        </w:numPr>
        <w:spacing w:line="276" w:lineRule="auto"/>
        <w:jc w:val="both"/>
        <w:rPr>
          <w:b/>
        </w:rPr>
      </w:pPr>
      <w:r w:rsidRPr="0007048C">
        <w:rPr>
          <w:b/>
        </w:rPr>
        <w:t>Ofertę niniejszą składamy na ……… kolejno ponumerowanych stronach.</w:t>
      </w:r>
    </w:p>
    <w:p w:rsidR="007A41A4" w:rsidRPr="00E34746" w:rsidRDefault="00E31383" w:rsidP="00BD0A39">
      <w:pPr>
        <w:numPr>
          <w:ilvl w:val="0"/>
          <w:numId w:val="50"/>
        </w:numPr>
        <w:spacing w:line="276" w:lineRule="auto"/>
        <w:jc w:val="both"/>
        <w:rPr>
          <w:b/>
        </w:rPr>
      </w:pPr>
      <w:r w:rsidRPr="0007048C">
        <w:rPr>
          <w:b/>
        </w:rPr>
        <w:t>Oświadczamy,</w:t>
      </w:r>
      <w:r w:rsidRPr="0007048C">
        <w:t xml:space="preserve"> że wszystkie załączniki stanowią integralną część oferty.</w:t>
      </w:r>
    </w:p>
    <w:p w:rsidR="00BE5CE3" w:rsidRPr="007A41A4" w:rsidRDefault="0007048C" w:rsidP="00BD0A39">
      <w:pPr>
        <w:pStyle w:val="Akapitzlist"/>
        <w:numPr>
          <w:ilvl w:val="0"/>
          <w:numId w:val="50"/>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z późn.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1D16B0">
      <w:pPr>
        <w:ind w:left="5103"/>
        <w:jc w:val="center"/>
        <w:rPr>
          <w:sz w:val="16"/>
          <w:szCs w:val="16"/>
        </w:rPr>
      </w:pPr>
      <w:r w:rsidRPr="00AE3789">
        <w:rPr>
          <w:sz w:val="16"/>
          <w:szCs w:val="16"/>
        </w:rPr>
        <w:t>uprawniającym do występowania w obrocie prawnym lub posiadających pełnomocnictw</w:t>
      </w: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sectPr w:rsidR="003F74FD" w:rsidSect="006F58CD">
          <w:footerReference w:type="default" r:id="rId13"/>
          <w:pgSz w:w="12240" w:h="15840"/>
          <w:pgMar w:top="1418" w:right="1418" w:bottom="425" w:left="1418" w:header="709" w:footer="355" w:gutter="0"/>
          <w:cols w:space="708"/>
          <w:docGrid w:linePitch="326"/>
        </w:sectPr>
      </w:pPr>
    </w:p>
    <w:p w:rsidR="003F74FD" w:rsidRDefault="003F74FD" w:rsidP="003F74FD">
      <w:pPr>
        <w:jc w:val="right"/>
        <w:rPr>
          <w:b/>
        </w:rPr>
      </w:pPr>
      <w:r w:rsidRPr="000A568F">
        <w:rPr>
          <w:b/>
        </w:rPr>
        <w:lastRenderedPageBreak/>
        <w:t>Za</w:t>
      </w:r>
      <w:r>
        <w:rPr>
          <w:b/>
        </w:rPr>
        <w:t>łącznik nr 2</w:t>
      </w:r>
    </w:p>
    <w:p w:rsidR="003F74FD" w:rsidRPr="000A568F" w:rsidRDefault="003F74FD" w:rsidP="003F74FD">
      <w:pPr>
        <w:jc w:val="center"/>
        <w:rPr>
          <w:b/>
          <w:snapToGrid w:val="0"/>
          <w:color w:val="000000"/>
          <w:sz w:val="26"/>
          <w:szCs w:val="26"/>
        </w:rPr>
      </w:pPr>
      <w:r w:rsidRPr="000A568F">
        <w:rPr>
          <w:b/>
          <w:snapToGrid w:val="0"/>
          <w:color w:val="000000"/>
          <w:sz w:val="26"/>
          <w:szCs w:val="26"/>
        </w:rPr>
        <w:t>Zestawienie asortymentowo - cenowe przedmiotu zamówienia</w:t>
      </w:r>
    </w:p>
    <w:p w:rsidR="003F74FD" w:rsidRDefault="003F74FD" w:rsidP="003F74FD">
      <w:pPr>
        <w:spacing w:after="120"/>
        <w:jc w:val="both"/>
        <w:rPr>
          <w:i/>
          <w:sz w:val="16"/>
          <w:szCs w:val="16"/>
          <w:lang w:val="x-none" w:eastAsia="x-none"/>
        </w:rPr>
      </w:pPr>
      <w:r w:rsidRPr="001B7947">
        <w:rPr>
          <w:i/>
          <w:sz w:val="16"/>
          <w:szCs w:val="16"/>
          <w:lang w:val="x-none" w:eastAsia="x-none"/>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tbl>
      <w:tblPr>
        <w:tblW w:w="12560" w:type="dxa"/>
        <w:tblCellMar>
          <w:left w:w="70" w:type="dxa"/>
          <w:right w:w="70" w:type="dxa"/>
        </w:tblCellMar>
        <w:tblLook w:val="04A0" w:firstRow="1" w:lastRow="0" w:firstColumn="1" w:lastColumn="0" w:noHBand="0" w:noVBand="1"/>
      </w:tblPr>
      <w:tblGrid>
        <w:gridCol w:w="410"/>
        <w:gridCol w:w="6920"/>
        <w:gridCol w:w="1459"/>
        <w:gridCol w:w="581"/>
        <w:gridCol w:w="1595"/>
        <w:gridCol w:w="1595"/>
      </w:tblGrid>
      <w:tr w:rsidR="002D551C" w:rsidRPr="002D551C" w:rsidTr="002D551C">
        <w:trPr>
          <w:trHeight w:val="285"/>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551C" w:rsidRPr="002D551C" w:rsidRDefault="002D551C" w:rsidP="002D551C">
            <w:pPr>
              <w:jc w:val="center"/>
              <w:rPr>
                <w:rFonts w:ascii="Arial" w:hAnsi="Arial" w:cs="Arial"/>
                <w:color w:val="000000"/>
                <w:sz w:val="22"/>
                <w:szCs w:val="22"/>
              </w:rPr>
            </w:pPr>
            <w:r w:rsidRPr="002D551C">
              <w:rPr>
                <w:rFonts w:ascii="Arial" w:hAnsi="Arial" w:cs="Arial"/>
                <w:color w:val="000000"/>
                <w:sz w:val="22"/>
                <w:szCs w:val="22"/>
              </w:rPr>
              <w:t>LP</w:t>
            </w:r>
          </w:p>
        </w:tc>
        <w:tc>
          <w:tcPr>
            <w:tcW w:w="6960" w:type="dxa"/>
            <w:tcBorders>
              <w:top w:val="single" w:sz="4" w:space="0" w:color="auto"/>
              <w:left w:val="nil"/>
              <w:bottom w:val="single" w:sz="4" w:space="0" w:color="auto"/>
              <w:right w:val="single" w:sz="4" w:space="0" w:color="auto"/>
            </w:tcBorders>
            <w:shd w:val="clear" w:color="auto" w:fill="auto"/>
            <w:vAlign w:val="center"/>
            <w:hideMark/>
          </w:tcPr>
          <w:p w:rsidR="002D551C" w:rsidRPr="002D551C" w:rsidRDefault="002D551C" w:rsidP="002D551C">
            <w:pPr>
              <w:jc w:val="center"/>
              <w:rPr>
                <w:rFonts w:ascii="Arial" w:hAnsi="Arial" w:cs="Arial"/>
                <w:color w:val="000000"/>
                <w:sz w:val="22"/>
                <w:szCs w:val="22"/>
              </w:rPr>
            </w:pPr>
            <w:r w:rsidRPr="002D551C">
              <w:rPr>
                <w:rFonts w:ascii="Arial" w:hAnsi="Arial" w:cs="Arial"/>
                <w:color w:val="000000"/>
                <w:sz w:val="22"/>
                <w:szCs w:val="22"/>
              </w:rPr>
              <w:t>Nazwa i rodzaj zamówienia</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D551C" w:rsidRPr="002D551C" w:rsidRDefault="006D45ED" w:rsidP="002D551C">
            <w:pPr>
              <w:jc w:val="center"/>
              <w:rPr>
                <w:rFonts w:ascii="Arial" w:hAnsi="Arial" w:cs="Arial"/>
                <w:color w:val="000000"/>
                <w:sz w:val="22"/>
                <w:szCs w:val="22"/>
              </w:rPr>
            </w:pPr>
            <w:r>
              <w:rPr>
                <w:rFonts w:ascii="Arial" w:hAnsi="Arial" w:cs="Arial"/>
                <w:color w:val="000000"/>
                <w:sz w:val="22"/>
                <w:szCs w:val="22"/>
              </w:rPr>
              <w:t>Wartość jednostkowa</w:t>
            </w:r>
            <w:r w:rsidR="002D551C" w:rsidRPr="002D551C">
              <w:rPr>
                <w:rFonts w:ascii="Arial" w:hAnsi="Arial" w:cs="Arial"/>
                <w:color w:val="000000"/>
                <w:sz w:val="22"/>
                <w:szCs w:val="22"/>
              </w:rPr>
              <w:t xml:space="preserve"> netto</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2D551C" w:rsidRPr="002D551C" w:rsidRDefault="002D551C" w:rsidP="002D551C">
            <w:pPr>
              <w:jc w:val="center"/>
              <w:rPr>
                <w:rFonts w:ascii="Arial" w:hAnsi="Arial" w:cs="Arial"/>
                <w:color w:val="000000"/>
                <w:sz w:val="22"/>
                <w:szCs w:val="22"/>
              </w:rPr>
            </w:pPr>
            <w:r w:rsidRPr="002D551C">
              <w:rPr>
                <w:rFonts w:ascii="Arial" w:hAnsi="Arial" w:cs="Arial"/>
                <w:color w:val="000000"/>
                <w:sz w:val="22"/>
                <w:szCs w:val="22"/>
              </w:rPr>
              <w:t>ilość</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2D551C" w:rsidRPr="002D551C" w:rsidRDefault="002D551C" w:rsidP="002D551C">
            <w:pPr>
              <w:jc w:val="center"/>
              <w:rPr>
                <w:rFonts w:ascii="Arial" w:hAnsi="Arial" w:cs="Arial"/>
                <w:color w:val="000000"/>
                <w:sz w:val="22"/>
                <w:szCs w:val="22"/>
              </w:rPr>
            </w:pPr>
            <w:r w:rsidRPr="002D551C">
              <w:rPr>
                <w:rFonts w:ascii="Arial" w:hAnsi="Arial" w:cs="Arial"/>
                <w:color w:val="000000"/>
                <w:sz w:val="22"/>
                <w:szCs w:val="22"/>
              </w:rPr>
              <w:t>wartość netto</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2D551C" w:rsidRPr="002D551C" w:rsidRDefault="002D551C" w:rsidP="002D551C">
            <w:pPr>
              <w:jc w:val="center"/>
              <w:rPr>
                <w:rFonts w:ascii="Arial" w:hAnsi="Arial" w:cs="Arial"/>
                <w:color w:val="000000"/>
                <w:sz w:val="22"/>
                <w:szCs w:val="22"/>
              </w:rPr>
            </w:pPr>
            <w:r w:rsidRPr="002D551C">
              <w:rPr>
                <w:rFonts w:ascii="Arial" w:hAnsi="Arial" w:cs="Arial"/>
                <w:color w:val="000000"/>
                <w:sz w:val="22"/>
                <w:szCs w:val="22"/>
              </w:rPr>
              <w:t>Wartość brutto</w:t>
            </w:r>
          </w:p>
        </w:tc>
      </w:tr>
      <w:tr w:rsidR="002D551C" w:rsidRPr="002D551C" w:rsidTr="00F27C3C">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2D551C" w:rsidRPr="002D551C" w:rsidRDefault="002D551C" w:rsidP="002D551C">
            <w:pPr>
              <w:jc w:val="center"/>
              <w:rPr>
                <w:rFonts w:ascii="Arial" w:hAnsi="Arial" w:cs="Arial"/>
                <w:color w:val="000000"/>
                <w:sz w:val="22"/>
                <w:szCs w:val="22"/>
              </w:rPr>
            </w:pPr>
            <w:r w:rsidRPr="002D551C">
              <w:rPr>
                <w:rFonts w:ascii="Arial" w:hAnsi="Arial" w:cs="Arial"/>
                <w:color w:val="000000"/>
                <w:sz w:val="22"/>
                <w:szCs w:val="22"/>
              </w:rPr>
              <w:t>1</w:t>
            </w:r>
          </w:p>
        </w:tc>
        <w:tc>
          <w:tcPr>
            <w:tcW w:w="6960" w:type="dxa"/>
            <w:tcBorders>
              <w:top w:val="nil"/>
              <w:left w:val="nil"/>
              <w:bottom w:val="single" w:sz="4" w:space="0" w:color="auto"/>
              <w:right w:val="single" w:sz="4" w:space="0" w:color="auto"/>
            </w:tcBorders>
            <w:shd w:val="clear" w:color="auto" w:fill="auto"/>
            <w:vAlign w:val="center"/>
            <w:hideMark/>
          </w:tcPr>
          <w:p w:rsidR="002D551C" w:rsidRPr="002D551C" w:rsidRDefault="002D551C" w:rsidP="002D551C">
            <w:pPr>
              <w:rPr>
                <w:rFonts w:ascii="Arial" w:hAnsi="Arial" w:cs="Arial"/>
                <w:color w:val="000000"/>
                <w:sz w:val="22"/>
                <w:szCs w:val="22"/>
              </w:rPr>
            </w:pPr>
            <w:r w:rsidRPr="002D551C">
              <w:rPr>
                <w:rFonts w:ascii="Arial" w:hAnsi="Arial" w:cs="Arial"/>
                <w:color w:val="000000"/>
                <w:sz w:val="22"/>
                <w:szCs w:val="22"/>
              </w:rPr>
              <w:t>Microsoft Office Standard 2016 MOLP dla instytucji rządowych lub równoważny</w:t>
            </w:r>
          </w:p>
        </w:tc>
        <w:tc>
          <w:tcPr>
            <w:tcW w:w="1460" w:type="dxa"/>
            <w:tcBorders>
              <w:top w:val="nil"/>
              <w:left w:val="nil"/>
              <w:bottom w:val="single" w:sz="4" w:space="0" w:color="auto"/>
              <w:right w:val="single" w:sz="4" w:space="0" w:color="auto"/>
            </w:tcBorders>
            <w:shd w:val="clear" w:color="auto" w:fill="auto"/>
            <w:vAlign w:val="center"/>
          </w:tcPr>
          <w:p w:rsidR="002D551C" w:rsidRPr="002D551C" w:rsidRDefault="002D551C" w:rsidP="002D551C">
            <w:pPr>
              <w:jc w:val="center"/>
              <w:rPr>
                <w:rFonts w:ascii="Arial" w:hAnsi="Arial" w:cs="Arial"/>
                <w:b/>
                <w:bCs/>
                <w:color w:val="000000"/>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rsidR="002D551C" w:rsidRPr="002D551C" w:rsidRDefault="002D551C" w:rsidP="002D551C">
            <w:pPr>
              <w:jc w:val="center"/>
              <w:rPr>
                <w:rFonts w:ascii="Arial" w:hAnsi="Arial" w:cs="Arial"/>
                <w:b/>
                <w:bCs/>
                <w:color w:val="000000"/>
                <w:sz w:val="22"/>
                <w:szCs w:val="22"/>
              </w:rPr>
            </w:pPr>
            <w:r w:rsidRPr="002D551C">
              <w:rPr>
                <w:rFonts w:ascii="Arial" w:hAnsi="Arial" w:cs="Arial"/>
                <w:b/>
                <w:bCs/>
                <w:color w:val="000000"/>
                <w:sz w:val="22"/>
                <w:szCs w:val="22"/>
              </w:rPr>
              <w:t>200</w:t>
            </w:r>
          </w:p>
        </w:tc>
        <w:tc>
          <w:tcPr>
            <w:tcW w:w="1600" w:type="dxa"/>
            <w:tcBorders>
              <w:top w:val="nil"/>
              <w:left w:val="nil"/>
              <w:bottom w:val="single" w:sz="4" w:space="0" w:color="auto"/>
              <w:right w:val="single" w:sz="4" w:space="0" w:color="auto"/>
            </w:tcBorders>
            <w:shd w:val="clear" w:color="auto" w:fill="auto"/>
            <w:vAlign w:val="center"/>
          </w:tcPr>
          <w:p w:rsidR="002D551C" w:rsidRPr="002D551C" w:rsidRDefault="002D551C" w:rsidP="002D551C">
            <w:pPr>
              <w:jc w:val="center"/>
              <w:rPr>
                <w:rFonts w:ascii="Arial" w:hAnsi="Arial" w:cs="Arial"/>
                <w:color w:val="00000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2D551C" w:rsidRPr="002D551C" w:rsidRDefault="002D551C" w:rsidP="002D551C">
            <w:pPr>
              <w:jc w:val="center"/>
              <w:rPr>
                <w:rFonts w:ascii="Arial" w:hAnsi="Arial" w:cs="Arial"/>
                <w:color w:val="000000"/>
                <w:sz w:val="22"/>
                <w:szCs w:val="22"/>
              </w:rPr>
            </w:pPr>
          </w:p>
        </w:tc>
      </w:tr>
      <w:tr w:rsidR="002D551C" w:rsidRPr="002D551C" w:rsidTr="00F27C3C">
        <w:trPr>
          <w:trHeight w:val="85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2D551C" w:rsidRPr="002D551C" w:rsidRDefault="002D551C" w:rsidP="002D551C">
            <w:pPr>
              <w:jc w:val="center"/>
              <w:rPr>
                <w:rFonts w:ascii="Arial" w:hAnsi="Arial" w:cs="Arial"/>
                <w:color w:val="000000"/>
                <w:sz w:val="22"/>
                <w:szCs w:val="22"/>
              </w:rPr>
            </w:pPr>
            <w:r w:rsidRPr="002D551C">
              <w:rPr>
                <w:rFonts w:ascii="Arial" w:hAnsi="Arial" w:cs="Arial"/>
                <w:color w:val="000000"/>
                <w:sz w:val="22"/>
                <w:szCs w:val="22"/>
              </w:rPr>
              <w:t>2</w:t>
            </w:r>
          </w:p>
        </w:tc>
        <w:tc>
          <w:tcPr>
            <w:tcW w:w="6960" w:type="dxa"/>
            <w:tcBorders>
              <w:top w:val="nil"/>
              <w:left w:val="nil"/>
              <w:bottom w:val="single" w:sz="4" w:space="0" w:color="auto"/>
              <w:right w:val="single" w:sz="4" w:space="0" w:color="auto"/>
            </w:tcBorders>
            <w:shd w:val="clear" w:color="auto" w:fill="auto"/>
            <w:vAlign w:val="center"/>
            <w:hideMark/>
          </w:tcPr>
          <w:p w:rsidR="002D551C" w:rsidRPr="002D551C" w:rsidRDefault="002D551C" w:rsidP="002D551C">
            <w:pPr>
              <w:rPr>
                <w:rFonts w:ascii="Arial" w:hAnsi="Arial" w:cs="Arial"/>
                <w:color w:val="000000"/>
                <w:sz w:val="22"/>
                <w:szCs w:val="22"/>
              </w:rPr>
            </w:pPr>
            <w:r w:rsidRPr="002D551C">
              <w:rPr>
                <w:rFonts w:ascii="Arial" w:hAnsi="Arial" w:cs="Arial"/>
                <w:color w:val="000000"/>
                <w:sz w:val="22"/>
                <w:szCs w:val="22"/>
              </w:rPr>
              <w:t>System operacyjny - Microsoft Windows Server Datacenter 2016 2 Core MOLP GOV dla instytucji rządowych wraz z autoryzowanymi szkoleniami</w:t>
            </w:r>
          </w:p>
        </w:tc>
        <w:tc>
          <w:tcPr>
            <w:tcW w:w="1460" w:type="dxa"/>
            <w:tcBorders>
              <w:top w:val="nil"/>
              <w:left w:val="nil"/>
              <w:bottom w:val="single" w:sz="4" w:space="0" w:color="auto"/>
              <w:right w:val="single" w:sz="4" w:space="0" w:color="auto"/>
            </w:tcBorders>
            <w:shd w:val="clear" w:color="auto" w:fill="auto"/>
            <w:vAlign w:val="center"/>
          </w:tcPr>
          <w:p w:rsidR="002D551C" w:rsidRPr="002D551C" w:rsidRDefault="002D551C" w:rsidP="002D551C">
            <w:pPr>
              <w:jc w:val="center"/>
              <w:rPr>
                <w:rFonts w:ascii="Arial" w:hAnsi="Arial" w:cs="Arial"/>
                <w:b/>
                <w:bCs/>
                <w:color w:val="000000"/>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rsidR="002D551C" w:rsidRPr="002D551C" w:rsidRDefault="002D551C" w:rsidP="002D551C">
            <w:pPr>
              <w:jc w:val="center"/>
              <w:rPr>
                <w:rFonts w:ascii="Arial" w:hAnsi="Arial" w:cs="Arial"/>
                <w:b/>
                <w:bCs/>
                <w:color w:val="000000"/>
                <w:sz w:val="22"/>
                <w:szCs w:val="22"/>
              </w:rPr>
            </w:pPr>
            <w:r w:rsidRPr="002D551C">
              <w:rPr>
                <w:rFonts w:ascii="Arial" w:hAnsi="Arial" w:cs="Arial"/>
                <w:b/>
                <w:bCs/>
                <w:color w:val="000000"/>
                <w:sz w:val="22"/>
                <w:szCs w:val="22"/>
              </w:rPr>
              <w:t>12</w:t>
            </w:r>
          </w:p>
        </w:tc>
        <w:tc>
          <w:tcPr>
            <w:tcW w:w="1600" w:type="dxa"/>
            <w:tcBorders>
              <w:top w:val="nil"/>
              <w:left w:val="nil"/>
              <w:bottom w:val="single" w:sz="4" w:space="0" w:color="auto"/>
              <w:right w:val="single" w:sz="4" w:space="0" w:color="auto"/>
            </w:tcBorders>
            <w:shd w:val="clear" w:color="auto" w:fill="auto"/>
            <w:vAlign w:val="center"/>
          </w:tcPr>
          <w:p w:rsidR="002D551C" w:rsidRPr="002D551C" w:rsidRDefault="002D551C" w:rsidP="002D551C">
            <w:pPr>
              <w:jc w:val="center"/>
              <w:rPr>
                <w:rFonts w:ascii="Arial" w:hAnsi="Arial" w:cs="Arial"/>
                <w:color w:val="000000"/>
                <w:sz w:val="22"/>
                <w:szCs w:val="22"/>
              </w:rPr>
            </w:pPr>
          </w:p>
        </w:tc>
        <w:tc>
          <w:tcPr>
            <w:tcW w:w="1600" w:type="dxa"/>
            <w:tcBorders>
              <w:top w:val="nil"/>
              <w:left w:val="nil"/>
              <w:bottom w:val="single" w:sz="4" w:space="0" w:color="auto"/>
              <w:right w:val="single" w:sz="4" w:space="0" w:color="auto"/>
            </w:tcBorders>
            <w:shd w:val="clear" w:color="auto" w:fill="auto"/>
            <w:vAlign w:val="center"/>
          </w:tcPr>
          <w:p w:rsidR="002D551C" w:rsidRPr="002D551C" w:rsidRDefault="002D551C" w:rsidP="002D551C">
            <w:pPr>
              <w:jc w:val="center"/>
              <w:rPr>
                <w:rFonts w:ascii="Arial" w:hAnsi="Arial" w:cs="Arial"/>
                <w:color w:val="000000"/>
                <w:sz w:val="22"/>
                <w:szCs w:val="22"/>
              </w:rPr>
            </w:pPr>
          </w:p>
        </w:tc>
      </w:tr>
    </w:tbl>
    <w:p w:rsidR="003F74FD" w:rsidRDefault="003F74FD" w:rsidP="003F74FD">
      <w:pPr>
        <w:jc w:val="both"/>
        <w:rPr>
          <w:color w:val="000000"/>
          <w:sz w:val="18"/>
        </w:rPr>
      </w:pPr>
      <w:r>
        <w:rPr>
          <w:color w:val="000000"/>
          <w:sz w:val="18"/>
        </w:rPr>
        <w:t xml:space="preserve">   </w:t>
      </w:r>
    </w:p>
    <w:p w:rsidR="002D551C" w:rsidRDefault="002D551C" w:rsidP="003F74FD">
      <w:pPr>
        <w:jc w:val="both"/>
        <w:rPr>
          <w:color w:val="000000"/>
          <w:sz w:val="18"/>
        </w:rPr>
      </w:pPr>
    </w:p>
    <w:p w:rsidR="002D551C" w:rsidRDefault="002D551C" w:rsidP="003F74FD">
      <w:pPr>
        <w:jc w:val="both"/>
        <w:rPr>
          <w:color w:val="000000"/>
          <w:sz w:val="18"/>
        </w:rPr>
      </w:pPr>
    </w:p>
    <w:p w:rsidR="003F74FD" w:rsidRPr="00B34E4E" w:rsidRDefault="003F74FD" w:rsidP="003F74FD">
      <w:pPr>
        <w:jc w:val="both"/>
        <w:rPr>
          <w:color w:val="000000"/>
          <w:sz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F74FD" w:rsidRPr="00FB28D7" w:rsidRDefault="003F74FD" w:rsidP="003F74F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3F74FD" w:rsidRPr="00FB28D7" w:rsidRDefault="003F74FD" w:rsidP="003F74F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3F74FD" w:rsidRDefault="003F74FD" w:rsidP="003F74FD">
      <w:pPr>
        <w:ind w:left="5103"/>
        <w:jc w:val="center"/>
        <w:rPr>
          <w:sz w:val="16"/>
          <w:szCs w:val="16"/>
        </w:rPr>
      </w:pPr>
      <w:r>
        <w:rPr>
          <w:sz w:val="16"/>
          <w:szCs w:val="16"/>
        </w:rPr>
        <w:t xml:space="preserve">                 </w:t>
      </w:r>
      <w:r w:rsidRPr="00FB28D7">
        <w:rPr>
          <w:sz w:val="16"/>
          <w:szCs w:val="16"/>
        </w:rPr>
        <w:t>posiadających pełnomocnictwo</w:t>
      </w:r>
    </w:p>
    <w:p w:rsidR="002D551C" w:rsidRDefault="002D551C">
      <w:pPr>
        <w:rPr>
          <w:sz w:val="16"/>
          <w:szCs w:val="16"/>
        </w:rPr>
      </w:pPr>
      <w:r>
        <w:rPr>
          <w:sz w:val="16"/>
          <w:szCs w:val="16"/>
        </w:rPr>
        <w:br w:type="page"/>
      </w:r>
    </w:p>
    <w:p w:rsidR="00F43A17" w:rsidRDefault="00F43A17" w:rsidP="001D16B0">
      <w:pPr>
        <w:pStyle w:val="Akapitzlist"/>
        <w:tabs>
          <w:tab w:val="left" w:pos="993"/>
        </w:tabs>
        <w:spacing w:after="0"/>
        <w:ind w:left="0"/>
        <w:jc w:val="both"/>
        <w:rPr>
          <w:rFonts w:ascii="Times New Roman" w:hAnsi="Times New Roman"/>
          <w:sz w:val="24"/>
          <w:szCs w:val="24"/>
        </w:rPr>
        <w:sectPr w:rsidR="00F43A17" w:rsidSect="003F74FD">
          <w:pgSz w:w="15840" w:h="12240" w:orient="landscape"/>
          <w:pgMar w:top="1418" w:right="1418" w:bottom="1418" w:left="425" w:header="709" w:footer="355" w:gutter="0"/>
          <w:cols w:space="708"/>
          <w:docGrid w:linePitch="326"/>
        </w:sectPr>
      </w:pPr>
    </w:p>
    <w:p w:rsidR="00F43A17" w:rsidRPr="005E5065" w:rsidRDefault="00F43A17" w:rsidP="00F43A17">
      <w:pPr>
        <w:spacing w:line="276" w:lineRule="auto"/>
        <w:ind w:left="7227"/>
        <w:jc w:val="center"/>
        <w:rPr>
          <w:b/>
        </w:rPr>
      </w:pPr>
      <w:r w:rsidRPr="005E5065">
        <w:rPr>
          <w:b/>
        </w:rPr>
        <w:lastRenderedPageBreak/>
        <w:t>Załącznik nr 3</w:t>
      </w:r>
    </w:p>
    <w:p w:rsidR="00F43A17" w:rsidRPr="005E5065" w:rsidRDefault="00F43A17" w:rsidP="00F43A17">
      <w:pPr>
        <w:spacing w:line="276" w:lineRule="auto"/>
        <w:ind w:left="7227"/>
        <w:jc w:val="center"/>
        <w:rPr>
          <w:b/>
        </w:rPr>
      </w:pPr>
    </w:p>
    <w:p w:rsidR="00F43A17" w:rsidRPr="005E5065" w:rsidRDefault="00F43A17" w:rsidP="00F43A17">
      <w:pPr>
        <w:spacing w:line="276" w:lineRule="auto"/>
        <w:jc w:val="center"/>
        <w:rPr>
          <w:i/>
        </w:rPr>
      </w:pPr>
      <w:r w:rsidRPr="005E5065">
        <w:rPr>
          <w:b/>
          <w:i/>
        </w:rPr>
        <w:t>Wzór umowy</w:t>
      </w:r>
      <w:r w:rsidRPr="005E5065">
        <w:rPr>
          <w:i/>
        </w:rPr>
        <w:t xml:space="preserve"> ( proszę wypełnić miejsca wypunktowane z wyjątkiem numer</w:t>
      </w:r>
      <w:r w:rsidR="003F6598" w:rsidRPr="005E5065">
        <w:rPr>
          <w:i/>
        </w:rPr>
        <w:t>u umowy, daty jej zawarcia i §3</w:t>
      </w:r>
      <w:r w:rsidRPr="005E5065">
        <w:rPr>
          <w:i/>
        </w:rPr>
        <w:t xml:space="preserve"> ust. 3 )</w:t>
      </w:r>
    </w:p>
    <w:p w:rsidR="00F43A17" w:rsidRPr="005E5065" w:rsidRDefault="00F43A17" w:rsidP="00F43A17">
      <w:pPr>
        <w:spacing w:line="276" w:lineRule="auto"/>
        <w:jc w:val="center"/>
        <w:rPr>
          <w:b/>
        </w:rPr>
      </w:pPr>
    </w:p>
    <w:p w:rsidR="00F43A17" w:rsidRPr="005E5065" w:rsidRDefault="00F43A17" w:rsidP="00F43A17">
      <w:pPr>
        <w:keepNext/>
        <w:spacing w:line="276" w:lineRule="auto"/>
        <w:ind w:left="-332"/>
        <w:jc w:val="center"/>
        <w:outlineLvl w:val="4"/>
        <w:rPr>
          <w:b/>
          <w:i/>
        </w:rPr>
      </w:pPr>
      <w:r w:rsidRPr="005E5065">
        <w:rPr>
          <w:b/>
        </w:rPr>
        <w:t>UMOWA nr ....... /</w:t>
      </w:r>
      <w:r w:rsidR="002D551C" w:rsidRPr="005E5065">
        <w:rPr>
          <w:b/>
        </w:rPr>
        <w:t>6</w:t>
      </w:r>
      <w:r w:rsidRPr="005E5065">
        <w:rPr>
          <w:b/>
        </w:rPr>
        <w:t>9/OPI./201</w:t>
      </w:r>
      <w:r w:rsidR="003F6598" w:rsidRPr="005E5065">
        <w:rPr>
          <w:b/>
        </w:rPr>
        <w:t>7</w:t>
      </w:r>
    </w:p>
    <w:p w:rsidR="00F43A17" w:rsidRPr="005E5065" w:rsidRDefault="00F43A17" w:rsidP="00F43A17">
      <w:pPr>
        <w:spacing w:line="276" w:lineRule="auto"/>
        <w:jc w:val="center"/>
        <w:rPr>
          <w:b/>
        </w:rPr>
      </w:pPr>
      <w:r w:rsidRPr="005E5065">
        <w:rPr>
          <w:b/>
        </w:rPr>
        <w:t>kupna – sprzedaży</w:t>
      </w:r>
    </w:p>
    <w:p w:rsidR="00F43A17" w:rsidRPr="005E5065" w:rsidRDefault="00F43A17" w:rsidP="00F43A17">
      <w:pPr>
        <w:spacing w:line="276" w:lineRule="auto"/>
        <w:jc w:val="center"/>
        <w:rPr>
          <w:b/>
        </w:rPr>
      </w:pPr>
    </w:p>
    <w:p w:rsidR="00F43A17" w:rsidRPr="005E5065" w:rsidRDefault="00F43A17" w:rsidP="00F43A17">
      <w:pPr>
        <w:spacing w:line="276" w:lineRule="auto"/>
        <w:jc w:val="both"/>
      </w:pPr>
      <w:r w:rsidRPr="005E5065">
        <w:t>Zawart</w:t>
      </w:r>
      <w:r w:rsidR="003F6598" w:rsidRPr="005E5065">
        <w:t>a w dniu ………………2017</w:t>
      </w:r>
      <w:r w:rsidRPr="005E5065">
        <w:t xml:space="preserve"> r. we Wrocławiu pomiędzy:</w:t>
      </w:r>
    </w:p>
    <w:p w:rsidR="00F43A17" w:rsidRPr="005E5065" w:rsidRDefault="00F43A17" w:rsidP="00F43A17">
      <w:pPr>
        <w:spacing w:line="276" w:lineRule="auto"/>
        <w:jc w:val="both"/>
      </w:pPr>
      <w:r w:rsidRPr="005E5065">
        <w:rPr>
          <w:b/>
        </w:rPr>
        <w:t xml:space="preserve">4 Wojskowym Szpitalem Klinicznym z Polikliniką Samodzielnym Publicznym Zakładem Opieki Zdrowotnej we Wrocławiu, </w:t>
      </w:r>
      <w:r w:rsidRPr="005E5065">
        <w:t xml:space="preserve">z siedzibą 50-981 Wrocław, ul. Weigla 5, </w:t>
      </w:r>
      <w:r w:rsidRPr="005E5065">
        <w:rPr>
          <w:b/>
        </w:rPr>
        <w:t>Regon</w:t>
      </w:r>
      <w:r w:rsidRPr="005E5065">
        <w:t xml:space="preserve"> 930090240, </w:t>
      </w:r>
      <w:r w:rsidRPr="005E5065">
        <w:rPr>
          <w:b/>
        </w:rPr>
        <w:t>NIP</w:t>
      </w:r>
      <w:r w:rsidRPr="005E5065">
        <w:t xml:space="preserve"> 899-22-28-956 zarejestrowanym w Sądzie Rejonowym dla Wrocławia – Fabrycznej, VI Wydział Gospodarczy, nr </w:t>
      </w:r>
      <w:r w:rsidRPr="005E5065">
        <w:rPr>
          <w:b/>
        </w:rPr>
        <w:t>KRS</w:t>
      </w:r>
      <w:r w:rsidRPr="005E5065">
        <w:t xml:space="preserve">: 0000016478, </w:t>
      </w:r>
    </w:p>
    <w:p w:rsidR="00F43A17" w:rsidRPr="005E5065" w:rsidRDefault="00F43A17" w:rsidP="00F43A17">
      <w:pPr>
        <w:spacing w:line="276" w:lineRule="auto"/>
        <w:jc w:val="both"/>
      </w:pPr>
      <w:r w:rsidRPr="005E5065">
        <w:t xml:space="preserve">reprezentowanym przez: Komendanta - płk lek. Wojciecha TAŃSKIEGO </w:t>
      </w:r>
    </w:p>
    <w:p w:rsidR="00F43A17" w:rsidRPr="005E5065" w:rsidRDefault="00F43A17" w:rsidP="00F43A17">
      <w:pPr>
        <w:spacing w:line="276" w:lineRule="auto"/>
        <w:jc w:val="both"/>
      </w:pPr>
      <w:r w:rsidRPr="005E5065">
        <w:t xml:space="preserve">zwanym w treści umowy </w:t>
      </w:r>
      <w:r w:rsidRPr="005E5065">
        <w:rPr>
          <w:b/>
        </w:rPr>
        <w:t>ZAMAWIAJĄCYM</w:t>
      </w:r>
      <w:r w:rsidRPr="005E5065">
        <w:t xml:space="preserve">, </w:t>
      </w:r>
    </w:p>
    <w:p w:rsidR="00F43A17" w:rsidRPr="005E5065" w:rsidRDefault="00F43A17" w:rsidP="00F43A17">
      <w:pPr>
        <w:spacing w:line="276" w:lineRule="auto"/>
        <w:jc w:val="both"/>
      </w:pPr>
      <w:r w:rsidRPr="005E5065">
        <w:t xml:space="preserve">a </w:t>
      </w:r>
    </w:p>
    <w:p w:rsidR="00F43A17" w:rsidRPr="005E5065" w:rsidRDefault="00F43A17" w:rsidP="00F43A17">
      <w:pPr>
        <w:spacing w:line="276" w:lineRule="auto"/>
        <w:jc w:val="both"/>
      </w:pPr>
      <w:r w:rsidRPr="005E5065">
        <w:rPr>
          <w:b/>
        </w:rPr>
        <w:t>........................</w:t>
      </w:r>
      <w:r w:rsidRPr="005E5065">
        <w:t xml:space="preserve">, z siedzibą ............................. , </w:t>
      </w:r>
      <w:r w:rsidRPr="005E5065">
        <w:rPr>
          <w:b/>
        </w:rPr>
        <w:t>Regon</w:t>
      </w:r>
      <w:r w:rsidRPr="005E5065">
        <w:t xml:space="preserve"> ........................... </w:t>
      </w:r>
      <w:r w:rsidRPr="005E5065">
        <w:rPr>
          <w:b/>
        </w:rPr>
        <w:t>NIP</w:t>
      </w:r>
      <w:r w:rsidRPr="005E5065">
        <w:t xml:space="preserve"> ............................</w:t>
      </w:r>
    </w:p>
    <w:p w:rsidR="00F43A17" w:rsidRPr="005E5065" w:rsidRDefault="00F43A17" w:rsidP="00F43A17">
      <w:pPr>
        <w:spacing w:line="276" w:lineRule="auto"/>
        <w:jc w:val="both"/>
      </w:pPr>
      <w:r w:rsidRPr="005E5065">
        <w:t>reprezentowanym przez: …………………………………………………………….</w:t>
      </w:r>
    </w:p>
    <w:p w:rsidR="00F43A17" w:rsidRPr="005E5065" w:rsidRDefault="00F43A17" w:rsidP="00F43A17">
      <w:pPr>
        <w:spacing w:line="276" w:lineRule="auto"/>
        <w:jc w:val="both"/>
      </w:pPr>
      <w:r w:rsidRPr="005E5065">
        <w:t xml:space="preserve">zwanym dalej </w:t>
      </w:r>
      <w:r w:rsidRPr="005E5065">
        <w:rPr>
          <w:b/>
        </w:rPr>
        <w:t>WYKONAWCĄ.</w:t>
      </w:r>
    </w:p>
    <w:p w:rsidR="00F43A17" w:rsidRPr="005E5065" w:rsidRDefault="00F43A17" w:rsidP="00F43A17">
      <w:pPr>
        <w:spacing w:line="276" w:lineRule="auto"/>
        <w:ind w:firstLine="708"/>
        <w:jc w:val="both"/>
      </w:pPr>
    </w:p>
    <w:p w:rsidR="00F43A17" w:rsidRPr="005E5065" w:rsidRDefault="00F43A17" w:rsidP="00F43A17">
      <w:pPr>
        <w:spacing w:line="276" w:lineRule="auto"/>
        <w:ind w:firstLine="708"/>
        <w:jc w:val="both"/>
      </w:pPr>
      <w:r w:rsidRPr="005E5065">
        <w:t>Niniejsza umowa jest następstwem przeprowadzonego postępowania w trybie przetargu nieograniczonego zgodnie z ustawą Prawo zamówień publicznych (t.j. Dz. U. z 201</w:t>
      </w:r>
      <w:r w:rsidR="00F02C04" w:rsidRPr="005E5065">
        <w:t>7</w:t>
      </w:r>
      <w:r w:rsidRPr="005E5065">
        <w:t xml:space="preserve">r., poz. </w:t>
      </w:r>
      <w:r w:rsidR="00F02C04" w:rsidRPr="005E5065">
        <w:t>1579</w:t>
      </w:r>
      <w:r w:rsidRPr="005E5065">
        <w:t xml:space="preserve">) – dalej PZP o wartości poniżej 135 000 EURO. </w:t>
      </w:r>
    </w:p>
    <w:p w:rsidR="00F43A17" w:rsidRPr="005E5065" w:rsidRDefault="00F43A17" w:rsidP="00F43A17">
      <w:pPr>
        <w:spacing w:line="276" w:lineRule="auto"/>
        <w:ind w:firstLine="708"/>
        <w:jc w:val="both"/>
        <w:rPr>
          <w:b/>
        </w:rPr>
      </w:pPr>
      <w:r w:rsidRPr="005E5065">
        <w:t>Umowę będzie uznawało się za zawartą w dacie wymienionej we wstępie umowy.</w:t>
      </w:r>
    </w:p>
    <w:p w:rsidR="00F43A17" w:rsidRPr="005E5065" w:rsidRDefault="00F43A17" w:rsidP="00F43A17">
      <w:pPr>
        <w:spacing w:line="276" w:lineRule="auto"/>
        <w:ind w:left="3540" w:firstLine="708"/>
        <w:jc w:val="both"/>
      </w:pPr>
    </w:p>
    <w:p w:rsidR="00F43A17" w:rsidRPr="005E5065" w:rsidRDefault="00F43A17" w:rsidP="00F43A17">
      <w:pPr>
        <w:spacing w:line="276" w:lineRule="auto"/>
        <w:jc w:val="center"/>
        <w:rPr>
          <w:b/>
        </w:rPr>
      </w:pPr>
      <w:r w:rsidRPr="005E5065">
        <w:rPr>
          <w:b/>
        </w:rPr>
        <w:t>§ 1</w:t>
      </w:r>
    </w:p>
    <w:p w:rsidR="00F43A17" w:rsidRPr="005E5065" w:rsidRDefault="00F43A17" w:rsidP="00F43A17">
      <w:pPr>
        <w:spacing w:line="276" w:lineRule="auto"/>
        <w:jc w:val="center"/>
        <w:rPr>
          <w:b/>
        </w:rPr>
      </w:pPr>
      <w:r w:rsidRPr="005E5065">
        <w:rPr>
          <w:b/>
        </w:rPr>
        <w:t>Przedmiot umowy</w:t>
      </w:r>
    </w:p>
    <w:p w:rsidR="00F43A17" w:rsidRPr="005E5065" w:rsidRDefault="00F43A17" w:rsidP="00344872">
      <w:pPr>
        <w:pStyle w:val="Bezodstpw1"/>
        <w:numPr>
          <w:ilvl w:val="0"/>
          <w:numId w:val="58"/>
        </w:numPr>
        <w:spacing w:line="276" w:lineRule="auto"/>
        <w:jc w:val="both"/>
      </w:pPr>
      <w:r w:rsidRPr="005E5065">
        <w:t xml:space="preserve">Zamawiający zamawia a Wykonawca przyjmuje do realizacji sprzedaż i dostawę </w:t>
      </w:r>
      <w:r w:rsidRPr="005E5065">
        <w:br w:type="textWrapping" w:clear="all"/>
        <w:t xml:space="preserve">do miejsca wskazanego przez Zamawiającego </w:t>
      </w:r>
      <w:r w:rsidRPr="005E5065">
        <w:rPr>
          <w:b/>
        </w:rPr>
        <w:t>oprogramowania</w:t>
      </w:r>
      <w:r w:rsidRPr="005E5065">
        <w:t xml:space="preserve"> wyszczególnionego </w:t>
      </w:r>
      <w:r w:rsidRPr="005E5065">
        <w:br w:type="textWrapping" w:clear="all"/>
        <w:t>w </w:t>
      </w:r>
      <w:r w:rsidRPr="005E5065">
        <w:rPr>
          <w:b/>
        </w:rPr>
        <w:t>§11</w:t>
      </w:r>
      <w:r w:rsidRPr="005E5065">
        <w:t xml:space="preserve"> zwanego dalej oprogramowaniem, przedmiotem umowy lub towarem.</w:t>
      </w:r>
    </w:p>
    <w:p w:rsidR="00F43A17" w:rsidRPr="005E5065" w:rsidRDefault="00F43A17" w:rsidP="00344872">
      <w:pPr>
        <w:pStyle w:val="Bezodstpw1"/>
        <w:numPr>
          <w:ilvl w:val="0"/>
          <w:numId w:val="58"/>
        </w:numPr>
        <w:spacing w:line="276" w:lineRule="auto"/>
        <w:jc w:val="both"/>
      </w:pPr>
      <w:r w:rsidRPr="005E5065">
        <w:t xml:space="preserve">Wykonawca zobowiązuje się dostarczyć i wdrożyć przedmiot umowy w terminie </w:t>
      </w:r>
      <w:r w:rsidR="006D45ED" w:rsidRPr="005E5065">
        <w:t>… dni (max.</w:t>
      </w:r>
      <w:r w:rsidRPr="005E5065">
        <w:rPr>
          <w:b/>
        </w:rPr>
        <w:t xml:space="preserve"> 30 dni</w:t>
      </w:r>
      <w:r w:rsidRPr="005E5065">
        <w:t xml:space="preserve"> </w:t>
      </w:r>
      <w:r w:rsidR="006D45ED" w:rsidRPr="005E5065">
        <w:t>)</w:t>
      </w:r>
      <w:r w:rsidRPr="005E5065">
        <w:t>od daty zawarcia umowy.</w:t>
      </w:r>
    </w:p>
    <w:p w:rsidR="005E5065" w:rsidRPr="005E5065" w:rsidRDefault="00F43A17" w:rsidP="00344872">
      <w:pPr>
        <w:pStyle w:val="Bezodstpw1"/>
        <w:numPr>
          <w:ilvl w:val="0"/>
          <w:numId w:val="58"/>
        </w:numPr>
        <w:spacing w:line="276" w:lineRule="auto"/>
        <w:jc w:val="both"/>
      </w:pPr>
      <w:r w:rsidRPr="005E5065">
        <w:t xml:space="preserve">Przekazanie towaru przez Wykonawcę Zamawiającemu, wymaga każdorazowego potwierdzenia protokołem odbioru podpisanym przez wyznaczonego pracownika Zamawiającego. Protokół odbioru będzie podstawą do wystawienia faktury. </w:t>
      </w:r>
    </w:p>
    <w:p w:rsidR="005E5065" w:rsidRPr="005E5065" w:rsidRDefault="00F43A17" w:rsidP="00344872">
      <w:pPr>
        <w:pStyle w:val="Bezodstpw1"/>
        <w:numPr>
          <w:ilvl w:val="0"/>
          <w:numId w:val="58"/>
        </w:numPr>
        <w:spacing w:line="276" w:lineRule="auto"/>
        <w:jc w:val="both"/>
      </w:pPr>
      <w:r w:rsidRPr="005E5065">
        <w:t>W przypadku zaoferowania towaru równoważnego protokół odbioru zostanie podpisany po przekazaniu i wdrożeniu przedmiotu umowy oraz przeszkoleniu</w:t>
      </w:r>
      <w:r w:rsidR="005E74E4" w:rsidRPr="005E5065">
        <w:t xml:space="preserve"> </w:t>
      </w:r>
      <w:r w:rsidR="005E5065" w:rsidRPr="005E5065">
        <w:t>personelu osób wskazanych przez Zamawiającego (</w:t>
      </w:r>
      <w:r w:rsidR="005E74E4" w:rsidRPr="005E5065">
        <w:rPr>
          <w:u w:val="single"/>
        </w:rPr>
        <w:t>dotyczy pakiet</w:t>
      </w:r>
      <w:r w:rsidR="005E5065" w:rsidRPr="005E5065">
        <w:rPr>
          <w:u w:val="single"/>
        </w:rPr>
        <w:t>u I)</w:t>
      </w:r>
      <w:r w:rsidR="005E74E4" w:rsidRPr="005E5065">
        <w:rPr>
          <w:u w:val="single"/>
        </w:rPr>
        <w:t xml:space="preserve">, </w:t>
      </w:r>
    </w:p>
    <w:p w:rsidR="00F43A17" w:rsidRPr="005E5065" w:rsidRDefault="00F43A17" w:rsidP="00344872">
      <w:pPr>
        <w:pStyle w:val="Bezodstpw1"/>
        <w:numPr>
          <w:ilvl w:val="0"/>
          <w:numId w:val="58"/>
        </w:numPr>
        <w:spacing w:line="276" w:lineRule="auto"/>
        <w:jc w:val="both"/>
      </w:pPr>
      <w:r w:rsidRPr="005E5065">
        <w:t>Osobami upoważnionymi do odbioru towaru są: Jarosław Wojtaś, Krzysztof Bielecki, Radosław Mielczarek, Agnieszka Kucharska i Mariusz Wawrzyniak.</w:t>
      </w:r>
    </w:p>
    <w:p w:rsidR="00F43A17" w:rsidRPr="005E5065" w:rsidRDefault="00B3507A" w:rsidP="00344872">
      <w:pPr>
        <w:pStyle w:val="Bezodstpw1"/>
        <w:numPr>
          <w:ilvl w:val="0"/>
          <w:numId w:val="58"/>
        </w:numPr>
        <w:spacing w:line="276" w:lineRule="auto"/>
        <w:jc w:val="both"/>
      </w:pPr>
      <w:r w:rsidRPr="005E5065">
        <w:lastRenderedPageBreak/>
        <w:t xml:space="preserve">W przypadku zaoferowania w Pakiecie nr I rozwiązania równoważnego, zgodnego z wymienionymi tam kryteriami równoważności, </w:t>
      </w:r>
      <w:r w:rsidR="00F43A17" w:rsidRPr="005E5065">
        <w:t>Wykonawca zobowiązuje się przeprowadzić w siedzibie Zamawiającego szkolenie personelu (osób wskazanych przez Zamawiającego</w:t>
      </w:r>
      <w:r w:rsidR="005E5065" w:rsidRPr="005E5065">
        <w:t>)</w:t>
      </w:r>
      <w:r w:rsidR="005E74E4" w:rsidRPr="005E5065">
        <w:t xml:space="preserve"> - </w:t>
      </w:r>
      <w:r w:rsidR="00F43A17" w:rsidRPr="005E5065">
        <w:t xml:space="preserve">w wymiarze </w:t>
      </w:r>
      <w:r w:rsidR="00F43A17" w:rsidRPr="005E5065">
        <w:rPr>
          <w:b/>
        </w:rPr>
        <w:t>min. 24 godzin</w:t>
      </w:r>
      <w:r w:rsidR="00F43A17" w:rsidRPr="005E5065">
        <w:t>,</w:t>
      </w:r>
      <w:r w:rsidR="00F43A17" w:rsidRPr="005E5065">
        <w:rPr>
          <w:b/>
        </w:rPr>
        <w:t xml:space="preserve"> </w:t>
      </w:r>
      <w:r w:rsidR="00F43A17" w:rsidRPr="005E5065">
        <w:t xml:space="preserve">niezwłocznie po wdrożeniu oprogramowania, po wcześniejszym uzgodnieniu telefonicznym. Osoba upoważnioną do kontaktu z Wykonawcą, w zakresie dotyczącym szkolenia pracowników Zamawiającego jest Jarosław Wojtaś, Krzysztof Bielecki, Radosław Mielczarek, Agnieszka Kucharska i Mariusz Wawrzyniak tel. 261 660 474 lub 261 660 476. </w:t>
      </w:r>
    </w:p>
    <w:p w:rsidR="005E5065" w:rsidRPr="005E5065" w:rsidRDefault="005E5065" w:rsidP="00344872">
      <w:pPr>
        <w:pStyle w:val="Bezodstpw1"/>
        <w:numPr>
          <w:ilvl w:val="0"/>
          <w:numId w:val="58"/>
        </w:numPr>
        <w:spacing w:line="276" w:lineRule="auto"/>
        <w:jc w:val="both"/>
      </w:pPr>
      <w:r w:rsidRPr="005E5065">
        <w:t>W przypadku pakietu nr II wraz z licencjami Zamawiający wymaga dostarczenia voucher’a na szkolenia nr MS-20411, MS-20412, MS-20413 (Administering Windows Server 2012, Configuring Advanced Windows Server 2012 Services, Designing and Implementing a Server Infrastructure) dla 1 (jednego) uczestnika w autoryzowanym ośrodku szkoleniowym na terenie Wrocławia. Ważność voucher’a min. 12 miesięcy.</w:t>
      </w:r>
    </w:p>
    <w:p w:rsidR="00F43A17" w:rsidRPr="005E5065" w:rsidRDefault="00F43A17" w:rsidP="00344872">
      <w:pPr>
        <w:pStyle w:val="Bezodstpw1"/>
        <w:numPr>
          <w:ilvl w:val="0"/>
          <w:numId w:val="58"/>
        </w:numPr>
        <w:spacing w:line="276" w:lineRule="auto"/>
        <w:jc w:val="both"/>
      </w:pPr>
      <w:r w:rsidRPr="005E5065">
        <w:t>Wraz z przekazaniem towaru Wykonawca zobowiązany jest przekazać Zamawiającemu wszystkie dokumenty związane z jego funkcjonowaniem, w tym m. in. licencje, instrukcje i certyfikaty.</w:t>
      </w:r>
    </w:p>
    <w:p w:rsidR="00F43A17" w:rsidRPr="005E5065" w:rsidRDefault="00F43A17" w:rsidP="00F43A17">
      <w:pPr>
        <w:spacing w:line="276" w:lineRule="auto"/>
        <w:jc w:val="center"/>
        <w:rPr>
          <w:b/>
        </w:rPr>
      </w:pPr>
      <w:r w:rsidRPr="005E5065">
        <w:rPr>
          <w:b/>
        </w:rPr>
        <w:t>§ 2</w:t>
      </w:r>
    </w:p>
    <w:p w:rsidR="00F43A17" w:rsidRPr="005E5065" w:rsidRDefault="00F43A17" w:rsidP="00F43A17">
      <w:pPr>
        <w:spacing w:line="276" w:lineRule="auto"/>
        <w:jc w:val="center"/>
        <w:rPr>
          <w:b/>
          <w:u w:val="single"/>
        </w:rPr>
      </w:pPr>
      <w:r w:rsidRPr="005E5065">
        <w:rPr>
          <w:b/>
          <w:u w:val="single"/>
        </w:rPr>
        <w:t>Dostawa</w:t>
      </w:r>
    </w:p>
    <w:p w:rsidR="00F43A17" w:rsidRPr="005E5065" w:rsidRDefault="00F43A17" w:rsidP="00F43A17">
      <w:pPr>
        <w:spacing w:line="276" w:lineRule="auto"/>
      </w:pPr>
    </w:p>
    <w:p w:rsidR="00F43A17" w:rsidRPr="005E5065" w:rsidRDefault="00F43A17" w:rsidP="00344872">
      <w:pPr>
        <w:numPr>
          <w:ilvl w:val="0"/>
          <w:numId w:val="54"/>
        </w:numPr>
        <w:spacing w:line="276" w:lineRule="auto"/>
        <w:jc w:val="both"/>
      </w:pPr>
      <w:r w:rsidRPr="005E5065">
        <w:t>Ryzyko przypadkowej utraty lub uszkodzenia towaru przechodzi na Zamawiającego z chwilą dostarczenia go do miejsca wskazanego w Rozdziale VI SIWZ i przejęcia go przez Zamawiającego wg § 1 ust. 3.</w:t>
      </w:r>
    </w:p>
    <w:p w:rsidR="00F43A17" w:rsidRPr="005E5065" w:rsidRDefault="00F43A17" w:rsidP="00344872">
      <w:pPr>
        <w:numPr>
          <w:ilvl w:val="0"/>
          <w:numId w:val="54"/>
        </w:numPr>
        <w:spacing w:line="276" w:lineRule="auto"/>
        <w:jc w:val="both"/>
      </w:pPr>
      <w:r w:rsidRPr="005E5065">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F43A17" w:rsidRPr="005E5065" w:rsidRDefault="00F43A17" w:rsidP="00F43A17">
      <w:pPr>
        <w:spacing w:line="276" w:lineRule="auto"/>
        <w:jc w:val="center"/>
        <w:rPr>
          <w:b/>
        </w:rPr>
      </w:pPr>
    </w:p>
    <w:p w:rsidR="00F43A17" w:rsidRPr="005E5065" w:rsidRDefault="00F43A17" w:rsidP="00F43A17">
      <w:pPr>
        <w:spacing w:line="276" w:lineRule="auto"/>
        <w:jc w:val="center"/>
        <w:rPr>
          <w:b/>
        </w:rPr>
      </w:pPr>
      <w:r w:rsidRPr="005E5065">
        <w:rPr>
          <w:b/>
        </w:rPr>
        <w:t>§ 3</w:t>
      </w:r>
    </w:p>
    <w:p w:rsidR="00F43A17" w:rsidRPr="005E5065" w:rsidRDefault="00F43A17" w:rsidP="00F43A17">
      <w:pPr>
        <w:spacing w:line="276" w:lineRule="auto"/>
        <w:jc w:val="center"/>
        <w:rPr>
          <w:b/>
        </w:rPr>
      </w:pPr>
      <w:r w:rsidRPr="005E5065">
        <w:rPr>
          <w:b/>
        </w:rPr>
        <w:t>Warunki płatności</w:t>
      </w:r>
    </w:p>
    <w:p w:rsidR="00F43A17" w:rsidRPr="005E5065" w:rsidRDefault="00F43A17" w:rsidP="00F43A17">
      <w:pPr>
        <w:spacing w:line="276" w:lineRule="auto"/>
      </w:pPr>
    </w:p>
    <w:p w:rsidR="00F43A17" w:rsidRPr="005E5065" w:rsidRDefault="00F43A17" w:rsidP="00344872">
      <w:pPr>
        <w:numPr>
          <w:ilvl w:val="0"/>
          <w:numId w:val="55"/>
        </w:numPr>
        <w:spacing w:line="276" w:lineRule="auto"/>
        <w:jc w:val="both"/>
      </w:pPr>
      <w:r w:rsidRPr="005E5065">
        <w:t>Zamawiający za dostarczony i odebrany towar zapłaci Wykonawcy cenę obliczoną zgodnie z cennikiem podanym w § 11.</w:t>
      </w:r>
    </w:p>
    <w:p w:rsidR="00F43A17" w:rsidRPr="005E5065" w:rsidRDefault="00F43A17" w:rsidP="00344872">
      <w:pPr>
        <w:numPr>
          <w:ilvl w:val="0"/>
          <w:numId w:val="55"/>
        </w:numPr>
        <w:spacing w:line="276" w:lineRule="auto"/>
        <w:jc w:val="both"/>
      </w:pPr>
      <w:r w:rsidRPr="005E5065">
        <w:t>Zapłata za dostarczony przedmiot zamówienia nastąpi na podstawie wystawionej faktury  po przekazaniu towaru wg § 1 ust. 3 w terminie</w:t>
      </w:r>
      <w:r w:rsidRPr="005E5065">
        <w:rPr>
          <w:b/>
        </w:rPr>
        <w:t xml:space="preserve"> ………dni (min. 60 dni) </w:t>
      </w:r>
      <w:r w:rsidRPr="005E5065">
        <w:t>od daty przyjęcia faktury przez Zamawiającego. Przelew na konto nr ……………………..……… Wykonawca zobowiązany jest umieścić datę zamówienia na fakturze VAT.</w:t>
      </w:r>
    </w:p>
    <w:p w:rsidR="00F43A17" w:rsidRPr="005E5065" w:rsidRDefault="00F43A17" w:rsidP="00344872">
      <w:pPr>
        <w:numPr>
          <w:ilvl w:val="0"/>
          <w:numId w:val="55"/>
        </w:numPr>
        <w:spacing w:line="276" w:lineRule="auto"/>
        <w:jc w:val="both"/>
      </w:pPr>
      <w:r w:rsidRPr="005E5065">
        <w:t>Łączna wartość netto umowy wynosi:  ………… zł (słownie: ……………… ..........................…… zł), łączna cena brutto (wartość netto powiększona o podatek VAT naliczony zgodnie z obowiązującymi przepisami) wynosi : …………… zł (słown</w:t>
      </w:r>
      <w:r w:rsidR="003F6598" w:rsidRPr="005E5065">
        <w:t>ie: …………................</w:t>
      </w:r>
      <w:r w:rsidRPr="005E5065">
        <w:t>................................…….. zł).</w:t>
      </w:r>
    </w:p>
    <w:p w:rsidR="00F43A17" w:rsidRPr="005E5065" w:rsidRDefault="00F43A17" w:rsidP="00344872">
      <w:pPr>
        <w:numPr>
          <w:ilvl w:val="0"/>
          <w:numId w:val="55"/>
        </w:numPr>
        <w:spacing w:line="276" w:lineRule="auto"/>
        <w:jc w:val="both"/>
      </w:pPr>
      <w:r w:rsidRPr="005E5065">
        <w:lastRenderedPageBreak/>
        <w:t xml:space="preserve">Cena, o której mowa w ust. 3 obejmuje koszt przedmiotu umowy oraz wszelkie koszty związane z wykonaniem zamówienia, w tym w szczególności koszty: wdrożenia, przewozu, przeszkolenia personelu oraz koszt gwarancji. </w:t>
      </w:r>
    </w:p>
    <w:p w:rsidR="00F43A17" w:rsidRPr="005E5065" w:rsidRDefault="00F43A17" w:rsidP="00344872">
      <w:pPr>
        <w:numPr>
          <w:ilvl w:val="0"/>
          <w:numId w:val="55"/>
        </w:numPr>
        <w:spacing w:line="276" w:lineRule="auto"/>
        <w:jc w:val="both"/>
      </w:pPr>
      <w:r w:rsidRPr="005E5065">
        <w:t xml:space="preserve">Urzędowa stawka podatku VAT obowiązuje z mocy prawa. </w:t>
      </w:r>
    </w:p>
    <w:p w:rsidR="00F43A17" w:rsidRPr="005E5065" w:rsidRDefault="00F43A17" w:rsidP="00344872">
      <w:pPr>
        <w:numPr>
          <w:ilvl w:val="0"/>
          <w:numId w:val="55"/>
        </w:numPr>
        <w:spacing w:line="276" w:lineRule="auto"/>
        <w:jc w:val="both"/>
      </w:pPr>
      <w:r w:rsidRPr="005E5065">
        <w:t>Wykonawca gwarantuje, że wartości netto nie wzrosną przez okres trwania umowy.</w:t>
      </w:r>
    </w:p>
    <w:p w:rsidR="00F43A17" w:rsidRPr="005E5065" w:rsidRDefault="00F43A17" w:rsidP="00344872">
      <w:pPr>
        <w:numPr>
          <w:ilvl w:val="0"/>
          <w:numId w:val="55"/>
        </w:numPr>
        <w:spacing w:line="276" w:lineRule="auto"/>
        <w:jc w:val="both"/>
      </w:pPr>
      <w:r w:rsidRPr="005E5065">
        <w:t xml:space="preserve">Od należności nie 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 </w:t>
      </w:r>
    </w:p>
    <w:p w:rsidR="00F43A17" w:rsidRPr="005E5065" w:rsidRDefault="00F43A17" w:rsidP="00344872">
      <w:pPr>
        <w:numPr>
          <w:ilvl w:val="0"/>
          <w:numId w:val="55"/>
        </w:numPr>
        <w:spacing w:line="276" w:lineRule="auto"/>
        <w:jc w:val="both"/>
      </w:pPr>
      <w:r w:rsidRPr="005E5065">
        <w:t xml:space="preserve">Za datę zapłaty strony uznają dzień obciążenia rachunku bankowego Zamawiającego.  </w:t>
      </w:r>
    </w:p>
    <w:p w:rsidR="003F6598" w:rsidRPr="005E5065" w:rsidRDefault="003F6598" w:rsidP="00F43A17">
      <w:pPr>
        <w:spacing w:line="276" w:lineRule="auto"/>
        <w:jc w:val="center"/>
        <w:rPr>
          <w:b/>
        </w:rPr>
      </w:pPr>
    </w:p>
    <w:p w:rsidR="00F43A17" w:rsidRPr="005E5065" w:rsidRDefault="00F43A17" w:rsidP="00F43A17">
      <w:pPr>
        <w:spacing w:line="276" w:lineRule="auto"/>
        <w:jc w:val="center"/>
        <w:rPr>
          <w:b/>
        </w:rPr>
      </w:pPr>
      <w:r w:rsidRPr="005E5065">
        <w:rPr>
          <w:b/>
        </w:rPr>
        <w:t>§ 4</w:t>
      </w:r>
    </w:p>
    <w:p w:rsidR="00F43A17" w:rsidRPr="005E5065" w:rsidRDefault="00F43A17" w:rsidP="00F43A17">
      <w:pPr>
        <w:spacing w:line="276" w:lineRule="auto"/>
        <w:jc w:val="center"/>
        <w:rPr>
          <w:b/>
          <w:u w:val="single"/>
        </w:rPr>
      </w:pPr>
      <w:r w:rsidRPr="005E5065">
        <w:rPr>
          <w:b/>
          <w:u w:val="single"/>
        </w:rPr>
        <w:t>Gwarancja</w:t>
      </w:r>
    </w:p>
    <w:p w:rsidR="00F43A17" w:rsidRPr="005E5065" w:rsidRDefault="00F43A17" w:rsidP="00F43A17">
      <w:pPr>
        <w:spacing w:line="276" w:lineRule="auto"/>
      </w:pPr>
    </w:p>
    <w:p w:rsidR="00F43A17" w:rsidRPr="005E5065" w:rsidRDefault="00F43A17" w:rsidP="00344872">
      <w:pPr>
        <w:pStyle w:val="Bezodstpw"/>
        <w:numPr>
          <w:ilvl w:val="0"/>
          <w:numId w:val="59"/>
        </w:numPr>
        <w:spacing w:line="276" w:lineRule="auto"/>
        <w:ind w:left="426"/>
        <w:jc w:val="both"/>
      </w:pPr>
      <w:r w:rsidRPr="005E5065">
        <w:t xml:space="preserve">Wykonawca udziela Zamawiającemu gwarancji jakości i trwałości dostarczanego towaru na okres zgodny z warunkami licencjonowania danego produktu jednak nie krótszy niż </w:t>
      </w:r>
      <w:r w:rsidRPr="005E5065">
        <w:br w:type="textWrapping" w:clear="all"/>
      </w:r>
      <w:r w:rsidRPr="005E5065">
        <w:rPr>
          <w:b/>
        </w:rPr>
        <w:t>12 miesięcy</w:t>
      </w:r>
      <w:r w:rsidRPr="005E5065">
        <w:t xml:space="preserve"> </w:t>
      </w:r>
      <w:r w:rsidRPr="005E5065">
        <w:rPr>
          <w:b/>
        </w:rPr>
        <w:t xml:space="preserve"> </w:t>
      </w:r>
      <w:r w:rsidRPr="005E5065">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F43A17" w:rsidRPr="005E5065" w:rsidRDefault="00F43A17" w:rsidP="00344872">
      <w:pPr>
        <w:pStyle w:val="Bezodstpw"/>
        <w:numPr>
          <w:ilvl w:val="0"/>
          <w:numId w:val="59"/>
        </w:numPr>
        <w:spacing w:line="276" w:lineRule="auto"/>
        <w:ind w:left="426"/>
        <w:jc w:val="both"/>
      </w:pPr>
      <w:r w:rsidRPr="005E5065">
        <w:t>Niniejsza umowa stanowi dokument gwarancyjny w rozumieniu przepisów ustawy z dnia 23 kwietnia 1964r. Kodeks cywilny (t.j. Dz. U. z 2016r. poz. 380) – dalej K.c..</w:t>
      </w:r>
    </w:p>
    <w:p w:rsidR="00F43A17" w:rsidRPr="005E5065" w:rsidRDefault="00F43A17" w:rsidP="00344872">
      <w:pPr>
        <w:pStyle w:val="Bezodstpw"/>
        <w:numPr>
          <w:ilvl w:val="0"/>
          <w:numId w:val="59"/>
        </w:numPr>
        <w:spacing w:line="276" w:lineRule="auto"/>
        <w:ind w:left="426"/>
        <w:jc w:val="both"/>
      </w:pPr>
      <w:r w:rsidRPr="005E5065">
        <w:t>W sprawach nieuregulowanych umową, do gwarancji stosuje się przepisy art. 577 i następne K.c..</w:t>
      </w:r>
    </w:p>
    <w:p w:rsidR="00F43A17" w:rsidRPr="005E5065" w:rsidRDefault="00F43A17" w:rsidP="00344872">
      <w:pPr>
        <w:pStyle w:val="Bezodstpw"/>
        <w:numPr>
          <w:ilvl w:val="0"/>
          <w:numId w:val="59"/>
        </w:numPr>
        <w:spacing w:line="276" w:lineRule="auto"/>
        <w:ind w:left="426"/>
        <w:jc w:val="both"/>
      </w:pPr>
      <w:r w:rsidRPr="005E5065">
        <w:t xml:space="preserve">Do odpowiedzialności dostawcy z tytułu rękojmi stosuje się przepisy K.c.. </w:t>
      </w:r>
    </w:p>
    <w:p w:rsidR="00F43A17" w:rsidRPr="005E5065" w:rsidRDefault="00F43A17" w:rsidP="00F43A17">
      <w:pPr>
        <w:spacing w:line="276" w:lineRule="auto"/>
        <w:jc w:val="center"/>
        <w:rPr>
          <w:b/>
        </w:rPr>
      </w:pPr>
    </w:p>
    <w:p w:rsidR="00F43A17" w:rsidRPr="005E5065" w:rsidRDefault="00F43A17" w:rsidP="00F43A17">
      <w:pPr>
        <w:spacing w:line="276" w:lineRule="auto"/>
        <w:jc w:val="center"/>
        <w:rPr>
          <w:b/>
        </w:rPr>
      </w:pPr>
      <w:r w:rsidRPr="005E5065">
        <w:rPr>
          <w:b/>
        </w:rPr>
        <w:t>§ 5</w:t>
      </w:r>
    </w:p>
    <w:p w:rsidR="00F43A17" w:rsidRPr="005E5065" w:rsidRDefault="00F43A17" w:rsidP="00F43A17">
      <w:pPr>
        <w:spacing w:line="276" w:lineRule="auto"/>
        <w:jc w:val="center"/>
        <w:rPr>
          <w:b/>
        </w:rPr>
      </w:pPr>
    </w:p>
    <w:p w:rsidR="00F43A17" w:rsidRPr="005E5065" w:rsidRDefault="00F43A17" w:rsidP="00F43A17">
      <w:pPr>
        <w:pStyle w:val="Akapitzlist"/>
        <w:ind w:left="0"/>
        <w:jc w:val="both"/>
        <w:rPr>
          <w:rFonts w:ascii="Times New Roman" w:hAnsi="Times New Roman"/>
          <w:b/>
          <w:sz w:val="24"/>
          <w:szCs w:val="24"/>
        </w:rPr>
      </w:pPr>
      <w:r w:rsidRPr="005E5065">
        <w:rPr>
          <w:rFonts w:ascii="Times New Roman" w:hAnsi="Times New Roman"/>
          <w:sz w:val="24"/>
          <w:szCs w:val="24"/>
        </w:rPr>
        <w:t xml:space="preserve">Zamawiający zastrzega sobie prawo odstąpienia od umowy w terminie 7 dni od wystąpienia okoliczności będących podstawą do odstąpienia, </w:t>
      </w:r>
      <w:r w:rsidR="006D45ED" w:rsidRPr="005E5065">
        <w:rPr>
          <w:rFonts w:ascii="Times New Roman" w:hAnsi="Times New Roman"/>
          <w:sz w:val="24"/>
          <w:szCs w:val="24"/>
        </w:rPr>
        <w:t>w szczególności opóźnienia w dostawie towaru o 7 dni. lub</w:t>
      </w:r>
      <w:r w:rsidRPr="005E5065">
        <w:rPr>
          <w:rFonts w:ascii="Times New Roman" w:hAnsi="Times New Roman"/>
          <w:sz w:val="24"/>
          <w:szCs w:val="24"/>
        </w:rPr>
        <w:t xml:space="preserve"> Wykonawca wykonuje przedmiot umowy w sposób niezgodny z umową lub normami</w:t>
      </w:r>
      <w:r w:rsidR="006D45ED" w:rsidRPr="005E5065">
        <w:rPr>
          <w:rFonts w:ascii="Times New Roman" w:hAnsi="Times New Roman"/>
          <w:sz w:val="24"/>
          <w:szCs w:val="24"/>
        </w:rPr>
        <w:t xml:space="preserve"> i warunkami prawem określonymi.</w:t>
      </w:r>
    </w:p>
    <w:p w:rsidR="00F43A17" w:rsidRPr="005E5065" w:rsidRDefault="00F43A17" w:rsidP="00F43A17">
      <w:pPr>
        <w:spacing w:line="276" w:lineRule="auto"/>
        <w:jc w:val="center"/>
        <w:rPr>
          <w:b/>
        </w:rPr>
      </w:pPr>
      <w:r w:rsidRPr="005E5065">
        <w:rPr>
          <w:b/>
        </w:rPr>
        <w:t>§ 6</w:t>
      </w:r>
    </w:p>
    <w:p w:rsidR="00F43A17" w:rsidRPr="005E5065" w:rsidRDefault="00F43A17" w:rsidP="00F43A17">
      <w:pPr>
        <w:spacing w:line="276" w:lineRule="auto"/>
        <w:jc w:val="center"/>
        <w:rPr>
          <w:b/>
        </w:rPr>
      </w:pPr>
      <w:r w:rsidRPr="005E5065">
        <w:rPr>
          <w:b/>
        </w:rPr>
        <w:t>Kary umowne</w:t>
      </w:r>
    </w:p>
    <w:p w:rsidR="00F43A17" w:rsidRPr="005E5065" w:rsidRDefault="00F43A17" w:rsidP="00F43A17">
      <w:pPr>
        <w:spacing w:line="276" w:lineRule="auto"/>
        <w:jc w:val="center"/>
        <w:rPr>
          <w:b/>
        </w:rPr>
      </w:pPr>
    </w:p>
    <w:p w:rsidR="00F43A17" w:rsidRPr="005E5065" w:rsidRDefault="00F43A17" w:rsidP="00344872">
      <w:pPr>
        <w:numPr>
          <w:ilvl w:val="0"/>
          <w:numId w:val="56"/>
        </w:numPr>
        <w:spacing w:line="276" w:lineRule="auto"/>
        <w:jc w:val="both"/>
      </w:pPr>
      <w:r w:rsidRPr="005E5065">
        <w:t>W razie nie wykonania lub nienależytego wykonania umowy Wykonawca zobowiązuje się zapłacić Zamawiającemu karę:</w:t>
      </w:r>
    </w:p>
    <w:p w:rsidR="00F43A17" w:rsidRPr="005E5065" w:rsidRDefault="00F43A17" w:rsidP="00344872">
      <w:pPr>
        <w:numPr>
          <w:ilvl w:val="0"/>
          <w:numId w:val="57"/>
        </w:numPr>
        <w:spacing w:line="276" w:lineRule="auto"/>
        <w:ind w:left="709" w:hanging="425"/>
        <w:jc w:val="both"/>
      </w:pPr>
      <w:r w:rsidRPr="005E5065">
        <w:lastRenderedPageBreak/>
        <w:t xml:space="preserve">w wysokości 0,5% ceny brutto </w:t>
      </w:r>
      <w:r w:rsidR="005E74E4" w:rsidRPr="005E5065">
        <w:t>pakietu</w:t>
      </w:r>
      <w:r w:rsidRPr="005E5065">
        <w:t xml:space="preserve"> w przypadku opóźnienia w wykonaniu dostawy za każdy dzień opóźnienia licząc od daty upływu terminu określonego w §1 ust. 2  do dnia ostatecznego przyjęcia bez zastrzeżeń przez Zamawiającego zamawianego towaru;</w:t>
      </w:r>
    </w:p>
    <w:p w:rsidR="00F43A17" w:rsidRPr="005E5065" w:rsidRDefault="00F43A17" w:rsidP="00344872">
      <w:pPr>
        <w:numPr>
          <w:ilvl w:val="0"/>
          <w:numId w:val="57"/>
        </w:numPr>
        <w:spacing w:line="276" w:lineRule="auto"/>
        <w:ind w:left="709" w:hanging="425"/>
        <w:jc w:val="both"/>
      </w:pPr>
      <w:r w:rsidRPr="005E5065">
        <w:t>w wysokości 5% ceny brutto umowy, w przypadku odstąpienia od umowy z przyczyn leżących po stronie Wykonawcy.</w:t>
      </w:r>
    </w:p>
    <w:p w:rsidR="00F43A17" w:rsidRPr="005E5065" w:rsidRDefault="00F43A17" w:rsidP="00344872">
      <w:pPr>
        <w:numPr>
          <w:ilvl w:val="0"/>
          <w:numId w:val="56"/>
        </w:numPr>
        <w:spacing w:line="276" w:lineRule="auto"/>
        <w:jc w:val="both"/>
      </w:pPr>
      <w:r w:rsidRPr="005E5065">
        <w:t>Zamawiający może dochodzić odszkodowania przewyższającego kary umowne.</w:t>
      </w:r>
    </w:p>
    <w:p w:rsidR="00F43A17" w:rsidRPr="005E5065" w:rsidRDefault="00F43A17" w:rsidP="00F43A17">
      <w:pPr>
        <w:spacing w:line="276" w:lineRule="auto"/>
        <w:rPr>
          <w:b/>
        </w:rPr>
      </w:pPr>
    </w:p>
    <w:p w:rsidR="00F43A17" w:rsidRPr="005E5065" w:rsidRDefault="00F43A17" w:rsidP="00F43A17">
      <w:pPr>
        <w:spacing w:line="276" w:lineRule="auto"/>
        <w:jc w:val="center"/>
        <w:rPr>
          <w:b/>
        </w:rPr>
      </w:pPr>
      <w:r w:rsidRPr="005E5065">
        <w:rPr>
          <w:b/>
        </w:rPr>
        <w:t>§ 7</w:t>
      </w:r>
    </w:p>
    <w:p w:rsidR="00F43A17" w:rsidRPr="005E5065" w:rsidRDefault="00F43A17" w:rsidP="00F43A17">
      <w:pPr>
        <w:spacing w:line="276" w:lineRule="auto"/>
        <w:jc w:val="center"/>
        <w:rPr>
          <w:b/>
        </w:rPr>
      </w:pPr>
    </w:p>
    <w:p w:rsidR="00F43A17" w:rsidRPr="005E5065" w:rsidRDefault="00F43A17" w:rsidP="00F43A17">
      <w:pPr>
        <w:spacing w:line="276" w:lineRule="auto"/>
        <w:jc w:val="both"/>
        <w:rPr>
          <w:b/>
        </w:rPr>
      </w:pPr>
      <w:r w:rsidRPr="005E506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K.c.) umowy poręczenia, przekazu. Art. 54 ust. 5, 6 i 7  ustawy z dnia15 kwietnia 2011r.o działalności leczniczej (t.j. Dz. U. z 2015 r. poz. 618) ma zastosowanie.</w:t>
      </w:r>
    </w:p>
    <w:p w:rsidR="003F6598" w:rsidRPr="005E5065" w:rsidRDefault="003F6598" w:rsidP="00F43A17">
      <w:pPr>
        <w:spacing w:line="276" w:lineRule="auto"/>
        <w:jc w:val="center"/>
        <w:rPr>
          <w:b/>
        </w:rPr>
      </w:pPr>
    </w:p>
    <w:p w:rsidR="00F43A17" w:rsidRPr="005E5065" w:rsidRDefault="00F43A17" w:rsidP="00F43A17">
      <w:pPr>
        <w:spacing w:line="276" w:lineRule="auto"/>
        <w:jc w:val="center"/>
        <w:rPr>
          <w:b/>
        </w:rPr>
      </w:pPr>
      <w:r w:rsidRPr="005E5065">
        <w:rPr>
          <w:b/>
        </w:rPr>
        <w:t>§ 8</w:t>
      </w:r>
    </w:p>
    <w:p w:rsidR="00F43A17" w:rsidRPr="005E5065" w:rsidRDefault="00F43A17" w:rsidP="00F43A17">
      <w:pPr>
        <w:spacing w:line="276" w:lineRule="auto"/>
        <w:jc w:val="center"/>
        <w:rPr>
          <w:b/>
        </w:rPr>
      </w:pPr>
      <w:r w:rsidRPr="005E5065">
        <w:rPr>
          <w:b/>
        </w:rPr>
        <w:t>Zmiana umowy</w:t>
      </w:r>
    </w:p>
    <w:p w:rsidR="00F43A17" w:rsidRPr="005E5065" w:rsidRDefault="00F43A17" w:rsidP="00F43A17">
      <w:pPr>
        <w:spacing w:line="276" w:lineRule="auto"/>
        <w:jc w:val="center"/>
        <w:rPr>
          <w:b/>
        </w:rPr>
      </w:pPr>
    </w:p>
    <w:p w:rsidR="00F43A17" w:rsidRPr="005E5065" w:rsidRDefault="00F43A17" w:rsidP="00344872">
      <w:pPr>
        <w:numPr>
          <w:ilvl w:val="0"/>
          <w:numId w:val="52"/>
        </w:numPr>
        <w:spacing w:line="276" w:lineRule="auto"/>
        <w:jc w:val="both"/>
      </w:pPr>
      <w:r w:rsidRPr="005E5065">
        <w:t xml:space="preserve">Zmiana umowy może nastąpić za zgodą obu stron w przypadkach ściśle określonych </w:t>
      </w:r>
      <w:r w:rsidRPr="005E5065">
        <w:br w:type="textWrapping" w:clear="all"/>
        <w:t xml:space="preserve">w SIWZ w formie aneksu. </w:t>
      </w:r>
    </w:p>
    <w:p w:rsidR="00F43A17" w:rsidRPr="005E5065" w:rsidRDefault="00F43A17" w:rsidP="00344872">
      <w:pPr>
        <w:numPr>
          <w:ilvl w:val="0"/>
          <w:numId w:val="52"/>
        </w:numPr>
        <w:spacing w:line="276" w:lineRule="auto"/>
        <w:jc w:val="both"/>
      </w:pPr>
      <w:r w:rsidRPr="005E5065">
        <w:t>Wszelkie zmiany umowy wymagają dla swojej ważności formy pisemnej.</w:t>
      </w:r>
    </w:p>
    <w:p w:rsidR="00F43A17" w:rsidRPr="005E5065" w:rsidRDefault="00F43A17" w:rsidP="00F43A17">
      <w:pPr>
        <w:spacing w:line="276" w:lineRule="auto"/>
        <w:rPr>
          <w:b/>
        </w:rPr>
      </w:pPr>
    </w:p>
    <w:p w:rsidR="00F43A17" w:rsidRPr="005E5065" w:rsidRDefault="00F43A17" w:rsidP="00F43A17">
      <w:pPr>
        <w:spacing w:line="276" w:lineRule="auto"/>
        <w:jc w:val="center"/>
        <w:rPr>
          <w:b/>
        </w:rPr>
      </w:pPr>
      <w:r w:rsidRPr="005E5065">
        <w:rPr>
          <w:b/>
        </w:rPr>
        <w:t>§ 9</w:t>
      </w:r>
    </w:p>
    <w:p w:rsidR="00F43A17" w:rsidRPr="005E5065" w:rsidRDefault="00F43A17" w:rsidP="00F43A17">
      <w:pPr>
        <w:spacing w:line="276" w:lineRule="auto"/>
        <w:jc w:val="center"/>
        <w:rPr>
          <w:b/>
        </w:rPr>
      </w:pPr>
      <w:r w:rsidRPr="005E5065">
        <w:rPr>
          <w:b/>
        </w:rPr>
        <w:t>Postępowanie polubowne</w:t>
      </w:r>
    </w:p>
    <w:p w:rsidR="00F43A17" w:rsidRPr="005E5065" w:rsidRDefault="00F43A17" w:rsidP="00F43A17">
      <w:pPr>
        <w:spacing w:line="276" w:lineRule="auto"/>
        <w:jc w:val="center"/>
        <w:rPr>
          <w:b/>
        </w:rPr>
      </w:pPr>
    </w:p>
    <w:p w:rsidR="00F43A17" w:rsidRPr="005E5065" w:rsidRDefault="00F43A17" w:rsidP="00344872">
      <w:pPr>
        <w:numPr>
          <w:ilvl w:val="0"/>
          <w:numId w:val="53"/>
        </w:numPr>
        <w:spacing w:line="276" w:lineRule="auto"/>
        <w:jc w:val="both"/>
      </w:pPr>
      <w:r w:rsidRPr="005E5065">
        <w:t xml:space="preserve">Wszelkie spory strony zobowiązują się załatwić w pierwszej kolejności polubownie. </w:t>
      </w:r>
    </w:p>
    <w:p w:rsidR="00F43A17" w:rsidRPr="005E5065" w:rsidRDefault="00F43A17" w:rsidP="00344872">
      <w:pPr>
        <w:numPr>
          <w:ilvl w:val="0"/>
          <w:numId w:val="53"/>
        </w:numPr>
        <w:spacing w:line="276" w:lineRule="auto"/>
        <w:jc w:val="both"/>
      </w:pPr>
      <w:r w:rsidRPr="005E5065">
        <w:t>Do rozstrzygania sporów Sądowych strony ustalają właściwość Sądu siedziby Zamawiającego.</w:t>
      </w:r>
    </w:p>
    <w:p w:rsidR="00F43A17" w:rsidRPr="005E5065" w:rsidRDefault="00F43A17" w:rsidP="00F43A17">
      <w:pPr>
        <w:spacing w:line="276" w:lineRule="auto"/>
        <w:jc w:val="center"/>
        <w:rPr>
          <w:b/>
        </w:rPr>
      </w:pPr>
      <w:r w:rsidRPr="005E5065">
        <w:rPr>
          <w:b/>
        </w:rPr>
        <w:t>§ 10</w:t>
      </w:r>
    </w:p>
    <w:p w:rsidR="00F43A17" w:rsidRPr="005E5065" w:rsidRDefault="00F43A17" w:rsidP="00F43A17">
      <w:pPr>
        <w:spacing w:line="276" w:lineRule="auto"/>
        <w:jc w:val="center"/>
        <w:rPr>
          <w:b/>
        </w:rPr>
      </w:pPr>
      <w:r w:rsidRPr="005E5065">
        <w:rPr>
          <w:b/>
        </w:rPr>
        <w:t>Pozostałe postanowienia</w:t>
      </w:r>
    </w:p>
    <w:p w:rsidR="00F43A17" w:rsidRPr="005E5065" w:rsidRDefault="00F43A17" w:rsidP="00F43A17">
      <w:pPr>
        <w:spacing w:line="276" w:lineRule="auto"/>
        <w:jc w:val="center"/>
        <w:rPr>
          <w:b/>
        </w:rPr>
      </w:pPr>
    </w:p>
    <w:p w:rsidR="00F43A17" w:rsidRPr="005E5065" w:rsidRDefault="00F43A17" w:rsidP="00344872">
      <w:pPr>
        <w:numPr>
          <w:ilvl w:val="0"/>
          <w:numId w:val="51"/>
        </w:numPr>
        <w:spacing w:line="276" w:lineRule="auto"/>
        <w:jc w:val="both"/>
      </w:pPr>
      <w:r w:rsidRPr="005E5065">
        <w:t>Niniejsza umowa podlega wyłącznie prawu polskiemu. Strony zgodnie wyłączają stosowanie Konwencji Narodów Zjednoczonych o umowach międzynarodowej sprzedaży towarów. W sprawach nie unormowanych umową oraz do wykładni jej postanowień zastosowanie mają przepisy Pzp, K.c. oraz innych obowiązujących aktów prawnych</w:t>
      </w:r>
    </w:p>
    <w:p w:rsidR="00F43A17" w:rsidRPr="005E5065" w:rsidRDefault="00F43A17" w:rsidP="00344872">
      <w:pPr>
        <w:numPr>
          <w:ilvl w:val="0"/>
          <w:numId w:val="51"/>
        </w:numPr>
        <w:spacing w:line="276" w:lineRule="auto"/>
        <w:jc w:val="both"/>
      </w:pPr>
      <w:r w:rsidRPr="005E5065">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F43A17" w:rsidRPr="005E5065" w:rsidRDefault="00F43A17" w:rsidP="00F43A17">
      <w:pPr>
        <w:spacing w:line="276" w:lineRule="auto"/>
        <w:rPr>
          <w:b/>
        </w:rPr>
      </w:pPr>
    </w:p>
    <w:p w:rsidR="00F43A17" w:rsidRPr="005E5065" w:rsidRDefault="00F43A17" w:rsidP="00F43A17">
      <w:pPr>
        <w:spacing w:line="276" w:lineRule="auto"/>
        <w:ind w:left="357"/>
        <w:jc w:val="center"/>
        <w:rPr>
          <w:b/>
        </w:rPr>
      </w:pPr>
      <w:r w:rsidRPr="005E5065">
        <w:rPr>
          <w:b/>
        </w:rPr>
        <w:t>§ 11</w:t>
      </w:r>
    </w:p>
    <w:p w:rsidR="00F43A17" w:rsidRPr="005E5065" w:rsidRDefault="00F43A17" w:rsidP="00F43A17">
      <w:pPr>
        <w:spacing w:line="276" w:lineRule="auto"/>
        <w:ind w:left="357"/>
        <w:jc w:val="center"/>
        <w:rPr>
          <w:b/>
        </w:rPr>
      </w:pPr>
    </w:p>
    <w:p w:rsidR="00F43A17" w:rsidRPr="005E5065" w:rsidRDefault="00F43A17" w:rsidP="00F43A17">
      <w:pPr>
        <w:spacing w:line="276" w:lineRule="auto"/>
        <w:jc w:val="both"/>
        <w:rPr>
          <w:b/>
        </w:rPr>
      </w:pPr>
      <w:r w:rsidRPr="005E5065">
        <w:rPr>
          <w:b/>
        </w:rPr>
        <w:t>Zestawienie asortymentowo - cenowe stanowiące w SIWZ załącznik nr 2 wypełnione przez Wykonawcę w ofercie zostanie treścią tego paragrafu zgodnie z danymi z oferty.</w:t>
      </w:r>
    </w:p>
    <w:p w:rsidR="00F43A17" w:rsidRPr="005E5065" w:rsidRDefault="00F43A17" w:rsidP="00F43A17">
      <w:pPr>
        <w:spacing w:line="276" w:lineRule="auto"/>
        <w:ind w:left="357"/>
        <w:jc w:val="center"/>
        <w:rPr>
          <w:b/>
        </w:rPr>
      </w:pPr>
    </w:p>
    <w:p w:rsidR="00F43A17" w:rsidRPr="005E5065" w:rsidRDefault="00F43A17" w:rsidP="00F43A17">
      <w:pPr>
        <w:spacing w:line="276" w:lineRule="auto"/>
        <w:ind w:left="357"/>
        <w:jc w:val="center"/>
        <w:rPr>
          <w:b/>
        </w:rPr>
      </w:pPr>
      <w:r w:rsidRPr="005E5065">
        <w:rPr>
          <w:b/>
        </w:rPr>
        <w:t>§ 12</w:t>
      </w:r>
    </w:p>
    <w:p w:rsidR="00F43A17" w:rsidRPr="005E5065" w:rsidRDefault="00F43A17" w:rsidP="00F43A17">
      <w:pPr>
        <w:spacing w:line="276" w:lineRule="auto"/>
        <w:ind w:left="357"/>
        <w:jc w:val="center"/>
        <w:rPr>
          <w:b/>
        </w:rPr>
      </w:pPr>
    </w:p>
    <w:p w:rsidR="00F43A17" w:rsidRPr="005E5065" w:rsidRDefault="00F43A17" w:rsidP="00F43A17">
      <w:pPr>
        <w:spacing w:after="120" w:line="276" w:lineRule="auto"/>
      </w:pPr>
      <w:r w:rsidRPr="005E5065">
        <w:t>Umowę sporządzono w dwóch jednobrzmiących egzemplarzach, po jednym dla każdej ze Stron.</w:t>
      </w:r>
    </w:p>
    <w:p w:rsidR="00F43A17" w:rsidRPr="005E5065" w:rsidRDefault="00F43A17" w:rsidP="00F43A17">
      <w:pPr>
        <w:spacing w:line="276" w:lineRule="auto"/>
        <w:jc w:val="center"/>
        <w:rPr>
          <w:b/>
        </w:rPr>
      </w:pPr>
      <w:r w:rsidRPr="005E5065">
        <w:rPr>
          <w:b/>
        </w:rPr>
        <w:t>Wykonawca:</w:t>
      </w:r>
      <w:r w:rsidRPr="005E5065">
        <w:rPr>
          <w:b/>
        </w:rPr>
        <w:tab/>
      </w:r>
      <w:r w:rsidRPr="005E5065">
        <w:rPr>
          <w:b/>
        </w:rPr>
        <w:tab/>
      </w:r>
      <w:r w:rsidRPr="005E5065">
        <w:rPr>
          <w:b/>
        </w:rPr>
        <w:tab/>
      </w:r>
      <w:r w:rsidRPr="005E5065">
        <w:rPr>
          <w:b/>
        </w:rPr>
        <w:tab/>
      </w:r>
      <w:r w:rsidRPr="005E5065">
        <w:rPr>
          <w:b/>
        </w:rPr>
        <w:tab/>
        <w:t xml:space="preserve">      Zamawiający:</w:t>
      </w:r>
    </w:p>
    <w:p w:rsidR="00F43A17" w:rsidRPr="005E5065" w:rsidRDefault="00F43A17" w:rsidP="00F43A17">
      <w:pPr>
        <w:jc w:val="center"/>
        <w:rPr>
          <w:b/>
        </w:rPr>
      </w:pPr>
    </w:p>
    <w:p w:rsidR="00F43A17" w:rsidRPr="005E5065" w:rsidRDefault="00F43A17" w:rsidP="00F43A17">
      <w:pPr>
        <w:spacing w:after="120"/>
        <w:jc w:val="both"/>
        <w:rPr>
          <w:i/>
          <w:sz w:val="18"/>
          <w:szCs w:val="18"/>
        </w:rPr>
      </w:pPr>
      <w:r w:rsidRPr="005E5065">
        <w:rPr>
          <w:i/>
          <w:sz w:val="18"/>
          <w:szCs w:val="18"/>
        </w:rPr>
        <w:t xml:space="preserve">W przypadku wyboru mojej oferty w trybie przetargu nieograniczonego nr postępowania </w:t>
      </w:r>
      <w:r w:rsidR="007C0FAB" w:rsidRPr="005E5065">
        <w:rPr>
          <w:i/>
          <w:sz w:val="18"/>
          <w:szCs w:val="18"/>
        </w:rPr>
        <w:t>6</w:t>
      </w:r>
      <w:r w:rsidR="005E74E4" w:rsidRPr="005E5065">
        <w:rPr>
          <w:i/>
          <w:sz w:val="18"/>
          <w:szCs w:val="18"/>
        </w:rPr>
        <w:t>9</w:t>
      </w:r>
      <w:r w:rsidRPr="005E5065">
        <w:rPr>
          <w:i/>
          <w:sz w:val="18"/>
          <w:szCs w:val="18"/>
        </w:rPr>
        <w:t>/OPI./201</w:t>
      </w:r>
      <w:r w:rsidR="005E74E4" w:rsidRPr="005E5065">
        <w:rPr>
          <w:i/>
          <w:sz w:val="18"/>
          <w:szCs w:val="18"/>
        </w:rPr>
        <w:t>7</w:t>
      </w:r>
      <w:r w:rsidRPr="005E5065">
        <w:rPr>
          <w:i/>
          <w:sz w:val="18"/>
          <w:szCs w:val="18"/>
        </w:rPr>
        <w:t>, zobowiązuję się podpisać z Zamawiającym umowę wg powyższego wzoru.</w:t>
      </w:r>
    </w:p>
    <w:p w:rsidR="003F6598" w:rsidRPr="005E5065" w:rsidRDefault="003F6598" w:rsidP="00F43A17">
      <w:pPr>
        <w:spacing w:line="360" w:lineRule="atLeast"/>
        <w:ind w:firstLine="708"/>
        <w:rPr>
          <w:sz w:val="18"/>
          <w:szCs w:val="20"/>
        </w:rPr>
      </w:pPr>
    </w:p>
    <w:p w:rsidR="00F43A17" w:rsidRPr="005E5065" w:rsidRDefault="00F43A17" w:rsidP="00F43A17">
      <w:pPr>
        <w:spacing w:line="360" w:lineRule="atLeast"/>
        <w:ind w:firstLine="708"/>
        <w:rPr>
          <w:sz w:val="18"/>
          <w:szCs w:val="20"/>
        </w:rPr>
      </w:pPr>
      <w:r w:rsidRPr="005E5065">
        <w:rPr>
          <w:sz w:val="18"/>
          <w:szCs w:val="20"/>
        </w:rPr>
        <w:t>……………….…dnia……………                              ………...............................................................................</w:t>
      </w:r>
    </w:p>
    <w:p w:rsidR="00F43A17" w:rsidRPr="005E5065" w:rsidRDefault="00F43A17" w:rsidP="00F43A17">
      <w:pPr>
        <w:rPr>
          <w:sz w:val="20"/>
          <w:szCs w:val="20"/>
        </w:rPr>
      </w:pPr>
      <w:r w:rsidRPr="005E5065">
        <w:rPr>
          <w:b/>
          <w:sz w:val="20"/>
          <w:szCs w:val="20"/>
        </w:rPr>
        <w:t xml:space="preserve">                                                                                           </w:t>
      </w:r>
      <w:r w:rsidRPr="005E5065">
        <w:rPr>
          <w:sz w:val="20"/>
          <w:szCs w:val="20"/>
        </w:rPr>
        <w:t>podpis i  pieczęć  osób wskazanych w dokumencie</w:t>
      </w:r>
    </w:p>
    <w:p w:rsidR="00F43A17" w:rsidRPr="005E5065" w:rsidRDefault="00F43A17" w:rsidP="00F43A17">
      <w:pPr>
        <w:rPr>
          <w:sz w:val="20"/>
          <w:szCs w:val="20"/>
        </w:rPr>
      </w:pPr>
      <w:r w:rsidRPr="005E5065">
        <w:rPr>
          <w:sz w:val="20"/>
          <w:szCs w:val="20"/>
        </w:rPr>
        <w:t xml:space="preserve">                                                                                      uprawniającym do występowania w obrocie prawny lub</w:t>
      </w:r>
    </w:p>
    <w:p w:rsidR="00F43A17" w:rsidRPr="005E5065" w:rsidRDefault="00F43A17" w:rsidP="00F43A17">
      <w:pPr>
        <w:rPr>
          <w:sz w:val="20"/>
          <w:szCs w:val="20"/>
        </w:rPr>
      </w:pPr>
      <w:r w:rsidRPr="005E5065">
        <w:rPr>
          <w:sz w:val="20"/>
          <w:szCs w:val="20"/>
        </w:rPr>
        <w:t xml:space="preserve">                                                                                                             posiadają pełnomocnictwo  </w:t>
      </w:r>
    </w:p>
    <w:p w:rsidR="00F43A17" w:rsidRPr="005E5065" w:rsidRDefault="00F43A17" w:rsidP="00F43A17">
      <w:pPr>
        <w:pStyle w:val="Nagwek"/>
        <w:tabs>
          <w:tab w:val="clear" w:pos="4536"/>
          <w:tab w:val="clear" w:pos="9072"/>
        </w:tabs>
        <w:ind w:left="1416" w:firstLine="708"/>
        <w:jc w:val="right"/>
        <w:rPr>
          <w:b/>
          <w:snapToGrid w:val="0"/>
          <w:sz w:val="24"/>
          <w:szCs w:val="24"/>
        </w:rPr>
      </w:pPr>
    </w:p>
    <w:p w:rsidR="00EF0E73" w:rsidRPr="005E5065" w:rsidRDefault="00EF0E73" w:rsidP="001D16B0">
      <w:pPr>
        <w:pStyle w:val="Akapitzlist"/>
        <w:tabs>
          <w:tab w:val="left" w:pos="993"/>
        </w:tabs>
        <w:spacing w:after="0"/>
        <w:ind w:left="0"/>
        <w:jc w:val="both"/>
        <w:rPr>
          <w:rFonts w:ascii="Times New Roman" w:hAnsi="Times New Roman"/>
          <w:sz w:val="24"/>
          <w:szCs w:val="24"/>
        </w:rPr>
      </w:pPr>
    </w:p>
    <w:p w:rsidR="00E34746" w:rsidRPr="005E5065" w:rsidRDefault="00E34746" w:rsidP="00CD5254">
      <w:pPr>
        <w:spacing w:line="276" w:lineRule="auto"/>
        <w:jc w:val="right"/>
        <w:rPr>
          <w:b/>
          <w:snapToGrid w:val="0"/>
          <w:sz w:val="22"/>
          <w:szCs w:val="22"/>
        </w:rPr>
      </w:pPr>
    </w:p>
    <w:p w:rsidR="008E32CD" w:rsidRPr="005E5065" w:rsidRDefault="008E32CD" w:rsidP="00CD5254">
      <w:pPr>
        <w:spacing w:line="276" w:lineRule="auto"/>
        <w:jc w:val="right"/>
        <w:rPr>
          <w:b/>
          <w:snapToGrid w:val="0"/>
          <w:sz w:val="22"/>
          <w:szCs w:val="22"/>
        </w:rPr>
        <w:sectPr w:rsidR="008E32CD" w:rsidRPr="005E5065" w:rsidSect="00F43A17">
          <w:pgSz w:w="12240" w:h="15840"/>
          <w:pgMar w:top="1418" w:right="1418" w:bottom="425" w:left="1418" w:header="709" w:footer="355" w:gutter="0"/>
          <w:cols w:space="708"/>
          <w:docGrid w:linePitch="326"/>
        </w:sectPr>
      </w:pPr>
    </w:p>
    <w:p w:rsidR="00B93BC8" w:rsidRPr="001F097A" w:rsidRDefault="00B93BC8" w:rsidP="00B93BC8">
      <w:pPr>
        <w:jc w:val="center"/>
        <w:rPr>
          <w:b/>
          <w:sz w:val="18"/>
          <w:szCs w:val="18"/>
          <w:highlight w:val="yellow"/>
        </w:rPr>
      </w:pPr>
    </w:p>
    <w:p w:rsidR="003F0E4B" w:rsidRPr="00E56A0E" w:rsidRDefault="00A719AF" w:rsidP="003F0E4B">
      <w:pPr>
        <w:spacing w:line="288" w:lineRule="auto"/>
        <w:jc w:val="right"/>
        <w:textAlignment w:val="top"/>
        <w:rPr>
          <w:b/>
        </w:rPr>
      </w:pPr>
      <w:r>
        <w:rPr>
          <w:b/>
        </w:rPr>
        <w:t>Załącznik nr 4</w:t>
      </w:r>
      <w:r w:rsidR="00137755">
        <w:rPr>
          <w:b/>
        </w:rPr>
        <w:t xml:space="preserve"> do SIWZ</w:t>
      </w:r>
    </w:p>
    <w:p w:rsidR="003F0E4B" w:rsidRPr="00E56A0E" w:rsidRDefault="003F0E4B"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9250DA" w:rsidRPr="009250DA" w:rsidRDefault="009250DA" w:rsidP="009250DA">
      <w:pPr>
        <w:ind w:left="993" w:hanging="993"/>
        <w:jc w:val="both"/>
        <w:rPr>
          <w:b/>
          <w:i/>
          <w:sz w:val="22"/>
          <w:szCs w:val="22"/>
        </w:rPr>
      </w:pPr>
      <w:r w:rsidRPr="009250DA">
        <w:rPr>
          <w:b/>
          <w:i/>
          <w:sz w:val="22"/>
          <w:szCs w:val="22"/>
        </w:rPr>
        <w:t xml:space="preserve">dotyczy: </w:t>
      </w:r>
      <w:r>
        <w:rPr>
          <w:b/>
          <w:i/>
          <w:sz w:val="22"/>
          <w:szCs w:val="22"/>
        </w:rPr>
        <w:t>Postępowania</w:t>
      </w:r>
      <w:r w:rsidRPr="009250DA">
        <w:rPr>
          <w:b/>
          <w:i/>
          <w:sz w:val="22"/>
          <w:szCs w:val="22"/>
        </w:rPr>
        <w:t xml:space="preserve"> na </w:t>
      </w:r>
      <w:r w:rsidR="007C0FAB">
        <w:rPr>
          <w:b/>
          <w:i/>
          <w:sz w:val="22"/>
          <w:szCs w:val="22"/>
        </w:rPr>
        <w:t>„D</w:t>
      </w:r>
      <w:r w:rsidR="00BF35F6" w:rsidRPr="00BF35F6">
        <w:rPr>
          <w:b/>
          <w:i/>
          <w:sz w:val="22"/>
          <w:szCs w:val="22"/>
        </w:rPr>
        <w:t>ostawę oprogramowania</w:t>
      </w:r>
      <w:r w:rsidRPr="00BF35F6">
        <w:rPr>
          <w:b/>
          <w:i/>
          <w:sz w:val="22"/>
          <w:szCs w:val="22"/>
        </w:rPr>
        <w:t>,</w:t>
      </w:r>
      <w:r w:rsidRPr="009250DA">
        <w:rPr>
          <w:b/>
          <w:i/>
          <w:sz w:val="22"/>
          <w:szCs w:val="22"/>
        </w:rPr>
        <w:t xml:space="preserve"> nr sprawy: </w:t>
      </w:r>
      <w:r w:rsidR="007C0FAB">
        <w:rPr>
          <w:b/>
          <w:i/>
          <w:sz w:val="22"/>
          <w:szCs w:val="22"/>
        </w:rPr>
        <w:t>6</w:t>
      </w:r>
      <w:r w:rsidR="00BF35F6">
        <w:rPr>
          <w:b/>
          <w:i/>
          <w:sz w:val="22"/>
          <w:szCs w:val="22"/>
        </w:rPr>
        <w:t>9</w:t>
      </w:r>
      <w:r w:rsidRPr="009250DA">
        <w:rPr>
          <w:b/>
          <w:i/>
          <w:sz w:val="22"/>
          <w:szCs w:val="22"/>
        </w:rPr>
        <w:t>/OPI/2017</w:t>
      </w:r>
    </w:p>
    <w:p w:rsidR="00E56A0E" w:rsidRDefault="00E56A0E" w:rsidP="00E56A0E">
      <w:pPr>
        <w:spacing w:line="288" w:lineRule="auto"/>
        <w:ind w:left="993" w:hanging="993"/>
        <w:textAlignment w:val="top"/>
        <w:rPr>
          <w:b/>
        </w:rPr>
      </w:pPr>
    </w:p>
    <w:p w:rsidR="00E56A0E" w:rsidRDefault="00E56A0E" w:rsidP="00E56A0E">
      <w:pPr>
        <w:spacing w:line="288" w:lineRule="auto"/>
        <w:jc w:val="center"/>
        <w:textAlignment w:val="top"/>
      </w:pPr>
    </w:p>
    <w:p w:rsidR="00E56A0E" w:rsidRDefault="00E56A0E" w:rsidP="00E56A0E">
      <w:pPr>
        <w:ind w:left="-284" w:firstLine="284"/>
        <w:jc w:val="both"/>
        <w:textAlignment w:val="top"/>
      </w:pPr>
      <w:r>
        <w:t>Oświadczamy, że należymy / nie należymy</w:t>
      </w:r>
      <w:r>
        <w:rPr>
          <w:vertAlign w:val="superscript"/>
        </w:rPr>
        <w:footnoteReference w:id="3"/>
      </w:r>
      <w:r>
        <w:t xml:space="preserve"> do grupy kapitałowej,  o której mowa w art. 24 ust. 1 pkt. 23 ustawy z dnia 29 stycznia 2004 r. Prawo zamówień publicznych (tj. Dz.U. z 2015r., poz. 2164 ze zm.)</w:t>
      </w:r>
    </w:p>
    <w:p w:rsidR="00E56A0E" w:rsidRDefault="00E56A0E" w:rsidP="00E56A0E">
      <w:pPr>
        <w:ind w:left="-284" w:firstLine="284"/>
        <w:jc w:val="both"/>
        <w:textAlignment w:val="top"/>
      </w:pPr>
      <w:r>
        <w:t>W przypadku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5C318D">
      <w:pPr>
        <w:spacing w:line="288" w:lineRule="auto"/>
        <w:jc w:val="right"/>
        <w:textAlignment w:val="top"/>
        <w:rPr>
          <w:b/>
          <w:color w:val="000000"/>
        </w:rPr>
      </w:pPr>
    </w:p>
    <w:p w:rsidR="00DB5F32" w:rsidRDefault="00DB5F32" w:rsidP="005C318D">
      <w:pPr>
        <w:spacing w:line="288" w:lineRule="auto"/>
        <w:jc w:val="right"/>
        <w:textAlignment w:val="top"/>
        <w:rPr>
          <w:b/>
          <w:color w:val="000000"/>
        </w:rPr>
      </w:pPr>
    </w:p>
    <w:p w:rsidR="00BF35F6" w:rsidRPr="00F57B48" w:rsidRDefault="00BF35F6" w:rsidP="005C318D">
      <w:pPr>
        <w:spacing w:line="288" w:lineRule="auto"/>
        <w:jc w:val="right"/>
        <w:textAlignment w:val="top"/>
        <w:rPr>
          <w:b/>
          <w:color w:val="000000"/>
        </w:rPr>
      </w:pPr>
    </w:p>
    <w:p w:rsidR="00B93BC8" w:rsidRDefault="003F0E4B" w:rsidP="00DB5F32">
      <w:pPr>
        <w:spacing w:line="288" w:lineRule="auto"/>
        <w:jc w:val="right"/>
        <w:textAlignment w:val="top"/>
        <w:rPr>
          <w:b/>
          <w:color w:val="000000"/>
        </w:rPr>
      </w:pPr>
      <w:r w:rsidRPr="00F57B48">
        <w:rPr>
          <w:b/>
          <w:color w:val="000000"/>
        </w:rPr>
        <w:lastRenderedPageBreak/>
        <w:t>Z</w:t>
      </w:r>
      <w:r w:rsidR="006A438F" w:rsidRPr="00F57B48">
        <w:rPr>
          <w:b/>
          <w:color w:val="000000"/>
        </w:rPr>
        <w:t xml:space="preserve">ałącznik nr </w:t>
      </w:r>
      <w:r w:rsidR="00A719AF">
        <w:rPr>
          <w:b/>
          <w:color w:val="000000"/>
        </w:rPr>
        <w:t>5</w:t>
      </w:r>
      <w:r w:rsidR="00137755">
        <w:rPr>
          <w:b/>
          <w:color w:val="000000"/>
        </w:rPr>
        <w:t xml:space="preserve"> do SIWZ</w:t>
      </w:r>
    </w:p>
    <w:p w:rsidR="00DB5F32" w:rsidRPr="00DB5F32" w:rsidRDefault="00DB5F32" w:rsidP="00DB5F32">
      <w:pPr>
        <w:spacing w:line="288" w:lineRule="auto"/>
        <w:jc w:val="right"/>
        <w:textAlignment w:val="top"/>
        <w:rPr>
          <w:b/>
          <w:color w:val="000000"/>
        </w:rPr>
      </w:pPr>
    </w:p>
    <w:p w:rsidR="006A438F" w:rsidRPr="00F57B48" w:rsidRDefault="00B93BC8" w:rsidP="00A719AF">
      <w:pPr>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A719AF" w:rsidRDefault="00A719AF" w:rsidP="00A0769F">
      <w:pPr>
        <w:spacing w:after="120" w:line="360" w:lineRule="auto"/>
        <w:jc w:val="center"/>
        <w:rPr>
          <w:b/>
          <w:u w:val="single"/>
        </w:rPr>
      </w:pPr>
    </w:p>
    <w:p w:rsidR="00A0769F" w:rsidRPr="00F57B48" w:rsidRDefault="00A719A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Pzp), </w:t>
      </w:r>
    </w:p>
    <w:p w:rsidR="00A0769F" w:rsidRPr="00F57B48" w:rsidRDefault="00A0769F" w:rsidP="00A0769F">
      <w:pPr>
        <w:spacing w:before="120" w:line="360" w:lineRule="auto"/>
        <w:jc w:val="center"/>
        <w:rPr>
          <w:b/>
          <w:u w:val="single"/>
        </w:rPr>
      </w:pPr>
      <w:r w:rsidRPr="00F57B48">
        <w:rPr>
          <w:b/>
          <w:u w:val="single"/>
        </w:rPr>
        <w:t>DOTYCZĄCE PRZESŁANEK WYKLUCZENIA Z POSTĘPOWANIA</w:t>
      </w:r>
    </w:p>
    <w:p w:rsidR="00A0769F" w:rsidRPr="00F57B48" w:rsidRDefault="00A0769F" w:rsidP="00A0769F">
      <w:pPr>
        <w:spacing w:line="360" w:lineRule="auto"/>
        <w:jc w:val="both"/>
        <w:rPr>
          <w:sz w:val="21"/>
          <w:szCs w:val="21"/>
        </w:rPr>
      </w:pPr>
    </w:p>
    <w:p w:rsidR="00A0769F" w:rsidRPr="001E288D" w:rsidRDefault="00A0769F" w:rsidP="00B93BC8">
      <w:pPr>
        <w:spacing w:line="360" w:lineRule="auto"/>
        <w:ind w:firstLine="709"/>
        <w:jc w:val="both"/>
        <w:rPr>
          <w:b/>
          <w:sz w:val="22"/>
          <w:szCs w:val="22"/>
        </w:rPr>
      </w:pPr>
      <w:r w:rsidRPr="001E288D">
        <w:rPr>
          <w:sz w:val="22"/>
          <w:szCs w:val="22"/>
        </w:rPr>
        <w:t>Na potrzeby postępowania o udz</w:t>
      </w:r>
      <w:r w:rsidR="0001290D" w:rsidRPr="001E288D">
        <w:rPr>
          <w:sz w:val="22"/>
          <w:szCs w:val="22"/>
        </w:rPr>
        <w:t>ielenie zamówienia publicznego</w:t>
      </w:r>
      <w:r w:rsidR="00F10F46" w:rsidRPr="001E288D">
        <w:rPr>
          <w:sz w:val="22"/>
          <w:szCs w:val="22"/>
        </w:rPr>
        <w:t xml:space="preserve"> na</w:t>
      </w:r>
      <w:r w:rsidR="0001290D" w:rsidRPr="001E288D">
        <w:rPr>
          <w:sz w:val="22"/>
          <w:szCs w:val="22"/>
        </w:rPr>
        <w:t xml:space="preserve"> </w:t>
      </w:r>
      <w:r w:rsidR="006D0436" w:rsidRPr="001E288D">
        <w:rPr>
          <w:sz w:val="22"/>
          <w:szCs w:val="22"/>
        </w:rPr>
        <w:t>„</w:t>
      </w:r>
      <w:r w:rsidR="00BF35F6">
        <w:rPr>
          <w:b/>
          <w:sz w:val="22"/>
          <w:szCs w:val="22"/>
        </w:rPr>
        <w:t>D</w:t>
      </w:r>
      <w:r w:rsidR="00BF35F6" w:rsidRPr="00BF35F6">
        <w:rPr>
          <w:b/>
          <w:sz w:val="22"/>
          <w:szCs w:val="22"/>
        </w:rPr>
        <w:t>ostawę oprogramowania wg VI pakietów</w:t>
      </w:r>
      <w:r w:rsidR="00704E05" w:rsidRPr="00BF35F6">
        <w:rPr>
          <w:b/>
          <w:sz w:val="22"/>
          <w:szCs w:val="22"/>
        </w:rPr>
        <w:t>”</w:t>
      </w:r>
      <w:r w:rsidR="003114F8" w:rsidRPr="001E288D">
        <w:rPr>
          <w:sz w:val="22"/>
          <w:szCs w:val="22"/>
        </w:rPr>
        <w:t xml:space="preserve">, </w:t>
      </w:r>
      <w:r w:rsidR="00B93BC8" w:rsidRPr="001E288D">
        <w:rPr>
          <w:sz w:val="22"/>
          <w:szCs w:val="22"/>
        </w:rPr>
        <w:t>znak sprawy</w:t>
      </w:r>
      <w:r w:rsidR="00DB5F32">
        <w:rPr>
          <w:sz w:val="22"/>
          <w:szCs w:val="22"/>
        </w:rPr>
        <w:t>: 2</w:t>
      </w:r>
      <w:r w:rsidR="00BF35F6">
        <w:rPr>
          <w:sz w:val="22"/>
          <w:szCs w:val="22"/>
        </w:rPr>
        <w:t>9</w:t>
      </w:r>
      <w:r w:rsidR="00766E86" w:rsidRPr="001E288D">
        <w:rPr>
          <w:sz w:val="22"/>
          <w:szCs w:val="22"/>
        </w:rPr>
        <w:t>/</w:t>
      </w:r>
      <w:r w:rsidR="00E12CE3">
        <w:rPr>
          <w:sz w:val="22"/>
          <w:szCs w:val="22"/>
        </w:rPr>
        <w:t>OPI</w:t>
      </w:r>
      <w:r w:rsidR="00766E86" w:rsidRPr="001E288D">
        <w:rPr>
          <w:sz w:val="22"/>
          <w:szCs w:val="22"/>
        </w:rPr>
        <w:t>./2017</w:t>
      </w:r>
      <w:r w:rsidR="006D0436" w:rsidRPr="001E288D">
        <w:rPr>
          <w:sz w:val="22"/>
          <w:szCs w:val="22"/>
        </w:rPr>
        <w:t>” prowadzonego przez 4 Wojskowy Szpital Kliniczny z Polikliniką SP ZOZ, ul. Weigla 5, 50-981 Wrocław</w:t>
      </w:r>
      <w:r w:rsidRPr="001E288D">
        <w:rPr>
          <w:i/>
          <w:sz w:val="22"/>
          <w:szCs w:val="22"/>
        </w:rPr>
        <w:t xml:space="preserve">, </w:t>
      </w:r>
      <w:r w:rsidRPr="001E288D">
        <w:rPr>
          <w:sz w:val="22"/>
          <w:szCs w:val="22"/>
        </w:rPr>
        <w:t>oświadczam, co następuje:</w:t>
      </w:r>
    </w:p>
    <w:p w:rsidR="00137755" w:rsidRDefault="00137755" w:rsidP="00A719AF">
      <w:pPr>
        <w:spacing w:line="360" w:lineRule="auto"/>
        <w:rPr>
          <w:b/>
          <w:sz w:val="21"/>
          <w:szCs w:val="21"/>
        </w:rPr>
      </w:pPr>
    </w:p>
    <w:p w:rsidR="00A0769F" w:rsidRPr="00F57B48" w:rsidRDefault="00A0769F" w:rsidP="00A719AF">
      <w:pPr>
        <w:spacing w:line="360" w:lineRule="auto"/>
        <w:jc w:val="center"/>
        <w:rPr>
          <w:b/>
          <w:sz w:val="21"/>
          <w:szCs w:val="21"/>
        </w:rPr>
      </w:pPr>
      <w:r w:rsidRPr="00A719AF">
        <w:rPr>
          <w:b/>
          <w:sz w:val="21"/>
          <w:szCs w:val="21"/>
          <w:highlight w:val="lightGray"/>
        </w:rPr>
        <w:t>OŚWIADCZENIA DOTYCZĄCE WYKONAWCY</w:t>
      </w:r>
      <w:r w:rsidRPr="00F57B48">
        <w:rPr>
          <w:b/>
          <w:sz w:val="21"/>
          <w:szCs w:val="21"/>
        </w:rPr>
        <w:t>:</w:t>
      </w:r>
    </w:p>
    <w:p w:rsidR="00A0769F" w:rsidRPr="00F57B48" w:rsidRDefault="00A0769F" w:rsidP="00A0769F">
      <w:pPr>
        <w:pStyle w:val="Akapitzlist"/>
        <w:spacing w:after="0" w:line="360" w:lineRule="auto"/>
        <w:jc w:val="both"/>
        <w:rPr>
          <w:rFonts w:ascii="Times New Roman" w:hAnsi="Times New Roman"/>
        </w:rPr>
      </w:pPr>
    </w:p>
    <w:p w:rsidR="00A0769F" w:rsidRPr="00A719AF" w:rsidRDefault="00A0769F" w:rsidP="00A719AF">
      <w:pPr>
        <w:spacing w:line="360" w:lineRule="auto"/>
        <w:jc w:val="both"/>
        <w:rPr>
          <w:sz w:val="21"/>
          <w:szCs w:val="21"/>
        </w:rPr>
      </w:pPr>
      <w:r w:rsidRPr="00A719AF">
        <w:rPr>
          <w:sz w:val="21"/>
          <w:szCs w:val="21"/>
        </w:rPr>
        <w:t>Oświadczam, że nie podlegam wykluczeniu z postępowania na</w:t>
      </w:r>
      <w:r w:rsidR="00A719AF">
        <w:rPr>
          <w:sz w:val="21"/>
          <w:szCs w:val="21"/>
        </w:rPr>
        <w:t xml:space="preserve"> podstawie </w:t>
      </w:r>
      <w:r w:rsidR="009250DA" w:rsidRPr="00A719AF">
        <w:rPr>
          <w:sz w:val="21"/>
          <w:szCs w:val="21"/>
        </w:rPr>
        <w:t>art. 24 ust 1 pkt 13</w:t>
      </w:r>
      <w:r w:rsidRPr="00A719AF">
        <w:rPr>
          <w:sz w:val="21"/>
          <w:szCs w:val="21"/>
        </w:rPr>
        <w:t>-23 ustawy Pzp.</w:t>
      </w:r>
    </w:p>
    <w:p w:rsidR="00A0769F" w:rsidRPr="00A719AF" w:rsidRDefault="00A0769F" w:rsidP="00A719AF">
      <w:pPr>
        <w:spacing w:line="360" w:lineRule="auto"/>
        <w:jc w:val="both"/>
        <w:rPr>
          <w:sz w:val="20"/>
          <w:szCs w:val="20"/>
        </w:rPr>
      </w:pPr>
      <w:r w:rsidRPr="00A719AF">
        <w:rPr>
          <w:sz w:val="21"/>
          <w:szCs w:val="21"/>
        </w:rPr>
        <w:t>Oświadczam, że nie podlegam wykluczen</w:t>
      </w:r>
      <w:r w:rsidR="00A719AF">
        <w:rPr>
          <w:sz w:val="21"/>
          <w:szCs w:val="21"/>
        </w:rPr>
        <w:t xml:space="preserve">iu z postępowania na podstawie </w:t>
      </w:r>
      <w:r w:rsidRPr="00A719AF">
        <w:rPr>
          <w:sz w:val="21"/>
          <w:szCs w:val="21"/>
        </w:rPr>
        <w:t>art. 24 ust. 5 pkt 1</w:t>
      </w:r>
      <w:r w:rsidR="00BF35F6" w:rsidRPr="00A719AF">
        <w:rPr>
          <w:sz w:val="21"/>
          <w:szCs w:val="21"/>
        </w:rPr>
        <w:t xml:space="preserve"> i 8</w:t>
      </w:r>
      <w:r w:rsidR="00A719AF">
        <w:rPr>
          <w:sz w:val="21"/>
          <w:szCs w:val="21"/>
        </w:rPr>
        <w:t xml:space="preserve"> </w:t>
      </w:r>
      <w:r w:rsidRPr="00A719AF">
        <w:rPr>
          <w:sz w:val="21"/>
          <w:szCs w:val="21"/>
        </w:rPr>
        <w:t>ustawy Pzp</w:t>
      </w:r>
      <w:r w:rsidRPr="00A719AF">
        <w:rPr>
          <w:sz w:val="20"/>
          <w:szCs w:val="20"/>
        </w:rPr>
        <w:t xml:space="preserve">  </w:t>
      </w:r>
      <w:r w:rsidRPr="00A719AF">
        <w:rPr>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Default="00EA446F" w:rsidP="00A0769F">
      <w:pPr>
        <w:jc w:val="both"/>
      </w:pPr>
    </w:p>
    <w:p w:rsidR="00A719AF" w:rsidRPr="00F57B48" w:rsidRDefault="00A719AF"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A0769F">
      <w:pPr>
        <w:spacing w:line="360" w:lineRule="auto"/>
        <w:jc w:val="both"/>
        <w:rPr>
          <w:sz w:val="18"/>
          <w:szCs w:val="18"/>
        </w:rPr>
      </w:pPr>
    </w:p>
    <w:p w:rsidR="00A0769F" w:rsidRPr="00F57B48" w:rsidRDefault="00A0769F" w:rsidP="00DB5F32">
      <w:pPr>
        <w:spacing w:line="360" w:lineRule="auto"/>
        <w:ind w:firstLine="709"/>
        <w:jc w:val="both"/>
        <w:rPr>
          <w:sz w:val="21"/>
          <w:szCs w:val="21"/>
        </w:rPr>
      </w:pPr>
      <w:r w:rsidRPr="00F57B48">
        <w:rPr>
          <w:sz w:val="21"/>
          <w:szCs w:val="21"/>
        </w:rPr>
        <w:t>Oświadczam, że zachodzą w stosunku do mnie podstawy wykluczenia z postępowania na podstawie art. …………. ustawy Pzp</w:t>
      </w:r>
      <w:r w:rsidRPr="00F57B48">
        <w:rPr>
          <w:sz w:val="20"/>
          <w:szCs w:val="20"/>
        </w:rPr>
        <w:t xml:space="preserve"> </w:t>
      </w:r>
      <w:r w:rsidRPr="00F57B48">
        <w:rPr>
          <w:i/>
          <w:sz w:val="16"/>
          <w:szCs w:val="16"/>
        </w:rPr>
        <w:t>(podać mającą zastosowanie podstawę wykluczenia spośród wymienionych w art. 24 ust. 1 pkt 13-14, 16-20 lub art. 24 ust. 5 pkt 1 ustawy Pzp).</w:t>
      </w:r>
      <w:r w:rsidRPr="00F57B48">
        <w:rPr>
          <w:sz w:val="20"/>
          <w:szCs w:val="20"/>
        </w:rPr>
        <w:t xml:space="preserve"> </w:t>
      </w:r>
      <w:r w:rsidRPr="00F57B48">
        <w:rPr>
          <w:sz w:val="21"/>
          <w:szCs w:val="21"/>
        </w:rPr>
        <w:t>Jednocześnie oświadczam, że w związku z ww. okolicznością, na podstawie art. 24 ust. 8 ustawy Pzp podjąłem następujące środki naprawcze:</w:t>
      </w:r>
      <w:r w:rsidR="00DB5F32">
        <w:rPr>
          <w:sz w:val="21"/>
          <w:szCs w:val="21"/>
        </w:rPr>
        <w:t xml:space="preserve"> </w:t>
      </w:r>
      <w:r w:rsidRPr="00F57B48">
        <w:rPr>
          <w:sz w:val="21"/>
          <w:szCs w:val="21"/>
        </w:rPr>
        <w:t>……………</w:t>
      </w:r>
      <w:r w:rsidR="00DB5F32">
        <w:rPr>
          <w:sz w:val="21"/>
          <w:szCs w:val="21"/>
        </w:rPr>
        <w:t>…………………</w:t>
      </w:r>
      <w:r w:rsidRPr="00F57B48">
        <w:rPr>
          <w:sz w:val="21"/>
          <w:szCs w:val="21"/>
        </w:rPr>
        <w:t>………………………</w:t>
      </w:r>
      <w:r w:rsidR="00DB5F32">
        <w:rPr>
          <w:sz w:val="21"/>
          <w:szCs w:val="21"/>
        </w:rPr>
        <w:t xml:space="preserve"> </w:t>
      </w:r>
    </w:p>
    <w:p w:rsidR="00A0769F" w:rsidRPr="00F57B48" w:rsidRDefault="00A0769F" w:rsidP="00A0769F">
      <w:pPr>
        <w:spacing w:line="360" w:lineRule="auto"/>
        <w:jc w:val="both"/>
        <w:rPr>
          <w:sz w:val="21"/>
          <w:szCs w:val="21"/>
        </w:rPr>
      </w:pPr>
      <w:r w:rsidRPr="00F57B48">
        <w:rPr>
          <w:sz w:val="20"/>
          <w:szCs w:val="20"/>
        </w:rPr>
        <w:t>…………………………………………………………………………………………..…………………..........</w:t>
      </w:r>
      <w:r w:rsidR="00DB5F32">
        <w:rPr>
          <w:sz w:val="20"/>
          <w:szCs w:val="20"/>
        </w:rPr>
        <w:t>..</w:t>
      </w:r>
      <w:r w:rsidRPr="00F57B48">
        <w:rPr>
          <w:sz w:val="20"/>
          <w:szCs w:val="20"/>
        </w:rPr>
        <w:t>.……………………………………………………………………………………………………………</w:t>
      </w:r>
      <w:r w:rsidR="00DB5F32">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A719AF" w:rsidRDefault="00A719AF" w:rsidP="001E288D">
      <w:pPr>
        <w:textAlignment w:val="top"/>
        <w:rPr>
          <w:color w:val="000000"/>
          <w:sz w:val="18"/>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F57B48" w:rsidRDefault="00A0769F" w:rsidP="003F6598">
      <w:pPr>
        <w:spacing w:line="360" w:lineRule="auto"/>
        <w:jc w:val="center"/>
        <w:rPr>
          <w:b/>
        </w:rPr>
      </w:pPr>
      <w:r w:rsidRPr="00F57B48">
        <w:rPr>
          <w:b/>
          <w:highlight w:val="lightGray"/>
        </w:rPr>
        <w:lastRenderedPageBreak/>
        <w:t>OŚWIADCZENIE</w:t>
      </w:r>
    </w:p>
    <w:p w:rsidR="003114F8" w:rsidRPr="00F57B48" w:rsidRDefault="003114F8" w:rsidP="00EA446F">
      <w:pPr>
        <w:spacing w:line="360" w:lineRule="auto"/>
        <w:jc w:val="center"/>
        <w:rPr>
          <w:b/>
        </w:rPr>
      </w:pPr>
    </w:p>
    <w:p w:rsidR="00A0769F" w:rsidRPr="00F57B48" w:rsidRDefault="00A0769F" w:rsidP="00B93BC8">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A0769F">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Pr="00F57B48" w:rsidRDefault="00A0769F" w:rsidP="00A0769F">
      <w:pPr>
        <w:shd w:val="clear" w:color="auto" w:fill="BFBFBF"/>
        <w:spacing w:line="360" w:lineRule="auto"/>
        <w:jc w:val="both"/>
        <w:rPr>
          <w:b/>
          <w:sz w:val="21"/>
          <w:szCs w:val="21"/>
        </w:rPr>
      </w:pPr>
      <w:r w:rsidRPr="00F57B48">
        <w:rPr>
          <w:b/>
          <w:sz w:val="21"/>
          <w:szCs w:val="21"/>
        </w:rPr>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 xml:space="preserve">…dnia……………                             </w:t>
      </w:r>
      <w:r w:rsidR="001E288D">
        <w:rPr>
          <w:color w:val="000000"/>
          <w:sz w:val="18"/>
        </w:rPr>
        <w:t xml:space="preserve">                </w:t>
      </w:r>
      <w:r w:rsidR="001E288D"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2C25B1" w:rsidRDefault="001E288D" w:rsidP="00137755">
      <w:pPr>
        <w:rPr>
          <w:sz w:val="16"/>
        </w:rPr>
      </w:pPr>
      <w:r w:rsidRPr="006B191D">
        <w:rPr>
          <w:sz w:val="16"/>
        </w:rPr>
        <w:t xml:space="preserve">                                                                                                        </w:t>
      </w:r>
      <w:r>
        <w:rPr>
          <w:sz w:val="16"/>
        </w:rPr>
        <w:t xml:space="preserve">                               </w:t>
      </w:r>
      <w:r w:rsidRPr="006B191D">
        <w:rPr>
          <w:sz w:val="16"/>
        </w:rPr>
        <w:t xml:space="preserve">  posiadających pełnomocnictwo)</w:t>
      </w:r>
    </w:p>
    <w:p w:rsidR="00BF35F6" w:rsidRDefault="00BF35F6" w:rsidP="00E12CE3">
      <w:pPr>
        <w:spacing w:line="288" w:lineRule="auto"/>
        <w:jc w:val="right"/>
        <w:textAlignment w:val="top"/>
        <w:rPr>
          <w:b/>
          <w:color w:val="000000"/>
        </w:rPr>
      </w:pPr>
    </w:p>
    <w:p w:rsidR="00BF35F6" w:rsidRDefault="00BF35F6" w:rsidP="00E12CE3">
      <w:pPr>
        <w:spacing w:line="288" w:lineRule="auto"/>
        <w:jc w:val="right"/>
        <w:textAlignment w:val="top"/>
        <w:rPr>
          <w:b/>
          <w:color w:val="000000"/>
        </w:rPr>
      </w:pPr>
    </w:p>
    <w:p w:rsidR="00BF35F6" w:rsidRDefault="00BF35F6" w:rsidP="00E12CE3">
      <w:pPr>
        <w:spacing w:line="288" w:lineRule="auto"/>
        <w:jc w:val="right"/>
        <w:textAlignment w:val="top"/>
        <w:rPr>
          <w:b/>
          <w:color w:val="000000"/>
        </w:rPr>
      </w:pPr>
    </w:p>
    <w:p w:rsidR="009250DA" w:rsidRDefault="009250DA" w:rsidP="009250DA">
      <w:pPr>
        <w:rPr>
          <w:sz w:val="18"/>
          <w:szCs w:val="18"/>
        </w:rPr>
      </w:pPr>
    </w:p>
    <w:sectPr w:rsidR="009250DA" w:rsidSect="007010EA">
      <w:headerReference w:type="default" r:id="rId14"/>
      <w:footerReference w:type="default" r:id="rId15"/>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592" w:rsidRDefault="008C6592">
      <w:r>
        <w:separator/>
      </w:r>
    </w:p>
  </w:endnote>
  <w:endnote w:type="continuationSeparator" w:id="0">
    <w:p w:rsidR="008C6592" w:rsidRDefault="008C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3B" w:rsidRPr="00DE5E28" w:rsidRDefault="00090C3B">
    <w:pPr>
      <w:pStyle w:val="Stopka"/>
      <w:jc w:val="right"/>
      <w:rPr>
        <w:rFonts w:ascii="Times New Roman" w:hAnsi="Times New Roman"/>
        <w:sz w:val="16"/>
        <w:szCs w:val="16"/>
      </w:rPr>
    </w:pPr>
    <w:r w:rsidRPr="00DE5E28">
      <w:rPr>
        <w:rFonts w:ascii="Times New Roman" w:hAnsi="Times New Roman"/>
        <w:sz w:val="16"/>
        <w:szCs w:val="16"/>
      </w:rPr>
      <w:fldChar w:fldCharType="begin"/>
    </w:r>
    <w:r w:rsidRPr="00DE5E28">
      <w:rPr>
        <w:rFonts w:ascii="Times New Roman" w:hAnsi="Times New Roman"/>
        <w:sz w:val="16"/>
        <w:szCs w:val="16"/>
      </w:rPr>
      <w:instrText>PAGE   \* MERGEFORMAT</w:instrText>
    </w:r>
    <w:r w:rsidRPr="00DE5E28">
      <w:rPr>
        <w:rFonts w:ascii="Times New Roman" w:hAnsi="Times New Roman"/>
        <w:sz w:val="16"/>
        <w:szCs w:val="16"/>
      </w:rPr>
      <w:fldChar w:fldCharType="separate"/>
    </w:r>
    <w:r w:rsidR="00B42B89">
      <w:rPr>
        <w:rFonts w:ascii="Times New Roman" w:hAnsi="Times New Roman"/>
        <w:noProof/>
        <w:sz w:val="16"/>
        <w:szCs w:val="16"/>
      </w:rPr>
      <w:t>19</w:t>
    </w:r>
    <w:r w:rsidRPr="00DE5E28">
      <w:rPr>
        <w:rFonts w:ascii="Times New Roman" w:hAnsi="Times New Roman"/>
        <w:sz w:val="16"/>
        <w:szCs w:val="16"/>
      </w:rPr>
      <w:fldChar w:fldCharType="end"/>
    </w:r>
  </w:p>
  <w:p w:rsidR="00090C3B" w:rsidRDefault="00090C3B">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3B" w:rsidRPr="00FD730C" w:rsidRDefault="00090C3B">
    <w:pPr>
      <w:pStyle w:val="Stopka"/>
      <w:jc w:val="right"/>
      <w:rPr>
        <w:rFonts w:ascii="Times New Roman" w:hAnsi="Times New Roman"/>
        <w:sz w:val="16"/>
        <w:szCs w:val="16"/>
      </w:rPr>
    </w:pPr>
    <w:r w:rsidRPr="00FD730C">
      <w:rPr>
        <w:rFonts w:ascii="Times New Roman" w:hAnsi="Times New Roman"/>
        <w:sz w:val="16"/>
        <w:szCs w:val="16"/>
      </w:rPr>
      <w:fldChar w:fldCharType="begin"/>
    </w:r>
    <w:r w:rsidRPr="00FD730C">
      <w:rPr>
        <w:rFonts w:ascii="Times New Roman" w:hAnsi="Times New Roman"/>
        <w:sz w:val="16"/>
        <w:szCs w:val="16"/>
      </w:rPr>
      <w:instrText xml:space="preserve"> PAGE   \* MERGEFORMAT </w:instrText>
    </w:r>
    <w:r w:rsidRPr="00FD730C">
      <w:rPr>
        <w:rFonts w:ascii="Times New Roman" w:hAnsi="Times New Roman"/>
        <w:sz w:val="16"/>
        <w:szCs w:val="16"/>
      </w:rPr>
      <w:fldChar w:fldCharType="separate"/>
    </w:r>
    <w:r w:rsidR="00B42B89">
      <w:rPr>
        <w:rFonts w:ascii="Times New Roman" w:hAnsi="Times New Roman"/>
        <w:noProof/>
        <w:sz w:val="16"/>
        <w:szCs w:val="16"/>
      </w:rPr>
      <w:t>29</w:t>
    </w:r>
    <w:r w:rsidRPr="00FD730C">
      <w:rPr>
        <w:rFonts w:ascii="Times New Roman" w:hAnsi="Times New Roman"/>
        <w:noProof/>
        <w:sz w:val="16"/>
        <w:szCs w:val="16"/>
      </w:rPr>
      <w:fldChar w:fldCharType="end"/>
    </w:r>
  </w:p>
  <w:p w:rsidR="00090C3B" w:rsidRDefault="00090C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592" w:rsidRDefault="008C6592">
      <w:r>
        <w:separator/>
      </w:r>
    </w:p>
  </w:footnote>
  <w:footnote w:type="continuationSeparator" w:id="0">
    <w:p w:rsidR="008C6592" w:rsidRDefault="008C6592">
      <w:r>
        <w:continuationSeparator/>
      </w:r>
    </w:p>
  </w:footnote>
  <w:footnote w:id="1">
    <w:p w:rsidR="00090C3B" w:rsidRPr="002D2E6A" w:rsidRDefault="00090C3B">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090C3B" w:rsidRDefault="00090C3B">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p w:rsidR="00090C3B" w:rsidRPr="00441B2B" w:rsidRDefault="00090C3B">
      <w:pPr>
        <w:pStyle w:val="Tekstprzypisudolnego"/>
        <w:rPr>
          <w:sz w:val="16"/>
          <w:szCs w:val="16"/>
        </w:rPr>
      </w:pPr>
      <w:r w:rsidRPr="00441B2B">
        <w:rPr>
          <w:sz w:val="22"/>
          <w:szCs w:val="16"/>
          <w:vertAlign w:val="superscript"/>
        </w:rPr>
        <w:t>1</w:t>
      </w:r>
      <w:r>
        <w:rPr>
          <w:sz w:val="16"/>
          <w:szCs w:val="16"/>
        </w:rPr>
        <w:t xml:space="preserve"> niewłaściwe skreślić</w:t>
      </w:r>
    </w:p>
  </w:footnote>
  <w:footnote w:id="3">
    <w:p w:rsidR="00090C3B" w:rsidRDefault="00090C3B" w:rsidP="00E56A0E">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3B" w:rsidRDefault="00090C3B" w:rsidP="00604C9C">
    <w:pPr>
      <w:pStyle w:val="Nagwek"/>
      <w:jc w:val="right"/>
    </w:pPr>
  </w:p>
  <w:p w:rsidR="00090C3B" w:rsidRDefault="00090C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15:restartNumberingAfterBreak="0">
    <w:nsid w:val="046C56CF"/>
    <w:multiLevelType w:val="hybridMultilevel"/>
    <w:tmpl w:val="94921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913685"/>
    <w:multiLevelType w:val="hybridMultilevel"/>
    <w:tmpl w:val="B44EC76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13"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4"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25C1A03"/>
    <w:multiLevelType w:val="hybridMultilevel"/>
    <w:tmpl w:val="84A08C86"/>
    <w:lvl w:ilvl="0" w:tplc="578860D2">
      <w:start w:val="1"/>
      <w:numFmt w:val="lowerLetter"/>
      <w:lvlText w:val="%1)"/>
      <w:lvlJc w:val="left"/>
      <w:pPr>
        <w:ind w:left="24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53E0E36"/>
    <w:multiLevelType w:val="hybridMultilevel"/>
    <w:tmpl w:val="BBF2EC12"/>
    <w:lvl w:ilvl="0" w:tplc="28F21D1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3F16AA"/>
    <w:multiLevelType w:val="hybridMultilevel"/>
    <w:tmpl w:val="4F9446E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D590DDC"/>
    <w:multiLevelType w:val="hybridMultilevel"/>
    <w:tmpl w:val="D2768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E83105"/>
    <w:multiLevelType w:val="hybridMultilevel"/>
    <w:tmpl w:val="85628FF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0D12C79"/>
    <w:multiLevelType w:val="hybridMultilevel"/>
    <w:tmpl w:val="D77E7FF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437C69"/>
    <w:multiLevelType w:val="hybridMultilevel"/>
    <w:tmpl w:val="4BA2D8A8"/>
    <w:lvl w:ilvl="0" w:tplc="8C62F52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9"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2CF575CC"/>
    <w:multiLevelType w:val="hybridMultilevel"/>
    <w:tmpl w:val="7610CEC6"/>
    <w:lvl w:ilvl="0" w:tplc="3FB6B314">
      <w:start w:val="1"/>
      <w:numFmt w:val="decimal"/>
      <w:lvlText w:val="%1."/>
      <w:lvlJc w:val="left"/>
      <w:pPr>
        <w:ind w:left="720" w:hanging="360"/>
      </w:pPr>
    </w:lvl>
    <w:lvl w:ilvl="1" w:tplc="1D1070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32"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E01545"/>
    <w:multiLevelType w:val="multilevel"/>
    <w:tmpl w:val="33F81CB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70B50E4"/>
    <w:multiLevelType w:val="hybridMultilevel"/>
    <w:tmpl w:val="1C7890D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9" w15:restartNumberingAfterBreak="0">
    <w:nsid w:val="3C0F4542"/>
    <w:multiLevelType w:val="hybridMultilevel"/>
    <w:tmpl w:val="92904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1823B0"/>
    <w:multiLevelType w:val="hybridMultilevel"/>
    <w:tmpl w:val="90F0CFB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8CF78D3"/>
    <w:multiLevelType w:val="hybridMultilevel"/>
    <w:tmpl w:val="1F6AA436"/>
    <w:lvl w:ilvl="0" w:tplc="0562D2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508C6256"/>
    <w:multiLevelType w:val="hybridMultilevel"/>
    <w:tmpl w:val="7B502FAA"/>
    <w:lvl w:ilvl="0" w:tplc="D406944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156956"/>
    <w:multiLevelType w:val="hybridMultilevel"/>
    <w:tmpl w:val="BAA87990"/>
    <w:lvl w:ilvl="0" w:tplc="3A1CD41A">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C63977"/>
    <w:multiLevelType w:val="hybridMultilevel"/>
    <w:tmpl w:val="88EEB19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4643AE8"/>
    <w:multiLevelType w:val="multilevel"/>
    <w:tmpl w:val="CD8AB656"/>
    <w:lvl w:ilvl="0">
      <w:start w:val="1"/>
      <w:numFmt w:val="lowerLetter"/>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55" w15:restartNumberingAfterBreak="0">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C027F24"/>
    <w:multiLevelType w:val="multilevel"/>
    <w:tmpl w:val="03180F1A"/>
    <w:lvl w:ilvl="0">
      <w:start w:val="2"/>
      <w:numFmt w:val="lowerLetter"/>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8"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9"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338"/>
        </w:tabs>
        <w:ind w:left="3338"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0"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62"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64"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206A0B"/>
    <w:multiLevelType w:val="hybridMultilevel"/>
    <w:tmpl w:val="26C84B56"/>
    <w:styleLink w:val="WW8Num291131"/>
    <w:lvl w:ilvl="0" w:tplc="A3266B2C">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0"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71"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745D6EDC"/>
    <w:multiLevelType w:val="singleLevel"/>
    <w:tmpl w:val="0415000F"/>
    <w:lvl w:ilvl="0">
      <w:start w:val="1"/>
      <w:numFmt w:val="decimal"/>
      <w:lvlText w:val="%1."/>
      <w:lvlJc w:val="left"/>
      <w:pPr>
        <w:tabs>
          <w:tab w:val="num" w:pos="360"/>
        </w:tabs>
        <w:ind w:left="360" w:hanging="360"/>
      </w:pPr>
    </w:lvl>
  </w:abstractNum>
  <w:abstractNum w:abstractNumId="74"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5" w15:restartNumberingAfterBreak="0">
    <w:nsid w:val="75093BF1"/>
    <w:multiLevelType w:val="singleLevel"/>
    <w:tmpl w:val="A80C7290"/>
    <w:styleLink w:val="WW8Num29132"/>
    <w:lvl w:ilvl="0">
      <w:numFmt w:val="bullet"/>
      <w:lvlText w:val="-"/>
      <w:lvlJc w:val="left"/>
      <w:pPr>
        <w:tabs>
          <w:tab w:val="num" w:pos="360"/>
        </w:tabs>
        <w:ind w:left="360" w:hanging="360"/>
      </w:pPr>
    </w:lvl>
  </w:abstractNum>
  <w:abstractNum w:abstractNumId="76" w15:restartNumberingAfterBreak="0">
    <w:nsid w:val="75F57E5B"/>
    <w:multiLevelType w:val="hybridMultilevel"/>
    <w:tmpl w:val="842CF53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6BC64AA"/>
    <w:multiLevelType w:val="hybridMultilevel"/>
    <w:tmpl w:val="4A60C6CE"/>
    <w:lvl w:ilvl="0" w:tplc="783E6E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80" w15:restartNumberingAfterBreak="0">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2"/>
  </w:num>
  <w:num w:numId="2">
    <w:abstractNumId w:val="60"/>
  </w:num>
  <w:num w:numId="3">
    <w:abstractNumId w:val="31"/>
  </w:num>
  <w:num w:numId="4">
    <w:abstractNumId w:val="7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8"/>
  </w:num>
  <w:num w:numId="8">
    <w:abstractNumId w:val="59"/>
  </w:num>
  <w:num w:numId="9">
    <w:abstractNumId w:val="32"/>
  </w:num>
  <w:num w:numId="10">
    <w:abstractNumId w:val="58"/>
  </w:num>
  <w:num w:numId="11">
    <w:abstractNumId w:val="66"/>
  </w:num>
  <w:num w:numId="12">
    <w:abstractNumId w:val="69"/>
  </w:num>
  <w:num w:numId="13">
    <w:abstractNumId w:val="61"/>
  </w:num>
  <w:num w:numId="14">
    <w:abstractNumId w:val="52"/>
  </w:num>
  <w:num w:numId="15">
    <w:abstractNumId w:val="46"/>
  </w:num>
  <w:num w:numId="16">
    <w:abstractNumId w:val="6"/>
  </w:num>
  <w:num w:numId="17">
    <w:abstractNumId w:val="27"/>
  </w:num>
  <w:num w:numId="18">
    <w:abstractNumId w:val="16"/>
  </w:num>
  <w:num w:numId="19">
    <w:abstractNumId w:val="13"/>
  </w:num>
  <w:num w:numId="20">
    <w:abstractNumId w:val="17"/>
  </w:num>
  <w:num w:numId="21">
    <w:abstractNumId w:val="78"/>
  </w:num>
  <w:num w:numId="22">
    <w:abstractNumId w:val="65"/>
  </w:num>
  <w:num w:numId="23">
    <w:abstractNumId w:val="18"/>
  </w:num>
  <w:num w:numId="24">
    <w:abstractNumId w:val="15"/>
  </w:num>
  <w:num w:numId="25">
    <w:abstractNumId w:val="67"/>
  </w:num>
  <w:num w:numId="26">
    <w:abstractNumId w:val="70"/>
  </w:num>
  <w:num w:numId="27">
    <w:abstractNumId w:val="81"/>
  </w:num>
  <w:num w:numId="28">
    <w:abstractNumId w:val="25"/>
  </w:num>
  <w:num w:numId="29">
    <w:abstractNumId w:val="29"/>
  </w:num>
  <w:num w:numId="30">
    <w:abstractNumId w:val="47"/>
  </w:num>
  <w:num w:numId="31">
    <w:abstractNumId w:val="7"/>
  </w:num>
  <w:num w:numId="32">
    <w:abstractNumId w:val="68"/>
  </w:num>
  <w:num w:numId="33">
    <w:abstractNumId w:val="10"/>
  </w:num>
  <w:num w:numId="34">
    <w:abstractNumId w:val="53"/>
  </w:num>
  <w:num w:numId="35">
    <w:abstractNumId w:val="57"/>
  </w:num>
  <w:num w:numId="36">
    <w:abstractNumId w:val="43"/>
  </w:num>
  <w:num w:numId="37">
    <w:abstractNumId w:val="41"/>
  </w:num>
  <w:num w:numId="38">
    <w:abstractNumId w:val="14"/>
  </w:num>
  <w:num w:numId="39">
    <w:abstractNumId w:val="79"/>
  </w:num>
  <w:num w:numId="40">
    <w:abstractNumId w:val="28"/>
  </w:num>
  <w:num w:numId="41">
    <w:abstractNumId w:val="71"/>
  </w:num>
  <w:num w:numId="42">
    <w:abstractNumId w:val="74"/>
  </w:num>
  <w:num w:numId="43">
    <w:abstractNumId w:val="75"/>
  </w:num>
  <w:num w:numId="44">
    <w:abstractNumId w:val="55"/>
  </w:num>
  <w:num w:numId="45">
    <w:abstractNumId w:val="34"/>
  </w:num>
  <w:num w:numId="46">
    <w:abstractNumId w:val="30"/>
  </w:num>
  <w:num w:numId="47">
    <w:abstractNumId w:val="51"/>
  </w:num>
  <w:num w:numId="48">
    <w:abstractNumId w:val="56"/>
  </w:num>
  <w:num w:numId="49">
    <w:abstractNumId w:val="49"/>
  </w:num>
  <w:num w:numId="50">
    <w:abstractNumId w:val="48"/>
  </w:num>
  <w:num w:numId="51">
    <w:abstractNumId w:val="35"/>
  </w:num>
  <w:num w:numId="52">
    <w:abstractNumId w:val="63"/>
  </w:num>
  <w:num w:numId="53">
    <w:abstractNumId w:val="54"/>
  </w:num>
  <w:num w:numId="54">
    <w:abstractNumId w:val="73"/>
  </w:num>
  <w:num w:numId="55">
    <w:abstractNumId w:val="12"/>
  </w:num>
  <w:num w:numId="56">
    <w:abstractNumId w:val="80"/>
  </w:num>
  <w:num w:numId="57">
    <w:abstractNumId w:val="44"/>
  </w:num>
  <w:num w:numId="58">
    <w:abstractNumId w:val="26"/>
  </w:num>
  <w:num w:numId="59">
    <w:abstractNumId w:val="39"/>
  </w:num>
  <w:num w:numId="60">
    <w:abstractNumId w:val="8"/>
  </w:num>
  <w:num w:numId="61">
    <w:abstractNumId w:val="21"/>
  </w:num>
  <w:num w:numId="62">
    <w:abstractNumId w:val="22"/>
  </w:num>
  <w:num w:numId="63">
    <w:abstractNumId w:val="23"/>
  </w:num>
  <w:num w:numId="64">
    <w:abstractNumId w:val="76"/>
  </w:num>
  <w:num w:numId="65">
    <w:abstractNumId w:val="20"/>
  </w:num>
  <w:num w:numId="66">
    <w:abstractNumId w:val="40"/>
  </w:num>
  <w:num w:numId="67">
    <w:abstractNumId w:val="9"/>
  </w:num>
  <w:num w:numId="68">
    <w:abstractNumId w:val="50"/>
  </w:num>
  <w:num w:numId="69">
    <w:abstractNumId w:val="37"/>
  </w:num>
  <w:num w:numId="70">
    <w:abstractNumId w:val="45"/>
  </w:num>
  <w:num w:numId="71">
    <w:abstractNumId w:val="19"/>
  </w:num>
  <w:num w:numId="72">
    <w:abstractNumId w:val="77"/>
  </w:num>
  <w:num w:numId="73">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4CF6"/>
    <w:rsid w:val="000056E5"/>
    <w:rsid w:val="000064B1"/>
    <w:rsid w:val="000100D6"/>
    <w:rsid w:val="00011CEE"/>
    <w:rsid w:val="0001290D"/>
    <w:rsid w:val="00012C83"/>
    <w:rsid w:val="00012D3D"/>
    <w:rsid w:val="0001323B"/>
    <w:rsid w:val="00013705"/>
    <w:rsid w:val="00013E20"/>
    <w:rsid w:val="000152FD"/>
    <w:rsid w:val="00016FA1"/>
    <w:rsid w:val="000204F0"/>
    <w:rsid w:val="000210F9"/>
    <w:rsid w:val="00021651"/>
    <w:rsid w:val="00021D07"/>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CCD"/>
    <w:rsid w:val="000357D4"/>
    <w:rsid w:val="0004039E"/>
    <w:rsid w:val="00040ED4"/>
    <w:rsid w:val="000413DD"/>
    <w:rsid w:val="00041F3E"/>
    <w:rsid w:val="0004472F"/>
    <w:rsid w:val="00045F35"/>
    <w:rsid w:val="0005106B"/>
    <w:rsid w:val="00051114"/>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06F"/>
    <w:rsid w:val="00067C5B"/>
    <w:rsid w:val="0007048C"/>
    <w:rsid w:val="000704FB"/>
    <w:rsid w:val="0007093E"/>
    <w:rsid w:val="000712CA"/>
    <w:rsid w:val="000715DE"/>
    <w:rsid w:val="00071DF6"/>
    <w:rsid w:val="00072EB2"/>
    <w:rsid w:val="00073BFD"/>
    <w:rsid w:val="0007447A"/>
    <w:rsid w:val="000747AA"/>
    <w:rsid w:val="00075B69"/>
    <w:rsid w:val="00075C81"/>
    <w:rsid w:val="00076431"/>
    <w:rsid w:val="00077D33"/>
    <w:rsid w:val="00080D81"/>
    <w:rsid w:val="00081648"/>
    <w:rsid w:val="0008230B"/>
    <w:rsid w:val="00082C69"/>
    <w:rsid w:val="0008423F"/>
    <w:rsid w:val="00084BBD"/>
    <w:rsid w:val="000852E4"/>
    <w:rsid w:val="00085C53"/>
    <w:rsid w:val="00085F6D"/>
    <w:rsid w:val="00086E34"/>
    <w:rsid w:val="00087D50"/>
    <w:rsid w:val="00090C3B"/>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4CC7"/>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9C8"/>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0C74"/>
    <w:rsid w:val="00101F24"/>
    <w:rsid w:val="001061DF"/>
    <w:rsid w:val="0010720B"/>
    <w:rsid w:val="001108F8"/>
    <w:rsid w:val="00111510"/>
    <w:rsid w:val="00111BBC"/>
    <w:rsid w:val="00112186"/>
    <w:rsid w:val="0011305A"/>
    <w:rsid w:val="00113890"/>
    <w:rsid w:val="00114477"/>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44D8"/>
    <w:rsid w:val="0013538C"/>
    <w:rsid w:val="00136BD3"/>
    <w:rsid w:val="00137755"/>
    <w:rsid w:val="0014031C"/>
    <w:rsid w:val="00142213"/>
    <w:rsid w:val="001442DA"/>
    <w:rsid w:val="00147302"/>
    <w:rsid w:val="00147821"/>
    <w:rsid w:val="00147C59"/>
    <w:rsid w:val="00151876"/>
    <w:rsid w:val="0015281D"/>
    <w:rsid w:val="00152BB2"/>
    <w:rsid w:val="00156F0C"/>
    <w:rsid w:val="001601A5"/>
    <w:rsid w:val="00160C4B"/>
    <w:rsid w:val="001612F8"/>
    <w:rsid w:val="00161B5A"/>
    <w:rsid w:val="00161EB4"/>
    <w:rsid w:val="001646E4"/>
    <w:rsid w:val="00165199"/>
    <w:rsid w:val="00165F76"/>
    <w:rsid w:val="001667F3"/>
    <w:rsid w:val="001670B6"/>
    <w:rsid w:val="0016745E"/>
    <w:rsid w:val="00167E25"/>
    <w:rsid w:val="00170DBC"/>
    <w:rsid w:val="00171160"/>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147"/>
    <w:rsid w:val="001A7A80"/>
    <w:rsid w:val="001B076F"/>
    <w:rsid w:val="001B209D"/>
    <w:rsid w:val="001B265D"/>
    <w:rsid w:val="001B2BF8"/>
    <w:rsid w:val="001B2D04"/>
    <w:rsid w:val="001B43CB"/>
    <w:rsid w:val="001B66AC"/>
    <w:rsid w:val="001C058D"/>
    <w:rsid w:val="001C0C0E"/>
    <w:rsid w:val="001C1B48"/>
    <w:rsid w:val="001C2FE1"/>
    <w:rsid w:val="001C3320"/>
    <w:rsid w:val="001C4F43"/>
    <w:rsid w:val="001C5117"/>
    <w:rsid w:val="001C571F"/>
    <w:rsid w:val="001C5C7A"/>
    <w:rsid w:val="001D16B0"/>
    <w:rsid w:val="001D17A2"/>
    <w:rsid w:val="001D1AD6"/>
    <w:rsid w:val="001D2D91"/>
    <w:rsid w:val="001D3198"/>
    <w:rsid w:val="001D3568"/>
    <w:rsid w:val="001D58EC"/>
    <w:rsid w:val="001D70DB"/>
    <w:rsid w:val="001E016D"/>
    <w:rsid w:val="001E0A5E"/>
    <w:rsid w:val="001E1C3C"/>
    <w:rsid w:val="001E288D"/>
    <w:rsid w:val="001E3CBE"/>
    <w:rsid w:val="001E424B"/>
    <w:rsid w:val="001E42E3"/>
    <w:rsid w:val="001E627F"/>
    <w:rsid w:val="001F097A"/>
    <w:rsid w:val="001F56BB"/>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3D30"/>
    <w:rsid w:val="0021491E"/>
    <w:rsid w:val="0021494A"/>
    <w:rsid w:val="002152DB"/>
    <w:rsid w:val="00217066"/>
    <w:rsid w:val="00220614"/>
    <w:rsid w:val="00220AE2"/>
    <w:rsid w:val="00220DA1"/>
    <w:rsid w:val="00221B1E"/>
    <w:rsid w:val="002229CB"/>
    <w:rsid w:val="002251C5"/>
    <w:rsid w:val="002265F4"/>
    <w:rsid w:val="00226619"/>
    <w:rsid w:val="002267B3"/>
    <w:rsid w:val="002269DF"/>
    <w:rsid w:val="002270BC"/>
    <w:rsid w:val="002276ED"/>
    <w:rsid w:val="0023046B"/>
    <w:rsid w:val="00230A00"/>
    <w:rsid w:val="00232F13"/>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135C"/>
    <w:rsid w:val="0029236D"/>
    <w:rsid w:val="00292499"/>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25B1"/>
    <w:rsid w:val="002C49B3"/>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51C"/>
    <w:rsid w:val="002D5744"/>
    <w:rsid w:val="002D707D"/>
    <w:rsid w:val="002D720F"/>
    <w:rsid w:val="002E0EDA"/>
    <w:rsid w:val="002E0FB5"/>
    <w:rsid w:val="002E2FA1"/>
    <w:rsid w:val="002E3A31"/>
    <w:rsid w:val="002E3EB9"/>
    <w:rsid w:val="002E4913"/>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516"/>
    <w:rsid w:val="00302FFC"/>
    <w:rsid w:val="003042FE"/>
    <w:rsid w:val="0030434C"/>
    <w:rsid w:val="003055FE"/>
    <w:rsid w:val="00305BA0"/>
    <w:rsid w:val="003062BE"/>
    <w:rsid w:val="003114F8"/>
    <w:rsid w:val="00311657"/>
    <w:rsid w:val="00313293"/>
    <w:rsid w:val="00317A69"/>
    <w:rsid w:val="00317C79"/>
    <w:rsid w:val="00320693"/>
    <w:rsid w:val="003207BC"/>
    <w:rsid w:val="00320880"/>
    <w:rsid w:val="0032183F"/>
    <w:rsid w:val="00322697"/>
    <w:rsid w:val="003235D2"/>
    <w:rsid w:val="003272A4"/>
    <w:rsid w:val="003277F6"/>
    <w:rsid w:val="00331069"/>
    <w:rsid w:val="00331682"/>
    <w:rsid w:val="00331AB4"/>
    <w:rsid w:val="00332CA4"/>
    <w:rsid w:val="00333D8A"/>
    <w:rsid w:val="003340C4"/>
    <w:rsid w:val="00334992"/>
    <w:rsid w:val="00335B39"/>
    <w:rsid w:val="00337208"/>
    <w:rsid w:val="003374FC"/>
    <w:rsid w:val="003409CD"/>
    <w:rsid w:val="00340BE3"/>
    <w:rsid w:val="003442F4"/>
    <w:rsid w:val="00344872"/>
    <w:rsid w:val="003448A9"/>
    <w:rsid w:val="00346EFE"/>
    <w:rsid w:val="003472A8"/>
    <w:rsid w:val="00347AA1"/>
    <w:rsid w:val="00347BEA"/>
    <w:rsid w:val="00350324"/>
    <w:rsid w:val="00354606"/>
    <w:rsid w:val="003601C5"/>
    <w:rsid w:val="00362AC0"/>
    <w:rsid w:val="00364374"/>
    <w:rsid w:val="0036606A"/>
    <w:rsid w:val="00367BF9"/>
    <w:rsid w:val="003704F1"/>
    <w:rsid w:val="00371AC4"/>
    <w:rsid w:val="003722B7"/>
    <w:rsid w:val="00373592"/>
    <w:rsid w:val="00375C3D"/>
    <w:rsid w:val="0037749D"/>
    <w:rsid w:val="00377D0F"/>
    <w:rsid w:val="00380330"/>
    <w:rsid w:val="003815C2"/>
    <w:rsid w:val="00381E22"/>
    <w:rsid w:val="0038240C"/>
    <w:rsid w:val="00383590"/>
    <w:rsid w:val="00383E74"/>
    <w:rsid w:val="00385220"/>
    <w:rsid w:val="00385952"/>
    <w:rsid w:val="00386128"/>
    <w:rsid w:val="00386543"/>
    <w:rsid w:val="00386768"/>
    <w:rsid w:val="00386F6B"/>
    <w:rsid w:val="00387D94"/>
    <w:rsid w:val="0039015E"/>
    <w:rsid w:val="003905B8"/>
    <w:rsid w:val="00390C8C"/>
    <w:rsid w:val="003926EE"/>
    <w:rsid w:val="00392F7E"/>
    <w:rsid w:val="0039302B"/>
    <w:rsid w:val="0039488F"/>
    <w:rsid w:val="003951EA"/>
    <w:rsid w:val="003A035A"/>
    <w:rsid w:val="003A090C"/>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2FF"/>
    <w:rsid w:val="003E0FBB"/>
    <w:rsid w:val="003E14E3"/>
    <w:rsid w:val="003E219F"/>
    <w:rsid w:val="003E2324"/>
    <w:rsid w:val="003E23E8"/>
    <w:rsid w:val="003E31D7"/>
    <w:rsid w:val="003E34F2"/>
    <w:rsid w:val="003E7257"/>
    <w:rsid w:val="003F0273"/>
    <w:rsid w:val="003F0838"/>
    <w:rsid w:val="003F0D48"/>
    <w:rsid w:val="003F0E4B"/>
    <w:rsid w:val="003F4E99"/>
    <w:rsid w:val="003F5ADE"/>
    <w:rsid w:val="003F5BC8"/>
    <w:rsid w:val="003F6598"/>
    <w:rsid w:val="003F74FD"/>
    <w:rsid w:val="00402FD8"/>
    <w:rsid w:val="00404750"/>
    <w:rsid w:val="0040490F"/>
    <w:rsid w:val="00405E5F"/>
    <w:rsid w:val="00406839"/>
    <w:rsid w:val="00407984"/>
    <w:rsid w:val="00410E52"/>
    <w:rsid w:val="004112D9"/>
    <w:rsid w:val="00411A22"/>
    <w:rsid w:val="00411F6F"/>
    <w:rsid w:val="00412127"/>
    <w:rsid w:val="004121D1"/>
    <w:rsid w:val="004124EC"/>
    <w:rsid w:val="0041298F"/>
    <w:rsid w:val="00413410"/>
    <w:rsid w:val="004143CF"/>
    <w:rsid w:val="0041464E"/>
    <w:rsid w:val="00416854"/>
    <w:rsid w:val="004168E3"/>
    <w:rsid w:val="00416EDA"/>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1B2B"/>
    <w:rsid w:val="0044401A"/>
    <w:rsid w:val="00444FB0"/>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6B8"/>
    <w:rsid w:val="00482C42"/>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97C2F"/>
    <w:rsid w:val="004A11C8"/>
    <w:rsid w:val="004A194D"/>
    <w:rsid w:val="004A34B7"/>
    <w:rsid w:val="004A3F6B"/>
    <w:rsid w:val="004A4C86"/>
    <w:rsid w:val="004A6540"/>
    <w:rsid w:val="004A74FC"/>
    <w:rsid w:val="004A78D0"/>
    <w:rsid w:val="004B173D"/>
    <w:rsid w:val="004B1F7C"/>
    <w:rsid w:val="004B2DB5"/>
    <w:rsid w:val="004B2DFA"/>
    <w:rsid w:val="004B495C"/>
    <w:rsid w:val="004B5639"/>
    <w:rsid w:val="004B763A"/>
    <w:rsid w:val="004B7A5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F5C"/>
    <w:rsid w:val="00501C06"/>
    <w:rsid w:val="00501E12"/>
    <w:rsid w:val="00502B6E"/>
    <w:rsid w:val="00502BBA"/>
    <w:rsid w:val="00503408"/>
    <w:rsid w:val="0051067A"/>
    <w:rsid w:val="005123CF"/>
    <w:rsid w:val="00513A69"/>
    <w:rsid w:val="00513F83"/>
    <w:rsid w:val="00514962"/>
    <w:rsid w:val="005152FB"/>
    <w:rsid w:val="0052047D"/>
    <w:rsid w:val="00520588"/>
    <w:rsid w:val="00520E98"/>
    <w:rsid w:val="00521067"/>
    <w:rsid w:val="00522421"/>
    <w:rsid w:val="00524445"/>
    <w:rsid w:val="00524ECE"/>
    <w:rsid w:val="00526342"/>
    <w:rsid w:val="00526E53"/>
    <w:rsid w:val="00526E69"/>
    <w:rsid w:val="00530122"/>
    <w:rsid w:val="0053013E"/>
    <w:rsid w:val="00531C03"/>
    <w:rsid w:val="00531FA0"/>
    <w:rsid w:val="00532404"/>
    <w:rsid w:val="00532B2A"/>
    <w:rsid w:val="00534557"/>
    <w:rsid w:val="00536023"/>
    <w:rsid w:val="00536110"/>
    <w:rsid w:val="0053637A"/>
    <w:rsid w:val="0053710C"/>
    <w:rsid w:val="00537218"/>
    <w:rsid w:val="0053749E"/>
    <w:rsid w:val="00537D1C"/>
    <w:rsid w:val="005403C4"/>
    <w:rsid w:val="005412FB"/>
    <w:rsid w:val="00541DAC"/>
    <w:rsid w:val="00544896"/>
    <w:rsid w:val="00544A88"/>
    <w:rsid w:val="0054540D"/>
    <w:rsid w:val="00546E93"/>
    <w:rsid w:val="00550C13"/>
    <w:rsid w:val="00550DFA"/>
    <w:rsid w:val="00551C4E"/>
    <w:rsid w:val="00551EFE"/>
    <w:rsid w:val="00553D2E"/>
    <w:rsid w:val="00557BDE"/>
    <w:rsid w:val="005608D3"/>
    <w:rsid w:val="00561B96"/>
    <w:rsid w:val="00564BF3"/>
    <w:rsid w:val="005662E3"/>
    <w:rsid w:val="00566C6D"/>
    <w:rsid w:val="0056730C"/>
    <w:rsid w:val="00570859"/>
    <w:rsid w:val="00570E8C"/>
    <w:rsid w:val="00571DBA"/>
    <w:rsid w:val="0057249C"/>
    <w:rsid w:val="005736D0"/>
    <w:rsid w:val="00573A2D"/>
    <w:rsid w:val="00573BE2"/>
    <w:rsid w:val="00574970"/>
    <w:rsid w:val="00574B27"/>
    <w:rsid w:val="00574F2E"/>
    <w:rsid w:val="005801B6"/>
    <w:rsid w:val="00583B75"/>
    <w:rsid w:val="005843F7"/>
    <w:rsid w:val="005858F4"/>
    <w:rsid w:val="00586DB3"/>
    <w:rsid w:val="00587C11"/>
    <w:rsid w:val="00590F51"/>
    <w:rsid w:val="00590FD9"/>
    <w:rsid w:val="005910CE"/>
    <w:rsid w:val="005913C6"/>
    <w:rsid w:val="0059192D"/>
    <w:rsid w:val="00593843"/>
    <w:rsid w:val="0059385A"/>
    <w:rsid w:val="00593A8F"/>
    <w:rsid w:val="005945F6"/>
    <w:rsid w:val="00594F69"/>
    <w:rsid w:val="00595B99"/>
    <w:rsid w:val="00595FAF"/>
    <w:rsid w:val="00596116"/>
    <w:rsid w:val="00596F3E"/>
    <w:rsid w:val="005A19B3"/>
    <w:rsid w:val="005A272B"/>
    <w:rsid w:val="005A7CCB"/>
    <w:rsid w:val="005B0AF4"/>
    <w:rsid w:val="005B0CC2"/>
    <w:rsid w:val="005B1FEC"/>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20DB"/>
    <w:rsid w:val="005E288E"/>
    <w:rsid w:val="005E3C62"/>
    <w:rsid w:val="005E3D2A"/>
    <w:rsid w:val="005E4876"/>
    <w:rsid w:val="005E5065"/>
    <w:rsid w:val="005E5FBB"/>
    <w:rsid w:val="005E6DED"/>
    <w:rsid w:val="005E70DE"/>
    <w:rsid w:val="005E74E4"/>
    <w:rsid w:val="005F0039"/>
    <w:rsid w:val="005F012C"/>
    <w:rsid w:val="005F054F"/>
    <w:rsid w:val="005F17CA"/>
    <w:rsid w:val="005F2294"/>
    <w:rsid w:val="005F2A8A"/>
    <w:rsid w:val="005F47C3"/>
    <w:rsid w:val="005F4D03"/>
    <w:rsid w:val="005F4F69"/>
    <w:rsid w:val="005F6B55"/>
    <w:rsid w:val="005F79F0"/>
    <w:rsid w:val="00600982"/>
    <w:rsid w:val="00601E75"/>
    <w:rsid w:val="0060350B"/>
    <w:rsid w:val="00603BD0"/>
    <w:rsid w:val="00604C9C"/>
    <w:rsid w:val="006058F8"/>
    <w:rsid w:val="006069DD"/>
    <w:rsid w:val="00607582"/>
    <w:rsid w:val="00610677"/>
    <w:rsid w:val="00610D9E"/>
    <w:rsid w:val="00611BB0"/>
    <w:rsid w:val="00612265"/>
    <w:rsid w:val="00612888"/>
    <w:rsid w:val="0061301E"/>
    <w:rsid w:val="006130E1"/>
    <w:rsid w:val="006132DB"/>
    <w:rsid w:val="00613857"/>
    <w:rsid w:val="006161E5"/>
    <w:rsid w:val="00617940"/>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6ED"/>
    <w:rsid w:val="00656FC2"/>
    <w:rsid w:val="006571E9"/>
    <w:rsid w:val="0066002C"/>
    <w:rsid w:val="00660AC1"/>
    <w:rsid w:val="006616CF"/>
    <w:rsid w:val="006617D3"/>
    <w:rsid w:val="00661E05"/>
    <w:rsid w:val="006629DE"/>
    <w:rsid w:val="00664D77"/>
    <w:rsid w:val="00664EC1"/>
    <w:rsid w:val="00665DEF"/>
    <w:rsid w:val="0067080F"/>
    <w:rsid w:val="00670D27"/>
    <w:rsid w:val="00671059"/>
    <w:rsid w:val="0067125F"/>
    <w:rsid w:val="006717B5"/>
    <w:rsid w:val="00672509"/>
    <w:rsid w:val="00673778"/>
    <w:rsid w:val="0067489D"/>
    <w:rsid w:val="00675A6B"/>
    <w:rsid w:val="00675EEF"/>
    <w:rsid w:val="00676163"/>
    <w:rsid w:val="006763EC"/>
    <w:rsid w:val="006768FC"/>
    <w:rsid w:val="00676964"/>
    <w:rsid w:val="006769A6"/>
    <w:rsid w:val="00680037"/>
    <w:rsid w:val="00681E7A"/>
    <w:rsid w:val="006822A7"/>
    <w:rsid w:val="006822D0"/>
    <w:rsid w:val="006827FF"/>
    <w:rsid w:val="00684212"/>
    <w:rsid w:val="00684393"/>
    <w:rsid w:val="00686DCB"/>
    <w:rsid w:val="006908A3"/>
    <w:rsid w:val="00690957"/>
    <w:rsid w:val="00690DA9"/>
    <w:rsid w:val="006938A7"/>
    <w:rsid w:val="0069393F"/>
    <w:rsid w:val="00693CDD"/>
    <w:rsid w:val="006940C3"/>
    <w:rsid w:val="006957FC"/>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196"/>
    <w:rsid w:val="006B5923"/>
    <w:rsid w:val="006B5EA4"/>
    <w:rsid w:val="006B63A2"/>
    <w:rsid w:val="006B6E95"/>
    <w:rsid w:val="006C27CA"/>
    <w:rsid w:val="006C281B"/>
    <w:rsid w:val="006C3666"/>
    <w:rsid w:val="006C3BF4"/>
    <w:rsid w:val="006C4268"/>
    <w:rsid w:val="006C45A6"/>
    <w:rsid w:val="006C50A6"/>
    <w:rsid w:val="006C5143"/>
    <w:rsid w:val="006C52EE"/>
    <w:rsid w:val="006C53D4"/>
    <w:rsid w:val="006C7AC1"/>
    <w:rsid w:val="006D0436"/>
    <w:rsid w:val="006D0E9A"/>
    <w:rsid w:val="006D2362"/>
    <w:rsid w:val="006D2C0E"/>
    <w:rsid w:val="006D2D44"/>
    <w:rsid w:val="006D45ED"/>
    <w:rsid w:val="006D483E"/>
    <w:rsid w:val="006D4ECD"/>
    <w:rsid w:val="006D4F42"/>
    <w:rsid w:val="006D5717"/>
    <w:rsid w:val="006D5CE7"/>
    <w:rsid w:val="006E1A97"/>
    <w:rsid w:val="006E1AEA"/>
    <w:rsid w:val="006E2D91"/>
    <w:rsid w:val="006E326B"/>
    <w:rsid w:val="006E4A31"/>
    <w:rsid w:val="006E7720"/>
    <w:rsid w:val="006F234C"/>
    <w:rsid w:val="006F5061"/>
    <w:rsid w:val="006F54A1"/>
    <w:rsid w:val="006F58CD"/>
    <w:rsid w:val="006F6C51"/>
    <w:rsid w:val="006F714F"/>
    <w:rsid w:val="006F74CE"/>
    <w:rsid w:val="006F7DC5"/>
    <w:rsid w:val="007009D8"/>
    <w:rsid w:val="007010EA"/>
    <w:rsid w:val="0070196E"/>
    <w:rsid w:val="00701C43"/>
    <w:rsid w:val="00702DED"/>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23C9"/>
    <w:rsid w:val="00732C63"/>
    <w:rsid w:val="00733AE6"/>
    <w:rsid w:val="007361CC"/>
    <w:rsid w:val="00736423"/>
    <w:rsid w:val="00740EA0"/>
    <w:rsid w:val="007427B7"/>
    <w:rsid w:val="007427D6"/>
    <w:rsid w:val="007455AA"/>
    <w:rsid w:val="00745626"/>
    <w:rsid w:val="007473F2"/>
    <w:rsid w:val="007500FF"/>
    <w:rsid w:val="00752AB5"/>
    <w:rsid w:val="00752D9B"/>
    <w:rsid w:val="00752E3D"/>
    <w:rsid w:val="00753E87"/>
    <w:rsid w:val="007540C7"/>
    <w:rsid w:val="00754C57"/>
    <w:rsid w:val="00756B48"/>
    <w:rsid w:val="007579F3"/>
    <w:rsid w:val="00757A6D"/>
    <w:rsid w:val="0076027A"/>
    <w:rsid w:val="007605C4"/>
    <w:rsid w:val="00761C5B"/>
    <w:rsid w:val="00762001"/>
    <w:rsid w:val="007621C6"/>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3656"/>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22E0"/>
    <w:rsid w:val="007A2C7A"/>
    <w:rsid w:val="007A2FFC"/>
    <w:rsid w:val="007A3267"/>
    <w:rsid w:val="007A41A4"/>
    <w:rsid w:val="007A43B5"/>
    <w:rsid w:val="007A56C3"/>
    <w:rsid w:val="007A5BC9"/>
    <w:rsid w:val="007A741B"/>
    <w:rsid w:val="007A751F"/>
    <w:rsid w:val="007A766F"/>
    <w:rsid w:val="007B0467"/>
    <w:rsid w:val="007B1A2E"/>
    <w:rsid w:val="007B247F"/>
    <w:rsid w:val="007B26D1"/>
    <w:rsid w:val="007B282B"/>
    <w:rsid w:val="007B2BDA"/>
    <w:rsid w:val="007B4B72"/>
    <w:rsid w:val="007C02BD"/>
    <w:rsid w:val="007C04A0"/>
    <w:rsid w:val="007C05C3"/>
    <w:rsid w:val="007C0FAB"/>
    <w:rsid w:val="007C1447"/>
    <w:rsid w:val="007C1488"/>
    <w:rsid w:val="007C2674"/>
    <w:rsid w:val="007C271D"/>
    <w:rsid w:val="007C34B6"/>
    <w:rsid w:val="007C71E4"/>
    <w:rsid w:val="007D0D1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5C21"/>
    <w:rsid w:val="008065EB"/>
    <w:rsid w:val="008066D4"/>
    <w:rsid w:val="008071B3"/>
    <w:rsid w:val="00810341"/>
    <w:rsid w:val="00811022"/>
    <w:rsid w:val="00811574"/>
    <w:rsid w:val="00813141"/>
    <w:rsid w:val="0081396D"/>
    <w:rsid w:val="00814701"/>
    <w:rsid w:val="00815C76"/>
    <w:rsid w:val="00815FC0"/>
    <w:rsid w:val="00821236"/>
    <w:rsid w:val="008225A8"/>
    <w:rsid w:val="008240D9"/>
    <w:rsid w:val="00825102"/>
    <w:rsid w:val="00825BE8"/>
    <w:rsid w:val="00826C39"/>
    <w:rsid w:val="00832509"/>
    <w:rsid w:val="008332D3"/>
    <w:rsid w:val="00834F7A"/>
    <w:rsid w:val="008351EE"/>
    <w:rsid w:val="00835DBD"/>
    <w:rsid w:val="00840659"/>
    <w:rsid w:val="00840BC7"/>
    <w:rsid w:val="00843231"/>
    <w:rsid w:val="00845750"/>
    <w:rsid w:val="00846386"/>
    <w:rsid w:val="008521BE"/>
    <w:rsid w:val="00852631"/>
    <w:rsid w:val="008526CB"/>
    <w:rsid w:val="008531C6"/>
    <w:rsid w:val="00854D14"/>
    <w:rsid w:val="00855156"/>
    <w:rsid w:val="00855282"/>
    <w:rsid w:val="00857054"/>
    <w:rsid w:val="00857A2E"/>
    <w:rsid w:val="00860C0C"/>
    <w:rsid w:val="00860ECE"/>
    <w:rsid w:val="0086126E"/>
    <w:rsid w:val="0086195F"/>
    <w:rsid w:val="00861B86"/>
    <w:rsid w:val="0086222D"/>
    <w:rsid w:val="00862907"/>
    <w:rsid w:val="008629E8"/>
    <w:rsid w:val="00866742"/>
    <w:rsid w:val="00867045"/>
    <w:rsid w:val="00867495"/>
    <w:rsid w:val="00867E7C"/>
    <w:rsid w:val="008711AE"/>
    <w:rsid w:val="0087244B"/>
    <w:rsid w:val="00873E0F"/>
    <w:rsid w:val="008753F5"/>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B0067"/>
    <w:rsid w:val="008B1B6C"/>
    <w:rsid w:val="008B20B6"/>
    <w:rsid w:val="008B2C2E"/>
    <w:rsid w:val="008B3FAC"/>
    <w:rsid w:val="008B493E"/>
    <w:rsid w:val="008B79E5"/>
    <w:rsid w:val="008B7F67"/>
    <w:rsid w:val="008C0BC9"/>
    <w:rsid w:val="008C236B"/>
    <w:rsid w:val="008C3D1F"/>
    <w:rsid w:val="008C4FD6"/>
    <w:rsid w:val="008C5D70"/>
    <w:rsid w:val="008C616A"/>
    <w:rsid w:val="008C6592"/>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67FF"/>
    <w:rsid w:val="008F6B6C"/>
    <w:rsid w:val="008F750F"/>
    <w:rsid w:val="008F7BB0"/>
    <w:rsid w:val="0090043E"/>
    <w:rsid w:val="00903650"/>
    <w:rsid w:val="00904A29"/>
    <w:rsid w:val="009061D9"/>
    <w:rsid w:val="009066D0"/>
    <w:rsid w:val="0090729B"/>
    <w:rsid w:val="00907535"/>
    <w:rsid w:val="009079DD"/>
    <w:rsid w:val="00911109"/>
    <w:rsid w:val="00911A1F"/>
    <w:rsid w:val="00912B17"/>
    <w:rsid w:val="00914002"/>
    <w:rsid w:val="00914489"/>
    <w:rsid w:val="009147E2"/>
    <w:rsid w:val="009161BF"/>
    <w:rsid w:val="009170F5"/>
    <w:rsid w:val="009179C1"/>
    <w:rsid w:val="009202C2"/>
    <w:rsid w:val="00920757"/>
    <w:rsid w:val="0092169E"/>
    <w:rsid w:val="0092423F"/>
    <w:rsid w:val="00924563"/>
    <w:rsid w:val="009250DA"/>
    <w:rsid w:val="00925162"/>
    <w:rsid w:val="009254D0"/>
    <w:rsid w:val="0092637A"/>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6F5"/>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3199"/>
    <w:rsid w:val="009B48B3"/>
    <w:rsid w:val="009B4AF8"/>
    <w:rsid w:val="009B52CB"/>
    <w:rsid w:val="009B666F"/>
    <w:rsid w:val="009B737E"/>
    <w:rsid w:val="009B7B86"/>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0D57"/>
    <w:rsid w:val="009F1109"/>
    <w:rsid w:val="009F3206"/>
    <w:rsid w:val="009F4C0E"/>
    <w:rsid w:val="009F4EE7"/>
    <w:rsid w:val="009F5D94"/>
    <w:rsid w:val="009F6091"/>
    <w:rsid w:val="009F725B"/>
    <w:rsid w:val="009F7629"/>
    <w:rsid w:val="009F7924"/>
    <w:rsid w:val="009F7E6C"/>
    <w:rsid w:val="00A01F20"/>
    <w:rsid w:val="00A022E8"/>
    <w:rsid w:val="00A023B4"/>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1E73"/>
    <w:rsid w:val="00A350B4"/>
    <w:rsid w:val="00A37549"/>
    <w:rsid w:val="00A3792B"/>
    <w:rsid w:val="00A41399"/>
    <w:rsid w:val="00A41774"/>
    <w:rsid w:val="00A45A33"/>
    <w:rsid w:val="00A45E36"/>
    <w:rsid w:val="00A500CA"/>
    <w:rsid w:val="00A50EEF"/>
    <w:rsid w:val="00A51069"/>
    <w:rsid w:val="00A517D9"/>
    <w:rsid w:val="00A52E06"/>
    <w:rsid w:val="00A5371A"/>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19AF"/>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0D5"/>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81C"/>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249D"/>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15D6"/>
    <w:rsid w:val="00B32CC8"/>
    <w:rsid w:val="00B33668"/>
    <w:rsid w:val="00B3405A"/>
    <w:rsid w:val="00B349BD"/>
    <w:rsid w:val="00B3507A"/>
    <w:rsid w:val="00B41AF9"/>
    <w:rsid w:val="00B41BE6"/>
    <w:rsid w:val="00B41D22"/>
    <w:rsid w:val="00B42B89"/>
    <w:rsid w:val="00B43A51"/>
    <w:rsid w:val="00B447E8"/>
    <w:rsid w:val="00B45382"/>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FD4"/>
    <w:rsid w:val="00B71202"/>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64A7"/>
    <w:rsid w:val="00BA0B82"/>
    <w:rsid w:val="00BA14A3"/>
    <w:rsid w:val="00BA3692"/>
    <w:rsid w:val="00BA3835"/>
    <w:rsid w:val="00BA3E19"/>
    <w:rsid w:val="00BA4BA4"/>
    <w:rsid w:val="00BA6717"/>
    <w:rsid w:val="00BA6D86"/>
    <w:rsid w:val="00BA758E"/>
    <w:rsid w:val="00BA7A09"/>
    <w:rsid w:val="00BB0992"/>
    <w:rsid w:val="00BB1B6D"/>
    <w:rsid w:val="00BB2E53"/>
    <w:rsid w:val="00BB3209"/>
    <w:rsid w:val="00BB3CD7"/>
    <w:rsid w:val="00BB53C9"/>
    <w:rsid w:val="00BB5A30"/>
    <w:rsid w:val="00BB6430"/>
    <w:rsid w:val="00BB690A"/>
    <w:rsid w:val="00BB7807"/>
    <w:rsid w:val="00BB7E76"/>
    <w:rsid w:val="00BC0A3A"/>
    <w:rsid w:val="00BC0BEF"/>
    <w:rsid w:val="00BC2F17"/>
    <w:rsid w:val="00BC64CC"/>
    <w:rsid w:val="00BD0A39"/>
    <w:rsid w:val="00BD17C1"/>
    <w:rsid w:val="00BD1AF4"/>
    <w:rsid w:val="00BD2462"/>
    <w:rsid w:val="00BD315D"/>
    <w:rsid w:val="00BD379E"/>
    <w:rsid w:val="00BD3F0E"/>
    <w:rsid w:val="00BD43E7"/>
    <w:rsid w:val="00BD57BB"/>
    <w:rsid w:val="00BD5B1B"/>
    <w:rsid w:val="00BD5DBF"/>
    <w:rsid w:val="00BD6600"/>
    <w:rsid w:val="00BD7387"/>
    <w:rsid w:val="00BD7C3E"/>
    <w:rsid w:val="00BE0E47"/>
    <w:rsid w:val="00BE172F"/>
    <w:rsid w:val="00BE22CD"/>
    <w:rsid w:val="00BE532E"/>
    <w:rsid w:val="00BE5CE3"/>
    <w:rsid w:val="00BE6F9C"/>
    <w:rsid w:val="00BF01B8"/>
    <w:rsid w:val="00BF0D98"/>
    <w:rsid w:val="00BF0E59"/>
    <w:rsid w:val="00BF1A61"/>
    <w:rsid w:val="00BF1ACD"/>
    <w:rsid w:val="00BF1B11"/>
    <w:rsid w:val="00BF213C"/>
    <w:rsid w:val="00BF33F5"/>
    <w:rsid w:val="00BF35F6"/>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789E"/>
    <w:rsid w:val="00C20537"/>
    <w:rsid w:val="00C2116E"/>
    <w:rsid w:val="00C21B8B"/>
    <w:rsid w:val="00C233F3"/>
    <w:rsid w:val="00C24635"/>
    <w:rsid w:val="00C24BB6"/>
    <w:rsid w:val="00C25B5C"/>
    <w:rsid w:val="00C25DEC"/>
    <w:rsid w:val="00C26751"/>
    <w:rsid w:val="00C26854"/>
    <w:rsid w:val="00C2691B"/>
    <w:rsid w:val="00C27B47"/>
    <w:rsid w:val="00C30256"/>
    <w:rsid w:val="00C36837"/>
    <w:rsid w:val="00C408FD"/>
    <w:rsid w:val="00C417C6"/>
    <w:rsid w:val="00C41A95"/>
    <w:rsid w:val="00C41FA5"/>
    <w:rsid w:val="00C4220C"/>
    <w:rsid w:val="00C4262A"/>
    <w:rsid w:val="00C42B1A"/>
    <w:rsid w:val="00C42B49"/>
    <w:rsid w:val="00C43A53"/>
    <w:rsid w:val="00C4436B"/>
    <w:rsid w:val="00C44BC3"/>
    <w:rsid w:val="00C44EC5"/>
    <w:rsid w:val="00C4551F"/>
    <w:rsid w:val="00C45A55"/>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540B"/>
    <w:rsid w:val="00C65DE5"/>
    <w:rsid w:val="00C66D98"/>
    <w:rsid w:val="00C67FB7"/>
    <w:rsid w:val="00C70020"/>
    <w:rsid w:val="00C71321"/>
    <w:rsid w:val="00C71505"/>
    <w:rsid w:val="00C72F74"/>
    <w:rsid w:val="00C7499D"/>
    <w:rsid w:val="00C75711"/>
    <w:rsid w:val="00C76C3B"/>
    <w:rsid w:val="00C77009"/>
    <w:rsid w:val="00C7731E"/>
    <w:rsid w:val="00C822C8"/>
    <w:rsid w:val="00C82A61"/>
    <w:rsid w:val="00C833AE"/>
    <w:rsid w:val="00C85276"/>
    <w:rsid w:val="00C879CC"/>
    <w:rsid w:val="00C87DFD"/>
    <w:rsid w:val="00C929A7"/>
    <w:rsid w:val="00C934DD"/>
    <w:rsid w:val="00C944BF"/>
    <w:rsid w:val="00C94A58"/>
    <w:rsid w:val="00C95D03"/>
    <w:rsid w:val="00C9672D"/>
    <w:rsid w:val="00C9738C"/>
    <w:rsid w:val="00CA09C0"/>
    <w:rsid w:val="00CA0FE4"/>
    <w:rsid w:val="00CA11EE"/>
    <w:rsid w:val="00CA187E"/>
    <w:rsid w:val="00CA211F"/>
    <w:rsid w:val="00CA2438"/>
    <w:rsid w:val="00CA285E"/>
    <w:rsid w:val="00CA4007"/>
    <w:rsid w:val="00CA47CF"/>
    <w:rsid w:val="00CA5369"/>
    <w:rsid w:val="00CA6FF7"/>
    <w:rsid w:val="00CA72F2"/>
    <w:rsid w:val="00CA7659"/>
    <w:rsid w:val="00CB1222"/>
    <w:rsid w:val="00CB1829"/>
    <w:rsid w:val="00CB1B73"/>
    <w:rsid w:val="00CB5215"/>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4C84"/>
    <w:rsid w:val="00CE6643"/>
    <w:rsid w:val="00CE7585"/>
    <w:rsid w:val="00CF0317"/>
    <w:rsid w:val="00CF0391"/>
    <w:rsid w:val="00CF0F1C"/>
    <w:rsid w:val="00CF18C6"/>
    <w:rsid w:val="00CF3B8F"/>
    <w:rsid w:val="00CF3DC5"/>
    <w:rsid w:val="00CF3DD0"/>
    <w:rsid w:val="00CF4666"/>
    <w:rsid w:val="00CF47C1"/>
    <w:rsid w:val="00CF4DEA"/>
    <w:rsid w:val="00CF59D7"/>
    <w:rsid w:val="00CF5AC6"/>
    <w:rsid w:val="00CF619F"/>
    <w:rsid w:val="00D00779"/>
    <w:rsid w:val="00D00ADE"/>
    <w:rsid w:val="00D01161"/>
    <w:rsid w:val="00D02323"/>
    <w:rsid w:val="00D0305A"/>
    <w:rsid w:val="00D0399A"/>
    <w:rsid w:val="00D046A9"/>
    <w:rsid w:val="00D0547B"/>
    <w:rsid w:val="00D05930"/>
    <w:rsid w:val="00D0637B"/>
    <w:rsid w:val="00D079FA"/>
    <w:rsid w:val="00D11F80"/>
    <w:rsid w:val="00D12902"/>
    <w:rsid w:val="00D1343C"/>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524D"/>
    <w:rsid w:val="00D37064"/>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54BB"/>
    <w:rsid w:val="00D70FFA"/>
    <w:rsid w:val="00D71145"/>
    <w:rsid w:val="00D72124"/>
    <w:rsid w:val="00D732BF"/>
    <w:rsid w:val="00D733AA"/>
    <w:rsid w:val="00D73AF3"/>
    <w:rsid w:val="00D73EF9"/>
    <w:rsid w:val="00D74143"/>
    <w:rsid w:val="00D757DC"/>
    <w:rsid w:val="00D75D15"/>
    <w:rsid w:val="00D75D89"/>
    <w:rsid w:val="00D85287"/>
    <w:rsid w:val="00D858A4"/>
    <w:rsid w:val="00D87BB6"/>
    <w:rsid w:val="00D87DDD"/>
    <w:rsid w:val="00D87F19"/>
    <w:rsid w:val="00D9148C"/>
    <w:rsid w:val="00D9193F"/>
    <w:rsid w:val="00D9482E"/>
    <w:rsid w:val="00D95630"/>
    <w:rsid w:val="00D95D8A"/>
    <w:rsid w:val="00DA0023"/>
    <w:rsid w:val="00DA1546"/>
    <w:rsid w:val="00DA1BA4"/>
    <w:rsid w:val="00DA254B"/>
    <w:rsid w:val="00DA28ED"/>
    <w:rsid w:val="00DA396B"/>
    <w:rsid w:val="00DA3A14"/>
    <w:rsid w:val="00DB12E4"/>
    <w:rsid w:val="00DB132F"/>
    <w:rsid w:val="00DB5692"/>
    <w:rsid w:val="00DB5F32"/>
    <w:rsid w:val="00DB60CE"/>
    <w:rsid w:val="00DB68E3"/>
    <w:rsid w:val="00DC03CF"/>
    <w:rsid w:val="00DC04AD"/>
    <w:rsid w:val="00DC0952"/>
    <w:rsid w:val="00DC119F"/>
    <w:rsid w:val="00DC15A8"/>
    <w:rsid w:val="00DC29FB"/>
    <w:rsid w:val="00DC3556"/>
    <w:rsid w:val="00DC3B0B"/>
    <w:rsid w:val="00DC5A1D"/>
    <w:rsid w:val="00DC61FA"/>
    <w:rsid w:val="00DC7005"/>
    <w:rsid w:val="00DC79B9"/>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5B00"/>
    <w:rsid w:val="00DF7F0B"/>
    <w:rsid w:val="00E01030"/>
    <w:rsid w:val="00E011EA"/>
    <w:rsid w:val="00E01244"/>
    <w:rsid w:val="00E03275"/>
    <w:rsid w:val="00E03292"/>
    <w:rsid w:val="00E064AB"/>
    <w:rsid w:val="00E07305"/>
    <w:rsid w:val="00E075A3"/>
    <w:rsid w:val="00E07C9C"/>
    <w:rsid w:val="00E108CE"/>
    <w:rsid w:val="00E10C70"/>
    <w:rsid w:val="00E12CE3"/>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4055"/>
    <w:rsid w:val="00E34746"/>
    <w:rsid w:val="00E34C7C"/>
    <w:rsid w:val="00E356AF"/>
    <w:rsid w:val="00E3574E"/>
    <w:rsid w:val="00E35B52"/>
    <w:rsid w:val="00E36982"/>
    <w:rsid w:val="00E40758"/>
    <w:rsid w:val="00E421E4"/>
    <w:rsid w:val="00E4239C"/>
    <w:rsid w:val="00E42F91"/>
    <w:rsid w:val="00E4378F"/>
    <w:rsid w:val="00E44704"/>
    <w:rsid w:val="00E452FD"/>
    <w:rsid w:val="00E45F09"/>
    <w:rsid w:val="00E46582"/>
    <w:rsid w:val="00E50722"/>
    <w:rsid w:val="00E5140F"/>
    <w:rsid w:val="00E53645"/>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3708"/>
    <w:rsid w:val="00E8633F"/>
    <w:rsid w:val="00E867F4"/>
    <w:rsid w:val="00E86EBD"/>
    <w:rsid w:val="00E903E3"/>
    <w:rsid w:val="00E90F7F"/>
    <w:rsid w:val="00E916AD"/>
    <w:rsid w:val="00E92B9D"/>
    <w:rsid w:val="00E937DC"/>
    <w:rsid w:val="00E94D4A"/>
    <w:rsid w:val="00E95AE7"/>
    <w:rsid w:val="00E96059"/>
    <w:rsid w:val="00E96364"/>
    <w:rsid w:val="00E96A1A"/>
    <w:rsid w:val="00E97E30"/>
    <w:rsid w:val="00EA06BE"/>
    <w:rsid w:val="00EA1146"/>
    <w:rsid w:val="00EA21E9"/>
    <w:rsid w:val="00EA27EA"/>
    <w:rsid w:val="00EA2AE7"/>
    <w:rsid w:val="00EA2E57"/>
    <w:rsid w:val="00EA3968"/>
    <w:rsid w:val="00EA446F"/>
    <w:rsid w:val="00EA5084"/>
    <w:rsid w:val="00EA6BED"/>
    <w:rsid w:val="00EA7028"/>
    <w:rsid w:val="00EB05C4"/>
    <w:rsid w:val="00EB379E"/>
    <w:rsid w:val="00EB482C"/>
    <w:rsid w:val="00EB5805"/>
    <w:rsid w:val="00EB5997"/>
    <w:rsid w:val="00EC1C68"/>
    <w:rsid w:val="00EC4595"/>
    <w:rsid w:val="00EC46CC"/>
    <w:rsid w:val="00EC4803"/>
    <w:rsid w:val="00EC59C2"/>
    <w:rsid w:val="00EC6914"/>
    <w:rsid w:val="00EC713E"/>
    <w:rsid w:val="00EC76B5"/>
    <w:rsid w:val="00EC7EFF"/>
    <w:rsid w:val="00ED111F"/>
    <w:rsid w:val="00ED252E"/>
    <w:rsid w:val="00ED2B2D"/>
    <w:rsid w:val="00ED4134"/>
    <w:rsid w:val="00ED44D8"/>
    <w:rsid w:val="00ED5080"/>
    <w:rsid w:val="00ED5096"/>
    <w:rsid w:val="00ED5191"/>
    <w:rsid w:val="00ED5DB1"/>
    <w:rsid w:val="00ED65BD"/>
    <w:rsid w:val="00ED6684"/>
    <w:rsid w:val="00ED7EDC"/>
    <w:rsid w:val="00EE1069"/>
    <w:rsid w:val="00EE2D6B"/>
    <w:rsid w:val="00EE32E5"/>
    <w:rsid w:val="00EE40E6"/>
    <w:rsid w:val="00EE4902"/>
    <w:rsid w:val="00EE51DC"/>
    <w:rsid w:val="00EE54C5"/>
    <w:rsid w:val="00EE6C20"/>
    <w:rsid w:val="00EE7034"/>
    <w:rsid w:val="00EF0E73"/>
    <w:rsid w:val="00EF0FE1"/>
    <w:rsid w:val="00EF19E9"/>
    <w:rsid w:val="00EF1B41"/>
    <w:rsid w:val="00EF2714"/>
    <w:rsid w:val="00EF3E29"/>
    <w:rsid w:val="00EF4055"/>
    <w:rsid w:val="00EF40A5"/>
    <w:rsid w:val="00EF414B"/>
    <w:rsid w:val="00EF4BF7"/>
    <w:rsid w:val="00EF55FC"/>
    <w:rsid w:val="00EF5F2F"/>
    <w:rsid w:val="00EF78E4"/>
    <w:rsid w:val="00EF7BC7"/>
    <w:rsid w:val="00F0020F"/>
    <w:rsid w:val="00F01F70"/>
    <w:rsid w:val="00F02C04"/>
    <w:rsid w:val="00F0373B"/>
    <w:rsid w:val="00F04288"/>
    <w:rsid w:val="00F0567E"/>
    <w:rsid w:val="00F06775"/>
    <w:rsid w:val="00F10C20"/>
    <w:rsid w:val="00F10F46"/>
    <w:rsid w:val="00F11124"/>
    <w:rsid w:val="00F12286"/>
    <w:rsid w:val="00F12DC2"/>
    <w:rsid w:val="00F137FA"/>
    <w:rsid w:val="00F14A5B"/>
    <w:rsid w:val="00F167E9"/>
    <w:rsid w:val="00F22182"/>
    <w:rsid w:val="00F23CF5"/>
    <w:rsid w:val="00F243BE"/>
    <w:rsid w:val="00F24650"/>
    <w:rsid w:val="00F24BB4"/>
    <w:rsid w:val="00F252D5"/>
    <w:rsid w:val="00F26338"/>
    <w:rsid w:val="00F27C3C"/>
    <w:rsid w:val="00F30117"/>
    <w:rsid w:val="00F320BF"/>
    <w:rsid w:val="00F32B4E"/>
    <w:rsid w:val="00F3335D"/>
    <w:rsid w:val="00F34A15"/>
    <w:rsid w:val="00F34C35"/>
    <w:rsid w:val="00F34E76"/>
    <w:rsid w:val="00F3570A"/>
    <w:rsid w:val="00F35B62"/>
    <w:rsid w:val="00F35FAD"/>
    <w:rsid w:val="00F404CC"/>
    <w:rsid w:val="00F40CA8"/>
    <w:rsid w:val="00F413CE"/>
    <w:rsid w:val="00F4239A"/>
    <w:rsid w:val="00F43A17"/>
    <w:rsid w:val="00F4570F"/>
    <w:rsid w:val="00F45F1A"/>
    <w:rsid w:val="00F46738"/>
    <w:rsid w:val="00F46E59"/>
    <w:rsid w:val="00F47321"/>
    <w:rsid w:val="00F52F5C"/>
    <w:rsid w:val="00F537CF"/>
    <w:rsid w:val="00F541BE"/>
    <w:rsid w:val="00F546FB"/>
    <w:rsid w:val="00F54730"/>
    <w:rsid w:val="00F54F66"/>
    <w:rsid w:val="00F55CCC"/>
    <w:rsid w:val="00F55E8C"/>
    <w:rsid w:val="00F567FF"/>
    <w:rsid w:val="00F57B48"/>
    <w:rsid w:val="00F61371"/>
    <w:rsid w:val="00F62327"/>
    <w:rsid w:val="00F63469"/>
    <w:rsid w:val="00F65620"/>
    <w:rsid w:val="00F66F93"/>
    <w:rsid w:val="00F67127"/>
    <w:rsid w:val="00F704D7"/>
    <w:rsid w:val="00F70F63"/>
    <w:rsid w:val="00F71A41"/>
    <w:rsid w:val="00F750F0"/>
    <w:rsid w:val="00F7728F"/>
    <w:rsid w:val="00F77B90"/>
    <w:rsid w:val="00F800C4"/>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F58"/>
    <w:rsid w:val="00FA030E"/>
    <w:rsid w:val="00FA0F05"/>
    <w:rsid w:val="00FA270F"/>
    <w:rsid w:val="00FA39DA"/>
    <w:rsid w:val="00FA71B1"/>
    <w:rsid w:val="00FB01AB"/>
    <w:rsid w:val="00FB28DD"/>
    <w:rsid w:val="00FB2F86"/>
    <w:rsid w:val="00FB5AEE"/>
    <w:rsid w:val="00FC1270"/>
    <w:rsid w:val="00FC1C21"/>
    <w:rsid w:val="00FC331C"/>
    <w:rsid w:val="00FC3DFD"/>
    <w:rsid w:val="00FC4811"/>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729"/>
    <w:rsid w:val="00FE6C05"/>
    <w:rsid w:val="00FE7C62"/>
    <w:rsid w:val="00FF0A3F"/>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403E"/>
  <w15:docId w15:val="{B2A01DE5-31BF-438B-8236-0790277C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7"/>
      </w:numPr>
      <w:jc w:val="both"/>
      <w:outlineLvl w:val="1"/>
    </w:pPr>
    <w:rPr>
      <w:b/>
      <w:szCs w:val="20"/>
    </w:rPr>
  </w:style>
  <w:style w:type="paragraph" w:styleId="Nagwek3">
    <w:name w:val="heading 3"/>
    <w:basedOn w:val="Normalny"/>
    <w:next w:val="Normalny"/>
    <w:link w:val="Nagwek3Znak1"/>
    <w:qFormat/>
    <w:rsid w:val="00CC2DB5"/>
    <w:pPr>
      <w:keepNext/>
      <w:numPr>
        <w:ilvl w:val="2"/>
        <w:numId w:val="7"/>
      </w:numPr>
      <w:jc w:val="both"/>
      <w:outlineLvl w:val="2"/>
    </w:pPr>
    <w:rPr>
      <w:szCs w:val="20"/>
    </w:rPr>
  </w:style>
  <w:style w:type="paragraph" w:styleId="Nagwek4">
    <w:name w:val="heading 4"/>
    <w:basedOn w:val="Normalny"/>
    <w:next w:val="Normalny"/>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qFormat/>
    <w:rsid w:val="00CC2DB5"/>
    <w:pPr>
      <w:keepNext/>
      <w:numPr>
        <w:ilvl w:val="5"/>
        <w:numId w:val="7"/>
      </w:numPr>
      <w:jc w:val="right"/>
      <w:outlineLvl w:val="5"/>
    </w:pPr>
    <w:rPr>
      <w:b/>
      <w:szCs w:val="20"/>
    </w:rPr>
  </w:style>
  <w:style w:type="paragraph" w:styleId="Nagwek7">
    <w:name w:val="heading 7"/>
    <w:basedOn w:val="Normalny"/>
    <w:next w:val="Normalny"/>
    <w:qFormat/>
    <w:rsid w:val="00CC2DB5"/>
    <w:pPr>
      <w:keepNext/>
      <w:numPr>
        <w:ilvl w:val="6"/>
        <w:numId w:val="7"/>
      </w:numPr>
      <w:jc w:val="center"/>
      <w:outlineLvl w:val="6"/>
    </w:pPr>
    <w:rPr>
      <w:b/>
      <w:szCs w:val="20"/>
      <w:u w:val="single"/>
    </w:rPr>
  </w:style>
  <w:style w:type="paragraph" w:styleId="Nagwek8">
    <w:name w:val="heading 8"/>
    <w:basedOn w:val="Normalny"/>
    <w:next w:val="Normalny"/>
    <w:qFormat/>
    <w:rsid w:val="00CC2DB5"/>
    <w:pPr>
      <w:keepNext/>
      <w:numPr>
        <w:ilvl w:val="7"/>
        <w:numId w:val="7"/>
      </w:numPr>
      <w:jc w:val="center"/>
      <w:outlineLvl w:val="7"/>
    </w:pPr>
    <w:rPr>
      <w:szCs w:val="20"/>
    </w:rPr>
  </w:style>
  <w:style w:type="paragraph" w:styleId="Nagwek9">
    <w:name w:val="heading 9"/>
    <w:basedOn w:val="Normalny"/>
    <w:next w:val="Normalny"/>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6"/>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7"/>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8"/>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8"/>
      </w:numPr>
    </w:pPr>
  </w:style>
  <w:style w:type="numbering" w:customStyle="1" w:styleId="WW8Num291131">
    <w:name w:val="WW8Num291131"/>
    <w:rsid w:val="009F5D94"/>
    <w:pPr>
      <w:numPr>
        <w:numId w:val="32"/>
      </w:numPr>
    </w:pPr>
  </w:style>
  <w:style w:type="numbering" w:customStyle="1" w:styleId="WW8Num2932">
    <w:name w:val="WW8Num2932"/>
    <w:rsid w:val="001D16B0"/>
    <w:pPr>
      <w:numPr>
        <w:numId w:val="40"/>
      </w:numPr>
    </w:pPr>
  </w:style>
  <w:style w:type="numbering" w:customStyle="1" w:styleId="WW8Num4522">
    <w:name w:val="WW8Num4522"/>
    <w:rsid w:val="001D16B0"/>
    <w:pPr>
      <w:numPr>
        <w:numId w:val="41"/>
      </w:numPr>
    </w:pPr>
  </w:style>
  <w:style w:type="numbering" w:customStyle="1" w:styleId="WW8Num29212">
    <w:name w:val="WW8Num29212"/>
    <w:rsid w:val="001D16B0"/>
    <w:pPr>
      <w:numPr>
        <w:numId w:val="25"/>
      </w:numPr>
    </w:pPr>
  </w:style>
  <w:style w:type="numbering" w:customStyle="1" w:styleId="WW8Num2912123">
    <w:name w:val="WW8Num2912123"/>
    <w:rsid w:val="001D16B0"/>
    <w:pPr>
      <w:numPr>
        <w:numId w:val="39"/>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2"/>
      </w:numPr>
    </w:pPr>
  </w:style>
  <w:style w:type="numbering" w:customStyle="1" w:styleId="WW8Num29132">
    <w:name w:val="WW8Num29132"/>
    <w:rsid w:val="002C25B1"/>
    <w:pPr>
      <w:numPr>
        <w:numId w:val="43"/>
      </w:numPr>
    </w:pPr>
  </w:style>
  <w:style w:type="character" w:customStyle="1" w:styleId="EquationCaption">
    <w:name w:val="_Equation Caption"/>
    <w:rsid w:val="007B26D1"/>
  </w:style>
  <w:style w:type="paragraph" w:customStyle="1" w:styleId="Style5">
    <w:name w:val="Style5"/>
    <w:basedOn w:val="Normalny"/>
    <w:uiPriority w:val="99"/>
    <w:rsid w:val="007B26D1"/>
    <w:pPr>
      <w:widowControl w:val="0"/>
      <w:autoSpaceDE w:val="0"/>
      <w:autoSpaceDN w:val="0"/>
      <w:adjustRightInd w:val="0"/>
      <w:spacing w:line="326" w:lineRule="exact"/>
      <w:jc w:val="both"/>
    </w:pPr>
    <w:rPr>
      <w:rFonts w:ascii="Arial" w:hAnsi="Arial" w:cs="Arial"/>
    </w:rPr>
  </w:style>
  <w:style w:type="character" w:customStyle="1" w:styleId="FontStyle18">
    <w:name w:val="Font Style18"/>
    <w:uiPriority w:val="99"/>
    <w:rsid w:val="007B26D1"/>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27668045">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1E21-3E4D-4C0F-8856-F710D4D7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9279</Words>
  <Characters>55677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64827</CharactersWithSpaces>
  <SharedDoc>false</SharedDoc>
  <HLinks>
    <vt:vector size="144" baseType="variant">
      <vt:variant>
        <vt:i4>3014716</vt:i4>
      </vt:variant>
      <vt:variant>
        <vt:i4>78</vt:i4>
      </vt:variant>
      <vt:variant>
        <vt:i4>0</vt:i4>
      </vt:variant>
      <vt:variant>
        <vt:i4>5</vt:i4>
      </vt:variant>
      <vt:variant>
        <vt:lpwstr>http://www.4wsk.pl/</vt:lpwstr>
      </vt:variant>
      <vt:variant>
        <vt:lpwstr/>
      </vt:variant>
      <vt:variant>
        <vt:i4>4915207</vt:i4>
      </vt:variant>
      <vt:variant>
        <vt:i4>72</vt:i4>
      </vt:variant>
      <vt:variant>
        <vt:i4>0</vt:i4>
      </vt:variant>
      <vt:variant>
        <vt:i4>5</vt:i4>
      </vt:variant>
      <vt:variant>
        <vt:lpwstr>http://www.hd.asseco.pl/</vt:lpwstr>
      </vt:variant>
      <vt:variant>
        <vt:lpwstr/>
      </vt:variant>
      <vt:variant>
        <vt:i4>4915207</vt:i4>
      </vt:variant>
      <vt:variant>
        <vt:i4>69</vt:i4>
      </vt:variant>
      <vt:variant>
        <vt:i4>0</vt:i4>
      </vt:variant>
      <vt:variant>
        <vt:i4>5</vt:i4>
      </vt:variant>
      <vt:variant>
        <vt:lpwstr>http://www.hd.asseco.pl/</vt:lpwstr>
      </vt:variant>
      <vt:variant>
        <vt:lpwstr/>
      </vt:variant>
      <vt:variant>
        <vt:i4>4915207</vt:i4>
      </vt:variant>
      <vt:variant>
        <vt:i4>66</vt:i4>
      </vt:variant>
      <vt:variant>
        <vt:i4>0</vt:i4>
      </vt:variant>
      <vt:variant>
        <vt:i4>5</vt:i4>
      </vt:variant>
      <vt:variant>
        <vt:lpwstr>http://www.hd.asseco.pl/</vt:lpwstr>
      </vt:variant>
      <vt:variant>
        <vt:lpwstr/>
      </vt:variant>
      <vt:variant>
        <vt:i4>4915207</vt:i4>
      </vt:variant>
      <vt:variant>
        <vt:i4>63</vt:i4>
      </vt:variant>
      <vt:variant>
        <vt:i4>0</vt:i4>
      </vt:variant>
      <vt:variant>
        <vt:i4>5</vt:i4>
      </vt:variant>
      <vt:variant>
        <vt:lpwstr>http://www.hd.asseco.pl/</vt:lpwstr>
      </vt:variant>
      <vt:variant>
        <vt:lpwstr/>
      </vt:variant>
      <vt:variant>
        <vt:i4>4915207</vt:i4>
      </vt:variant>
      <vt:variant>
        <vt:i4>60</vt:i4>
      </vt:variant>
      <vt:variant>
        <vt:i4>0</vt:i4>
      </vt:variant>
      <vt:variant>
        <vt:i4>5</vt:i4>
      </vt:variant>
      <vt:variant>
        <vt:lpwstr>http://www.hd.asseco.pl/</vt:lpwstr>
      </vt:variant>
      <vt:variant>
        <vt:lpwstr/>
      </vt:variant>
      <vt:variant>
        <vt:i4>4915207</vt:i4>
      </vt:variant>
      <vt:variant>
        <vt:i4>57</vt:i4>
      </vt:variant>
      <vt:variant>
        <vt:i4>0</vt:i4>
      </vt:variant>
      <vt:variant>
        <vt:i4>5</vt:i4>
      </vt:variant>
      <vt:variant>
        <vt:lpwstr>http://www.hd.asseco.pl/</vt:lpwstr>
      </vt:variant>
      <vt:variant>
        <vt:lpwstr/>
      </vt:variant>
      <vt:variant>
        <vt:i4>4915207</vt:i4>
      </vt:variant>
      <vt:variant>
        <vt:i4>54</vt:i4>
      </vt:variant>
      <vt:variant>
        <vt:i4>0</vt:i4>
      </vt:variant>
      <vt:variant>
        <vt:i4>5</vt:i4>
      </vt:variant>
      <vt:variant>
        <vt:lpwstr>http://www.hd.asseco.pl/</vt:lpwstr>
      </vt:variant>
      <vt:variant>
        <vt:lpwstr/>
      </vt:variant>
      <vt:variant>
        <vt:i4>4915207</vt:i4>
      </vt:variant>
      <vt:variant>
        <vt:i4>51</vt:i4>
      </vt:variant>
      <vt:variant>
        <vt:i4>0</vt:i4>
      </vt:variant>
      <vt:variant>
        <vt:i4>5</vt:i4>
      </vt:variant>
      <vt:variant>
        <vt:lpwstr>http://www.hd.asseco.pl/</vt:lpwstr>
      </vt:variant>
      <vt:variant>
        <vt:lpwstr/>
      </vt:variant>
      <vt:variant>
        <vt:i4>4915207</vt:i4>
      </vt:variant>
      <vt:variant>
        <vt:i4>48</vt:i4>
      </vt:variant>
      <vt:variant>
        <vt:i4>0</vt:i4>
      </vt:variant>
      <vt:variant>
        <vt:i4>5</vt:i4>
      </vt:variant>
      <vt:variant>
        <vt:lpwstr>http://www.hd.asseco.pl/</vt:lpwstr>
      </vt:variant>
      <vt:variant>
        <vt:lpwstr/>
      </vt:variant>
      <vt:variant>
        <vt:i4>4915207</vt:i4>
      </vt:variant>
      <vt:variant>
        <vt:i4>45</vt:i4>
      </vt:variant>
      <vt:variant>
        <vt:i4>0</vt:i4>
      </vt:variant>
      <vt:variant>
        <vt:i4>5</vt:i4>
      </vt:variant>
      <vt:variant>
        <vt:lpwstr>http://www.hd.asseco.pl/</vt:lpwstr>
      </vt:variant>
      <vt:variant>
        <vt:lpwstr/>
      </vt:variant>
      <vt:variant>
        <vt:i4>4915207</vt:i4>
      </vt:variant>
      <vt:variant>
        <vt:i4>42</vt:i4>
      </vt:variant>
      <vt:variant>
        <vt:i4>0</vt:i4>
      </vt:variant>
      <vt:variant>
        <vt:i4>5</vt:i4>
      </vt:variant>
      <vt:variant>
        <vt:lpwstr>http://www.hd.asseco.pl/</vt:lpwstr>
      </vt:variant>
      <vt:variant>
        <vt:lpwstr/>
      </vt:variant>
      <vt:variant>
        <vt:i4>4915207</vt:i4>
      </vt:variant>
      <vt:variant>
        <vt:i4>39</vt:i4>
      </vt:variant>
      <vt:variant>
        <vt:i4>0</vt:i4>
      </vt:variant>
      <vt:variant>
        <vt:i4>5</vt:i4>
      </vt:variant>
      <vt:variant>
        <vt:lpwstr>http://www.hd.asseco.pl/</vt:lpwstr>
      </vt:variant>
      <vt:variant>
        <vt:lpwstr/>
      </vt:variant>
      <vt:variant>
        <vt:i4>4915207</vt:i4>
      </vt:variant>
      <vt:variant>
        <vt:i4>36</vt:i4>
      </vt:variant>
      <vt:variant>
        <vt:i4>0</vt:i4>
      </vt:variant>
      <vt:variant>
        <vt:i4>5</vt:i4>
      </vt:variant>
      <vt:variant>
        <vt:lpwstr>http://www.hd.asseco.pl/</vt:lpwstr>
      </vt:variant>
      <vt:variant>
        <vt:lpwstr/>
      </vt:variant>
      <vt:variant>
        <vt:i4>4915207</vt:i4>
      </vt:variant>
      <vt:variant>
        <vt:i4>33</vt:i4>
      </vt:variant>
      <vt:variant>
        <vt:i4>0</vt:i4>
      </vt:variant>
      <vt:variant>
        <vt:i4>5</vt:i4>
      </vt:variant>
      <vt:variant>
        <vt:lpwstr>http://www.hd.asseco.pl/</vt:lpwstr>
      </vt:variant>
      <vt:variant>
        <vt:lpwstr/>
      </vt:variant>
      <vt:variant>
        <vt:i4>4915207</vt:i4>
      </vt:variant>
      <vt:variant>
        <vt:i4>30</vt:i4>
      </vt:variant>
      <vt:variant>
        <vt:i4>0</vt:i4>
      </vt:variant>
      <vt:variant>
        <vt:i4>5</vt:i4>
      </vt:variant>
      <vt:variant>
        <vt:lpwstr>http://www.hd.asseco.pl/</vt:lpwstr>
      </vt:variant>
      <vt:variant>
        <vt:lpwstr/>
      </vt:variant>
      <vt:variant>
        <vt:i4>4915207</vt:i4>
      </vt:variant>
      <vt:variant>
        <vt:i4>27</vt:i4>
      </vt:variant>
      <vt:variant>
        <vt:i4>0</vt:i4>
      </vt:variant>
      <vt:variant>
        <vt:i4>5</vt:i4>
      </vt:variant>
      <vt:variant>
        <vt:lpwstr>http://www.hd.asseco.pl/</vt:lpwstr>
      </vt:variant>
      <vt:variant>
        <vt:lpwstr/>
      </vt:variant>
      <vt:variant>
        <vt:i4>4915207</vt:i4>
      </vt:variant>
      <vt:variant>
        <vt:i4>24</vt:i4>
      </vt:variant>
      <vt:variant>
        <vt:i4>0</vt:i4>
      </vt:variant>
      <vt:variant>
        <vt:i4>5</vt:i4>
      </vt:variant>
      <vt:variant>
        <vt:lpwstr>http://www.hd.asseco.pl/</vt:lpwstr>
      </vt:variant>
      <vt:variant>
        <vt:lpwstr/>
      </vt:variant>
      <vt:variant>
        <vt:i4>4915207</vt:i4>
      </vt:variant>
      <vt:variant>
        <vt:i4>21</vt:i4>
      </vt:variant>
      <vt:variant>
        <vt:i4>0</vt:i4>
      </vt:variant>
      <vt:variant>
        <vt:i4>5</vt:i4>
      </vt:variant>
      <vt:variant>
        <vt:lpwstr>http://www.hd.asseco.pl/</vt:lpwstr>
      </vt:variant>
      <vt:variant>
        <vt:lpwstr/>
      </vt:variant>
      <vt:variant>
        <vt:i4>4915207</vt:i4>
      </vt:variant>
      <vt:variant>
        <vt:i4>18</vt:i4>
      </vt:variant>
      <vt:variant>
        <vt:i4>0</vt:i4>
      </vt:variant>
      <vt:variant>
        <vt:i4>5</vt:i4>
      </vt:variant>
      <vt:variant>
        <vt:lpwstr>http://www.hd.asseco.pl/</vt:lpwstr>
      </vt:variant>
      <vt:variant>
        <vt:lpwstr/>
      </vt:variant>
      <vt:variant>
        <vt:i4>4915207</vt:i4>
      </vt:variant>
      <vt:variant>
        <vt:i4>15</vt:i4>
      </vt:variant>
      <vt:variant>
        <vt:i4>0</vt:i4>
      </vt:variant>
      <vt:variant>
        <vt:i4>5</vt:i4>
      </vt:variant>
      <vt:variant>
        <vt:lpwstr>http://www.hd.asseco.pl/</vt:lpwstr>
      </vt:variant>
      <vt:variant>
        <vt:lpwstr/>
      </vt:variant>
      <vt:variant>
        <vt:i4>4915207</vt:i4>
      </vt:variant>
      <vt:variant>
        <vt:i4>12</vt:i4>
      </vt:variant>
      <vt:variant>
        <vt:i4>0</vt:i4>
      </vt:variant>
      <vt:variant>
        <vt:i4>5</vt:i4>
      </vt:variant>
      <vt:variant>
        <vt:lpwstr>http://www.hd.asseco.pl/</vt:lpwstr>
      </vt:variant>
      <vt:variant>
        <vt:lpwstr/>
      </vt:variant>
      <vt:variant>
        <vt:i4>4915207</vt:i4>
      </vt:variant>
      <vt:variant>
        <vt:i4>9</vt:i4>
      </vt:variant>
      <vt:variant>
        <vt:i4>0</vt:i4>
      </vt:variant>
      <vt:variant>
        <vt:i4>5</vt:i4>
      </vt:variant>
      <vt:variant>
        <vt:lpwstr>http://www.hd.asseco.pl/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2</cp:revision>
  <cp:lastPrinted>2017-09-28T10:52:00Z</cp:lastPrinted>
  <dcterms:created xsi:type="dcterms:W3CDTF">2017-09-28T13:11:00Z</dcterms:created>
  <dcterms:modified xsi:type="dcterms:W3CDTF">2017-09-28T13:11:00Z</dcterms:modified>
</cp:coreProperties>
</file>