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F5" w:rsidRPr="00192B25" w:rsidRDefault="007615F5" w:rsidP="00192B25">
      <w:pPr>
        <w:pBdr>
          <w:bottom w:val="single" w:sz="6" w:space="1" w:color="auto"/>
        </w:pBdr>
        <w:spacing w:after="0" w:line="240" w:lineRule="auto"/>
        <w:jc w:val="center"/>
        <w:rPr>
          <w:rFonts w:ascii="Arial" w:eastAsia="Times New Roman" w:hAnsi="Arial" w:cs="Arial"/>
          <w:b/>
          <w:vanish/>
          <w:sz w:val="24"/>
          <w:szCs w:val="24"/>
          <w:lang w:eastAsia="pl-PL"/>
        </w:rPr>
      </w:pPr>
      <w:r w:rsidRPr="00192B25">
        <w:rPr>
          <w:rFonts w:ascii="Arial" w:eastAsia="Times New Roman" w:hAnsi="Arial" w:cs="Arial"/>
          <w:b/>
          <w:vanish/>
          <w:sz w:val="24"/>
          <w:szCs w:val="24"/>
          <w:lang w:eastAsia="pl-PL"/>
        </w:rPr>
        <w:t>Początek formularza</w:t>
      </w:r>
    </w:p>
    <w:p w:rsidR="007615F5" w:rsidRPr="00192B25" w:rsidRDefault="007615F5" w:rsidP="00192B25">
      <w:pPr>
        <w:spacing w:after="0" w:line="240" w:lineRule="auto"/>
        <w:rPr>
          <w:rFonts w:ascii="Times New Roman" w:eastAsia="Times New Roman" w:hAnsi="Times New Roman" w:cs="Times New Roman"/>
          <w:b/>
          <w:sz w:val="24"/>
          <w:szCs w:val="24"/>
          <w:lang w:eastAsia="pl-PL"/>
        </w:rPr>
      </w:pPr>
      <w:r w:rsidRPr="00192B25">
        <w:rPr>
          <w:rFonts w:ascii="Times New Roman" w:eastAsia="Times New Roman" w:hAnsi="Times New Roman" w:cs="Times New Roman"/>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4" o:title=""/>
          </v:shape>
          <w:control r:id="rId5" w:name="DefaultOcxName" w:shapeid="_x0000_i1040"/>
        </w:object>
      </w:r>
      <w:r w:rsidRPr="00192B25">
        <w:rPr>
          <w:rFonts w:ascii="Times New Roman" w:eastAsia="Times New Roman" w:hAnsi="Times New Roman" w:cs="Times New Roman"/>
          <w:b/>
          <w:sz w:val="24"/>
          <w:szCs w:val="24"/>
        </w:rPr>
        <w:object w:dxaOrig="225" w:dyaOrig="225">
          <v:shape id="_x0000_i1043" type="#_x0000_t75" style="width:1in;height:18pt" o:ole="">
            <v:imagedata r:id="rId4" o:title=""/>
          </v:shape>
          <w:control r:id="rId6" w:name="DefaultOcxName1" w:shapeid="_x0000_i1043"/>
        </w:object>
      </w:r>
      <w:r w:rsidRPr="00192B25">
        <w:rPr>
          <w:rFonts w:ascii="Times New Roman" w:eastAsia="Times New Roman" w:hAnsi="Times New Roman" w:cs="Times New Roman"/>
          <w:b/>
          <w:sz w:val="24"/>
          <w:szCs w:val="24"/>
        </w:rPr>
        <w:object w:dxaOrig="225" w:dyaOrig="225">
          <v:shape id="_x0000_i1046" type="#_x0000_t75" style="width:1in;height:18pt" o:ole="">
            <v:imagedata r:id="rId4" o:title=""/>
          </v:shape>
          <w:control r:id="rId7" w:name="DefaultOcxName2" w:shapeid="_x0000_i1046"/>
        </w:object>
      </w:r>
      <w:r w:rsidRPr="00192B25">
        <w:rPr>
          <w:rFonts w:ascii="Times New Roman" w:eastAsia="Times New Roman" w:hAnsi="Times New Roman" w:cs="Times New Roman"/>
          <w:b/>
          <w:sz w:val="24"/>
          <w:szCs w:val="24"/>
        </w:rPr>
        <w:object w:dxaOrig="225" w:dyaOrig="225">
          <v:shape id="_x0000_i1049" type="#_x0000_t75" style="width:1in;height:18pt" o:ole="">
            <v:imagedata r:id="rId8" o:title=""/>
          </v:shape>
          <w:control r:id="rId9" w:name="DefaultOcxName3" w:shapeid="_x0000_i1049"/>
        </w:object>
      </w:r>
    </w:p>
    <w:p w:rsidR="007615F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sz w:val="24"/>
          <w:szCs w:val="24"/>
          <w:lang w:eastAsia="pl-PL"/>
        </w:rPr>
        <w:t>Ogłoszenie nr 581426-N-2017 z dnia 2017-08-31 r</w:t>
      </w:r>
      <w:r w:rsidRPr="00192B25">
        <w:rPr>
          <w:rFonts w:ascii="Times New Roman" w:eastAsia="Times New Roman" w:hAnsi="Times New Roman" w:cs="Times New Roman"/>
          <w:sz w:val="18"/>
          <w:szCs w:val="18"/>
          <w:lang w:eastAsia="pl-PL"/>
        </w:rPr>
        <w:t xml:space="preserve">. </w:t>
      </w:r>
    </w:p>
    <w:p w:rsidR="009A52A4" w:rsidRPr="00192B25" w:rsidRDefault="009A52A4" w:rsidP="00192B25">
      <w:pPr>
        <w:spacing w:after="0" w:line="240" w:lineRule="auto"/>
        <w:rPr>
          <w:rFonts w:ascii="Times New Roman" w:eastAsia="Times New Roman" w:hAnsi="Times New Roman" w:cs="Times New Roman"/>
          <w:sz w:val="18"/>
          <w:szCs w:val="18"/>
          <w:lang w:eastAsia="pl-PL"/>
        </w:rPr>
      </w:pPr>
      <w:bookmarkStart w:id="0" w:name="_GoBack"/>
      <w:bookmarkEnd w:id="0"/>
    </w:p>
    <w:p w:rsidR="00192B25" w:rsidRDefault="007615F5" w:rsidP="00192B25">
      <w:pPr>
        <w:spacing w:after="0" w:line="240" w:lineRule="auto"/>
        <w:jc w:val="center"/>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lang w:eastAsia="pl-PL"/>
        </w:rPr>
        <w:t xml:space="preserve">4 Wojskowy Szpital Kliniczny z Polikliniką Samodzielny Publiczny Zakład Opieki Zdrowotnej: </w:t>
      </w:r>
    </w:p>
    <w:p w:rsidR="007615F5" w:rsidRDefault="007615F5" w:rsidP="00192B25">
      <w:pPr>
        <w:spacing w:after="0" w:line="240" w:lineRule="auto"/>
        <w:jc w:val="center"/>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lang w:eastAsia="pl-PL"/>
        </w:rPr>
        <w:t>Dostawa worków foliowych do odpadów medycznych i komunalnych oraz pojemników z tworzywa na odpady medyczne na rok 2017/2018</w:t>
      </w:r>
      <w:r w:rsidRPr="00192B25">
        <w:rPr>
          <w:rFonts w:ascii="Times New Roman" w:eastAsia="Times New Roman" w:hAnsi="Times New Roman" w:cs="Times New Roman"/>
          <w:b/>
          <w:bCs/>
          <w:sz w:val="18"/>
          <w:szCs w:val="18"/>
          <w:lang w:eastAsia="pl-PL"/>
        </w:rPr>
        <w:br/>
        <w:t xml:space="preserve">OGŁOSZENIE O ZAMÓWIENIU - Dostawy </w:t>
      </w:r>
    </w:p>
    <w:p w:rsidR="00192B25" w:rsidRPr="00192B25" w:rsidRDefault="00192B25" w:rsidP="00192B25">
      <w:pPr>
        <w:spacing w:after="0" w:line="240" w:lineRule="auto"/>
        <w:jc w:val="center"/>
        <w:rPr>
          <w:rFonts w:ascii="Times New Roman" w:eastAsia="Times New Roman" w:hAnsi="Times New Roman" w:cs="Times New Roman"/>
          <w:b/>
          <w:bCs/>
          <w:sz w:val="18"/>
          <w:szCs w:val="18"/>
          <w:lang w:eastAsia="pl-PL"/>
        </w:rPr>
      </w:pP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Zamieszczanie ogłoszenia:</w:t>
      </w:r>
      <w:r w:rsidRPr="00192B25">
        <w:rPr>
          <w:rFonts w:ascii="Times New Roman" w:eastAsia="Times New Roman" w:hAnsi="Times New Roman" w:cs="Times New Roman"/>
          <w:sz w:val="18"/>
          <w:szCs w:val="18"/>
          <w:lang w:eastAsia="pl-PL"/>
        </w:rPr>
        <w:t xml:space="preserve"> Zamieszczanie obowiązkowe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Ogłoszenie dotyczy:</w:t>
      </w:r>
      <w:r w:rsidRPr="00192B25">
        <w:rPr>
          <w:rFonts w:ascii="Times New Roman" w:eastAsia="Times New Roman" w:hAnsi="Times New Roman" w:cs="Times New Roman"/>
          <w:sz w:val="18"/>
          <w:szCs w:val="18"/>
          <w:lang w:eastAsia="pl-PL"/>
        </w:rPr>
        <w:t xml:space="preserve"> Zamówienia publicznego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Zamówienie dotyczy projektu lub programu współfinansowanego ze środków Unii Europejskiej </w:t>
      </w:r>
      <w:r w:rsidRPr="00192B25">
        <w:rPr>
          <w:rFonts w:ascii="Times New Roman" w:eastAsia="Times New Roman" w:hAnsi="Times New Roman" w:cs="Times New Roman"/>
          <w:sz w:val="18"/>
          <w:szCs w:val="18"/>
          <w:lang w:eastAsia="pl-PL"/>
        </w:rPr>
        <w:t xml:space="preserve">Nie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Nazwa projektu lub programu</w:t>
      </w:r>
      <w:r w:rsidRPr="00192B25">
        <w:rPr>
          <w:rFonts w:ascii="Times New Roman" w:eastAsia="Times New Roman" w:hAnsi="Times New Roman" w:cs="Times New Roman"/>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192B25">
        <w:rPr>
          <w:rFonts w:ascii="Times New Roman" w:eastAsia="Times New Roman" w:hAnsi="Times New Roman" w:cs="Times New Roman"/>
          <w:sz w:val="18"/>
          <w:szCs w:val="18"/>
          <w:lang w:eastAsia="pl-PL"/>
        </w:rPr>
        <w:t xml:space="preserve">Nie </w:t>
      </w:r>
      <w:r w:rsidRPr="00192B25">
        <w:rPr>
          <w:rFonts w:ascii="Times New Roman" w:eastAsia="Times New Roman" w:hAnsi="Times New Roman" w:cs="Times New Roman"/>
          <w:sz w:val="18"/>
          <w:szCs w:val="18"/>
          <w:lang w:eastAsia="pl-PL"/>
        </w:rPr>
        <w:br/>
        <w:t xml:space="preserve">Należy podać minimalny procentowy wskaźnik zatrudnienia osób należących do jednej lub więcej kategorii, o których mowa w art. 22 ust. 2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nie mniejszy niż 30%, osób zatrudnionych przez zakłady pracy chronionej lub wykonawców albo ich jednostki (w %) </w:t>
      </w:r>
      <w:r w:rsidRPr="00192B25">
        <w:rPr>
          <w:rFonts w:ascii="Times New Roman" w:eastAsia="Times New Roman" w:hAnsi="Times New Roman" w:cs="Times New Roman"/>
          <w:sz w:val="18"/>
          <w:szCs w:val="18"/>
          <w:lang w:eastAsia="pl-PL"/>
        </w:rPr>
        <w:br/>
      </w:r>
    </w:p>
    <w:p w:rsidR="007615F5" w:rsidRPr="00192B25" w:rsidRDefault="007615F5" w:rsidP="00192B25">
      <w:pPr>
        <w:spacing w:after="0" w:line="240" w:lineRule="auto"/>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u w:val="single"/>
          <w:lang w:eastAsia="pl-PL"/>
        </w:rPr>
        <w:t>SEKCJA I: ZAMAWIAJĄCY</w:t>
      </w:r>
      <w:r w:rsidRPr="00192B25">
        <w:rPr>
          <w:rFonts w:ascii="Times New Roman" w:eastAsia="Times New Roman" w:hAnsi="Times New Roman" w:cs="Times New Roman"/>
          <w:b/>
          <w:bCs/>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Postępowanie przeprowadza centralny zamawiający </w:t>
      </w:r>
      <w:r w:rsidRPr="00192B25">
        <w:rPr>
          <w:rFonts w:ascii="Times New Roman" w:eastAsia="Times New Roman" w:hAnsi="Times New Roman" w:cs="Times New Roman"/>
          <w:sz w:val="18"/>
          <w:szCs w:val="18"/>
          <w:lang w:eastAsia="pl-PL"/>
        </w:rPr>
        <w:t xml:space="preserve">Nie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lastRenderedPageBreak/>
        <w:t xml:space="preserve">Postępowanie przeprowadza podmiot, któremu zamawiający powierzył/powierzyli przeprowadzenie postępowania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Nie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Informacje na temat podmiotu któremu zamawiający powierzył/powierzyli prowadzenie postępowania:</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Postępowanie jest przeprowadzane wspólnie przez zamawiających</w:t>
      </w:r>
      <w:r w:rsidRPr="00192B25">
        <w:rPr>
          <w:rFonts w:ascii="Times New Roman" w:eastAsia="Times New Roman" w:hAnsi="Times New Roman" w:cs="Times New Roman"/>
          <w:sz w:val="18"/>
          <w:szCs w:val="18"/>
          <w:lang w:eastAsia="pl-PL"/>
        </w:rPr>
        <w:t xml:space="preserve"> Nie </w:t>
      </w:r>
      <w:r w:rsidRPr="00192B25">
        <w:rPr>
          <w:rFonts w:ascii="Times New Roman" w:eastAsia="Times New Roman" w:hAnsi="Times New Roman" w:cs="Times New Roman"/>
          <w:sz w:val="18"/>
          <w:szCs w:val="18"/>
          <w:lang w:eastAsia="pl-PL"/>
        </w:rPr>
        <w:br/>
        <w:t xml:space="preserve">Jeżeli tak, należy wymienić zamawiających, którzy wspólnie przeprowadzają postępowanie oraz podać adresy ich siedzib, krajowe numery identyfikacyjne oraz osoby do kontaktów wraz z danymi do kontaktów: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Postępowanie jest przeprowadzane wspólnie z zamawiającymi z innych państw członkowskich Unii Europejskiej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Nie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W przypadku przeprowadzania postępowania wspólnie z zamawiającymi z innych państw członkowskich Unii Europejskiej – mające zastosowanie krajowe prawo zamówień publicznych:</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Informacje dodatkowe:</w:t>
      </w:r>
      <w:r w:rsidRPr="00192B25">
        <w:rPr>
          <w:rFonts w:ascii="Times New Roman" w:eastAsia="Times New Roman" w:hAnsi="Times New Roman" w:cs="Times New Roman"/>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 1) NAZWA I ADRES: </w:t>
      </w:r>
      <w:r w:rsidRPr="00192B25">
        <w:rPr>
          <w:rFonts w:ascii="Times New Roman" w:eastAsia="Times New Roman" w:hAnsi="Times New Roman" w:cs="Times New Roman"/>
          <w:sz w:val="18"/>
          <w:szCs w:val="18"/>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192B25">
        <w:rPr>
          <w:rFonts w:ascii="Times New Roman" w:eastAsia="Times New Roman" w:hAnsi="Times New Roman" w:cs="Times New Roman"/>
          <w:sz w:val="18"/>
          <w:szCs w:val="18"/>
          <w:lang w:eastAsia="pl-PL"/>
        </w:rPr>
        <w:br/>
        <w:t xml:space="preserve">Adres strony internetowej (URL): www.4wsk.pl </w:t>
      </w:r>
      <w:r w:rsidRPr="00192B25">
        <w:rPr>
          <w:rFonts w:ascii="Times New Roman" w:eastAsia="Times New Roman" w:hAnsi="Times New Roman" w:cs="Times New Roman"/>
          <w:sz w:val="18"/>
          <w:szCs w:val="18"/>
          <w:lang w:eastAsia="pl-PL"/>
        </w:rPr>
        <w:br/>
        <w:t xml:space="preserve">Adres profilu nabywcy: </w:t>
      </w:r>
      <w:r w:rsidRPr="00192B25">
        <w:rPr>
          <w:rFonts w:ascii="Times New Roman" w:eastAsia="Times New Roman" w:hAnsi="Times New Roman" w:cs="Times New Roman"/>
          <w:sz w:val="18"/>
          <w:szCs w:val="18"/>
          <w:lang w:eastAsia="pl-PL"/>
        </w:rPr>
        <w:br/>
        <w:t xml:space="preserve">Adres strony internetowej pod którym można uzyskać dostęp do narzędzi i urządzeń lub formatów plików, które nie są ogólnie dostępne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 2) RODZAJ ZAMAWIAJĄCEGO: </w:t>
      </w:r>
      <w:r w:rsidRPr="00192B25">
        <w:rPr>
          <w:rFonts w:ascii="Times New Roman" w:eastAsia="Times New Roman" w:hAnsi="Times New Roman" w:cs="Times New Roman"/>
          <w:sz w:val="18"/>
          <w:szCs w:val="18"/>
          <w:lang w:eastAsia="pl-PL"/>
        </w:rPr>
        <w:t xml:space="preserve">Inny (proszę określić): Samodzielny Publiczny </w:t>
      </w:r>
      <w:proofErr w:type="spellStart"/>
      <w:r w:rsidRPr="00192B25">
        <w:rPr>
          <w:rFonts w:ascii="Times New Roman" w:eastAsia="Times New Roman" w:hAnsi="Times New Roman" w:cs="Times New Roman"/>
          <w:sz w:val="18"/>
          <w:szCs w:val="18"/>
          <w:lang w:eastAsia="pl-PL"/>
        </w:rPr>
        <w:t>Zaklad</w:t>
      </w:r>
      <w:proofErr w:type="spellEnd"/>
      <w:r w:rsidRPr="00192B25">
        <w:rPr>
          <w:rFonts w:ascii="Times New Roman" w:eastAsia="Times New Roman" w:hAnsi="Times New Roman" w:cs="Times New Roman"/>
          <w:sz w:val="18"/>
          <w:szCs w:val="18"/>
          <w:lang w:eastAsia="pl-PL"/>
        </w:rPr>
        <w:t xml:space="preserve"> Opieki Zdrowotnej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I.3) WSPÓLNE UDZIELANIE ZAMÓWIENIA </w:t>
      </w:r>
      <w:r w:rsidRPr="00192B25">
        <w:rPr>
          <w:rFonts w:ascii="Times New Roman" w:eastAsia="Times New Roman" w:hAnsi="Times New Roman" w:cs="Times New Roman"/>
          <w:b/>
          <w:bCs/>
          <w:i/>
          <w:iCs/>
          <w:sz w:val="18"/>
          <w:szCs w:val="18"/>
          <w:lang w:eastAsia="pl-PL"/>
        </w:rPr>
        <w:t>(jeżeli dotyczy)</w:t>
      </w:r>
      <w:r w:rsidRPr="00192B25">
        <w:rPr>
          <w:rFonts w:ascii="Times New Roman" w:eastAsia="Times New Roman" w:hAnsi="Times New Roman" w:cs="Times New Roman"/>
          <w:b/>
          <w:bCs/>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I.4) KOMUNIKACJA: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Nieograniczony, pełny i bezpośredni dostęp do dokumentów z postępowania można uzyskać pod adresem (URL)</w:t>
      </w:r>
      <w:r w:rsidRPr="00192B25">
        <w:rPr>
          <w:rFonts w:ascii="Times New Roman" w:eastAsia="Times New Roman" w:hAnsi="Times New Roman" w:cs="Times New Roman"/>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Tak www.4wsk.pl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Adres strony internetowej, na której zamieszczona będzie specyfikacja istotnych warunków zamówienia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Tak www.4wsk.pl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Dostęp do dokumentów z postępowania jest ograniczony - więcej informacji można uzyskać pod adresem </w:t>
      </w:r>
      <w:r w:rsidRPr="00192B25">
        <w:rPr>
          <w:rFonts w:ascii="Times New Roman" w:eastAsia="Times New Roman" w:hAnsi="Times New Roman" w:cs="Times New Roman"/>
          <w:sz w:val="18"/>
          <w:szCs w:val="18"/>
          <w:lang w:eastAsia="pl-PL"/>
        </w:rPr>
        <w:t xml:space="preserve">Nie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Oferty lub wnioski o dopuszczenie do udziału w postępowaniu należy przesyłać:</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b/>
          <w:bCs/>
          <w:sz w:val="18"/>
          <w:szCs w:val="18"/>
          <w:lang w:eastAsia="pl-PL"/>
        </w:rPr>
        <w:t>Elektronicznie</w:t>
      </w:r>
      <w:r w:rsidRPr="00192B25">
        <w:rPr>
          <w:rFonts w:ascii="Times New Roman" w:eastAsia="Times New Roman" w:hAnsi="Times New Roman" w:cs="Times New Roman"/>
          <w:sz w:val="18"/>
          <w:szCs w:val="18"/>
          <w:lang w:eastAsia="pl-PL"/>
        </w:rPr>
        <w:t xml:space="preserve"> Nie </w:t>
      </w:r>
      <w:r w:rsidRPr="00192B25">
        <w:rPr>
          <w:rFonts w:ascii="Times New Roman" w:eastAsia="Times New Roman" w:hAnsi="Times New Roman" w:cs="Times New Roman"/>
          <w:sz w:val="18"/>
          <w:szCs w:val="18"/>
          <w:lang w:eastAsia="pl-PL"/>
        </w:rPr>
        <w:br/>
        <w:t xml:space="preserve">adres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lastRenderedPageBreak/>
        <w:t>Dopuszczone jest przesłanie ofert lub wniosków o dopuszczenie do udziału w postępowaniu w inny sposób:</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Nie Inny sposób: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Wymagane jest przesłanie ofert lub wniosków o dopuszczenie do udziału w postępowaniu w inny sposób:</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Inny sposób: Pisemnie - forma pisemna Adres: 4 Wojskowy Szpital Kliniczny z Poliklinika SP ZOZ Wrocław, ul. </w:t>
      </w:r>
      <w:proofErr w:type="spellStart"/>
      <w:r w:rsidRPr="00192B25">
        <w:rPr>
          <w:rFonts w:ascii="Times New Roman" w:eastAsia="Times New Roman" w:hAnsi="Times New Roman" w:cs="Times New Roman"/>
          <w:sz w:val="18"/>
          <w:szCs w:val="18"/>
          <w:lang w:eastAsia="pl-PL"/>
        </w:rPr>
        <w:t>R.Weigla</w:t>
      </w:r>
      <w:proofErr w:type="spellEnd"/>
      <w:r w:rsidRPr="00192B25">
        <w:rPr>
          <w:rFonts w:ascii="Times New Roman" w:eastAsia="Times New Roman" w:hAnsi="Times New Roman" w:cs="Times New Roman"/>
          <w:sz w:val="18"/>
          <w:szCs w:val="18"/>
          <w:lang w:eastAsia="pl-PL"/>
        </w:rPr>
        <w:t xml:space="preserve"> 5, Wrocław 50 -981 - budynek Wydziału Administracji Ogólnej - pok. nr 18 ( Kancelaria)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Komunikacja elektroniczna wymaga korzystania z narzędzi i urządzeń lub formatów plików, które nie są ogólnie dostępne</w:t>
      </w:r>
      <w:r w:rsidRPr="00192B25">
        <w:rPr>
          <w:rFonts w:ascii="Times New Roman" w:eastAsia="Times New Roman" w:hAnsi="Times New Roman" w:cs="Times New Roman"/>
          <w:sz w:val="18"/>
          <w:szCs w:val="18"/>
          <w:lang w:eastAsia="pl-PL"/>
        </w:rPr>
        <w:t xml:space="preserve"> Nie Nieograniczony, pełny, bezpośredni i bezpłatny dostęp do tych narzędzi można uzyskać pod adresem: (URL) </w:t>
      </w:r>
      <w:r w:rsidRPr="00192B25">
        <w:rPr>
          <w:rFonts w:ascii="Times New Roman" w:eastAsia="Times New Roman" w:hAnsi="Times New Roman" w:cs="Times New Roman"/>
          <w:sz w:val="18"/>
          <w:szCs w:val="18"/>
          <w:lang w:eastAsia="pl-PL"/>
        </w:rPr>
        <w:br/>
      </w:r>
    </w:p>
    <w:p w:rsidR="007615F5" w:rsidRPr="00192B25" w:rsidRDefault="007615F5" w:rsidP="00192B25">
      <w:pPr>
        <w:spacing w:after="0" w:line="240" w:lineRule="auto"/>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u w:val="single"/>
          <w:lang w:eastAsia="pl-PL"/>
        </w:rPr>
        <w:t xml:space="preserve">SEKCJA II: PRZEDMIOT ZAMÓWIENIA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II.1) Nazwa nadana zamówieniu przez zamawiającego: </w:t>
      </w:r>
      <w:r w:rsidRPr="00192B25">
        <w:rPr>
          <w:rFonts w:ascii="Times New Roman" w:eastAsia="Times New Roman" w:hAnsi="Times New Roman" w:cs="Times New Roman"/>
          <w:sz w:val="18"/>
          <w:szCs w:val="18"/>
          <w:lang w:eastAsia="pl-PL"/>
        </w:rPr>
        <w:t xml:space="preserve">Dostawa worków foliowych do odpadów medycznych i komunalnych oraz pojemników z tworzywa na odpady medyczne na rok 2017/2018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Numer referencyjny: </w:t>
      </w:r>
      <w:r w:rsidRPr="00192B25">
        <w:rPr>
          <w:rFonts w:ascii="Times New Roman" w:eastAsia="Times New Roman" w:hAnsi="Times New Roman" w:cs="Times New Roman"/>
          <w:sz w:val="18"/>
          <w:szCs w:val="18"/>
          <w:lang w:eastAsia="pl-PL"/>
        </w:rPr>
        <w:t xml:space="preserve">63/Log./2017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Przed wszczęciem postępowania o udzielenie zamówienia przeprowadzono dialog techniczny </w:t>
      </w:r>
      <w:r w:rsidRPr="00192B25">
        <w:rPr>
          <w:rFonts w:ascii="Times New Roman" w:eastAsia="Times New Roman" w:hAnsi="Times New Roman" w:cs="Times New Roman"/>
          <w:sz w:val="18"/>
          <w:szCs w:val="18"/>
          <w:lang w:eastAsia="pl-PL"/>
        </w:rPr>
        <w:t xml:space="preserve">Nie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II.2) Rodzaj zamówienia: </w:t>
      </w:r>
      <w:r w:rsidRPr="00192B25">
        <w:rPr>
          <w:rFonts w:ascii="Times New Roman" w:eastAsia="Times New Roman" w:hAnsi="Times New Roman" w:cs="Times New Roman"/>
          <w:sz w:val="18"/>
          <w:szCs w:val="18"/>
          <w:lang w:eastAsia="pl-PL"/>
        </w:rPr>
        <w:t xml:space="preserve">Dostawy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II.3) Informacja o możliwości składania ofert częściowych</w:t>
      </w:r>
      <w:r w:rsidRPr="00192B25">
        <w:rPr>
          <w:rFonts w:ascii="Times New Roman" w:eastAsia="Times New Roman" w:hAnsi="Times New Roman" w:cs="Times New Roman"/>
          <w:sz w:val="18"/>
          <w:szCs w:val="18"/>
          <w:lang w:eastAsia="pl-PL"/>
        </w:rPr>
        <w:t xml:space="preserve"> Zamówienie podzielone jest na części: Nie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Oferty lub wnioski o dopuszczenie do udziału w postępowaniu można składać w odniesieniu do:</w:t>
      </w:r>
      <w:r w:rsidRPr="00192B25">
        <w:rPr>
          <w:rFonts w:ascii="Times New Roman" w:eastAsia="Times New Roman" w:hAnsi="Times New Roman" w:cs="Times New Roman"/>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Zamawiający zastrzega sobie prawo do udzielenia łącznie następujących części lub grup części:</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Maksymalna liczba części zamówienia, na które może zostać udzielone zamówienie jednemu wykonawcy:</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II.4) Krótki opis przedmiotu zamówienia </w:t>
      </w:r>
      <w:r w:rsidRPr="00192B25">
        <w:rPr>
          <w:rFonts w:ascii="Times New Roman" w:eastAsia="Times New Roman" w:hAnsi="Times New Roman" w:cs="Times New Roman"/>
          <w:i/>
          <w:iCs/>
          <w:sz w:val="18"/>
          <w:szCs w:val="18"/>
          <w:lang w:eastAsia="pl-PL"/>
        </w:rPr>
        <w:t>(wielkość, zakres, rodzaj i ilość dostaw, usług lub robót budowlanych lub określenie zapotrzebowania i wymagań )</w:t>
      </w:r>
      <w:r w:rsidRPr="00192B25">
        <w:rPr>
          <w:rFonts w:ascii="Times New Roman" w:eastAsia="Times New Roman" w:hAnsi="Times New Roman" w:cs="Times New Roman"/>
          <w:b/>
          <w:bCs/>
          <w:sz w:val="18"/>
          <w:szCs w:val="18"/>
          <w:lang w:eastAsia="pl-PL"/>
        </w:rPr>
        <w:t xml:space="preserve"> a w przypadku partnerstwa innowacyjnego - określenie zapotrzebowania na innowacyjny produkt, usługę lub roboty budowlane: </w:t>
      </w:r>
      <w:r w:rsidRPr="00192B25">
        <w:rPr>
          <w:rFonts w:ascii="Times New Roman" w:eastAsia="Times New Roman" w:hAnsi="Times New Roman" w:cs="Times New Roman"/>
          <w:sz w:val="18"/>
          <w:szCs w:val="18"/>
          <w:lang w:eastAsia="pl-PL"/>
        </w:rPr>
        <w:t xml:space="preserve">Dostawa worków foliowych do odpadów medycznych i komunalnych oraz pojemników z tworzywa na odpady medyczne na rok 2017/2018 szczegółowo opisana w Załączniku nr 2 do SIWZ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II.5) Główny kod CPV: </w:t>
      </w:r>
      <w:r w:rsidRPr="00192B25">
        <w:rPr>
          <w:rFonts w:ascii="Times New Roman" w:eastAsia="Times New Roman" w:hAnsi="Times New Roman" w:cs="Times New Roman"/>
          <w:sz w:val="18"/>
          <w:szCs w:val="18"/>
          <w:lang w:eastAsia="pl-PL"/>
        </w:rPr>
        <w:t xml:space="preserve">19520000-7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Dodatkowe kody CPV:</w:t>
      </w:r>
      <w:r w:rsidRPr="00192B25">
        <w:rPr>
          <w:rFonts w:ascii="Times New Roman" w:eastAsia="Times New Roman" w:hAnsi="Times New Roman" w:cs="Times New Roman"/>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0"/>
      </w:tblGrid>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Kod CPV</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34928480-6</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30192800-9</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44174000-0</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18425000-4</w:t>
            </w:r>
          </w:p>
        </w:tc>
      </w:tr>
    </w:tbl>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II.6) Całkowita wartość zamówienia </w:t>
      </w:r>
      <w:r w:rsidRPr="00192B25">
        <w:rPr>
          <w:rFonts w:ascii="Times New Roman" w:eastAsia="Times New Roman" w:hAnsi="Times New Roman" w:cs="Times New Roman"/>
          <w:i/>
          <w:iCs/>
          <w:sz w:val="18"/>
          <w:szCs w:val="18"/>
          <w:lang w:eastAsia="pl-PL"/>
        </w:rPr>
        <w:t>(jeżeli zamawiający podaje informacje o wartości zamówienia)</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Wartość bez VAT: Waluta: </w:t>
      </w:r>
      <w:r w:rsidRPr="00192B25">
        <w:rPr>
          <w:rFonts w:ascii="Times New Roman" w:eastAsia="Times New Roman" w:hAnsi="Times New Roman" w:cs="Times New Roman"/>
          <w:i/>
          <w:iCs/>
          <w:sz w:val="18"/>
          <w:szCs w:val="18"/>
          <w:lang w:eastAsia="pl-PL"/>
        </w:rPr>
        <w:t>(w przypadku umów ramowych lub dynamicznego systemu zakupów – szacunkowa całkowita maksymalna wartość w całym okresie obowiązywania umowy ramowej lub dynamicznego systemu zakupów)</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II.7) Czy przewiduje się udzielenie zamówień, o których mowa w art. 67 ust. 1 pkt 6 i 7 lub w art. 134 ust. 6 pkt 3 ustawy </w:t>
      </w:r>
      <w:proofErr w:type="spellStart"/>
      <w:r w:rsidRPr="00192B25">
        <w:rPr>
          <w:rFonts w:ascii="Times New Roman" w:eastAsia="Times New Roman" w:hAnsi="Times New Roman" w:cs="Times New Roman"/>
          <w:b/>
          <w:bCs/>
          <w:sz w:val="18"/>
          <w:szCs w:val="18"/>
          <w:lang w:eastAsia="pl-PL"/>
        </w:rPr>
        <w:t>Pzp</w:t>
      </w:r>
      <w:proofErr w:type="spellEnd"/>
      <w:r w:rsidRPr="00192B25">
        <w:rPr>
          <w:rFonts w:ascii="Times New Roman" w:eastAsia="Times New Roman" w:hAnsi="Times New Roman" w:cs="Times New Roman"/>
          <w:b/>
          <w:bCs/>
          <w:sz w:val="18"/>
          <w:szCs w:val="18"/>
          <w:lang w:eastAsia="pl-PL"/>
        </w:rPr>
        <w:t xml:space="preserve">: </w:t>
      </w:r>
      <w:r w:rsidRPr="00192B25">
        <w:rPr>
          <w:rFonts w:ascii="Times New Roman" w:eastAsia="Times New Roman" w:hAnsi="Times New Roman" w:cs="Times New Roman"/>
          <w:sz w:val="18"/>
          <w:szCs w:val="18"/>
          <w:lang w:eastAsia="pl-PL"/>
        </w:rPr>
        <w:t xml:space="preserve">Nie </w:t>
      </w:r>
      <w:r w:rsidRPr="00192B25">
        <w:rPr>
          <w:rFonts w:ascii="Times New Roman" w:eastAsia="Times New Roman" w:hAnsi="Times New Roman" w:cs="Times New Roman"/>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II.8) Okres, w którym realizowane będzie zamówienie lub okres, na który została zawarta umowa ramowa lub okres, na który został ustanowiony dynamiczny system zakupów:</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miesiącach:  12  </w:t>
      </w:r>
      <w:r w:rsidRPr="00192B25">
        <w:rPr>
          <w:rFonts w:ascii="Times New Roman" w:eastAsia="Times New Roman" w:hAnsi="Times New Roman" w:cs="Times New Roman"/>
          <w:i/>
          <w:iCs/>
          <w:sz w:val="18"/>
          <w:szCs w:val="18"/>
          <w:lang w:eastAsia="pl-PL"/>
        </w:rPr>
        <w:t xml:space="preserve"> lub </w:t>
      </w:r>
      <w:r w:rsidRPr="00192B25">
        <w:rPr>
          <w:rFonts w:ascii="Times New Roman" w:eastAsia="Times New Roman" w:hAnsi="Times New Roman" w:cs="Times New Roman"/>
          <w:b/>
          <w:bCs/>
          <w:sz w:val="18"/>
          <w:szCs w:val="18"/>
          <w:lang w:eastAsia="pl-PL"/>
        </w:rPr>
        <w:t>dniach:</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i/>
          <w:iCs/>
          <w:sz w:val="18"/>
          <w:szCs w:val="18"/>
          <w:lang w:eastAsia="pl-PL"/>
        </w:rPr>
        <w:t>lub</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b/>
          <w:bCs/>
          <w:sz w:val="18"/>
          <w:szCs w:val="18"/>
          <w:lang w:eastAsia="pl-PL"/>
        </w:rPr>
        <w:t xml:space="preserve">data rozpoczęcia: </w:t>
      </w:r>
      <w:r w:rsidRPr="00192B25">
        <w:rPr>
          <w:rFonts w:ascii="Times New Roman" w:eastAsia="Times New Roman" w:hAnsi="Times New Roman" w:cs="Times New Roman"/>
          <w:sz w:val="18"/>
          <w:szCs w:val="18"/>
          <w:lang w:eastAsia="pl-PL"/>
        </w:rPr>
        <w:t> </w:t>
      </w:r>
      <w:r w:rsidRPr="00192B25">
        <w:rPr>
          <w:rFonts w:ascii="Times New Roman" w:eastAsia="Times New Roman" w:hAnsi="Times New Roman" w:cs="Times New Roman"/>
          <w:i/>
          <w:iCs/>
          <w:sz w:val="18"/>
          <w:szCs w:val="18"/>
          <w:lang w:eastAsia="pl-PL"/>
        </w:rPr>
        <w:t xml:space="preserve"> lub </w:t>
      </w:r>
      <w:r w:rsidRPr="00192B25">
        <w:rPr>
          <w:rFonts w:ascii="Times New Roman" w:eastAsia="Times New Roman" w:hAnsi="Times New Roman" w:cs="Times New Roman"/>
          <w:b/>
          <w:bCs/>
          <w:sz w:val="18"/>
          <w:szCs w:val="18"/>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0"/>
        <w:gridCol w:w="1160"/>
        <w:gridCol w:w="1275"/>
        <w:gridCol w:w="1305"/>
      </w:tblGrid>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Data zakończenia</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p>
        </w:tc>
      </w:tr>
    </w:tbl>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II.9) Informacje dodatkowe: </w:t>
      </w:r>
    </w:p>
    <w:p w:rsidR="009A52A4" w:rsidRDefault="009A52A4" w:rsidP="00192B25">
      <w:pPr>
        <w:spacing w:after="0" w:line="240" w:lineRule="auto"/>
        <w:rPr>
          <w:rFonts w:ascii="Times New Roman" w:eastAsia="Times New Roman" w:hAnsi="Times New Roman" w:cs="Times New Roman"/>
          <w:b/>
          <w:bCs/>
          <w:sz w:val="18"/>
          <w:szCs w:val="18"/>
          <w:u w:val="single"/>
          <w:lang w:eastAsia="pl-PL"/>
        </w:rPr>
      </w:pPr>
    </w:p>
    <w:p w:rsidR="007615F5" w:rsidRPr="00192B25" w:rsidRDefault="007615F5" w:rsidP="00192B25">
      <w:pPr>
        <w:spacing w:after="0" w:line="240" w:lineRule="auto"/>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u w:val="single"/>
          <w:lang w:eastAsia="pl-PL"/>
        </w:rPr>
        <w:t xml:space="preserve">SEKCJA III: INFORMACJE O CHARAKTERZE PRAWNYM, EKONOMICZNYM, FINANSOWYM I TECHNICZNYM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III.1) WARUNKI UDZIAŁU W POSTĘPOWANIU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III.1.1) Kompetencje lub uprawnienia do prowadzenia określonej działalności zawodowej, o ile wynika to z odrębnych przepisów</w:t>
      </w:r>
      <w:r w:rsidRPr="00192B25">
        <w:rPr>
          <w:rFonts w:ascii="Times New Roman" w:eastAsia="Times New Roman" w:hAnsi="Times New Roman" w:cs="Times New Roman"/>
          <w:sz w:val="18"/>
          <w:szCs w:val="18"/>
          <w:lang w:eastAsia="pl-PL"/>
        </w:rPr>
        <w:t xml:space="preserve"> Określenie warunków: Informacje dodatkowe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III.1.2) Sytuacja finansowa lub ekonomiczna </w:t>
      </w:r>
      <w:r w:rsidRPr="00192B25">
        <w:rPr>
          <w:rFonts w:ascii="Times New Roman" w:eastAsia="Times New Roman" w:hAnsi="Times New Roman" w:cs="Times New Roman"/>
          <w:sz w:val="18"/>
          <w:szCs w:val="18"/>
          <w:lang w:eastAsia="pl-PL"/>
        </w:rPr>
        <w:br/>
        <w:t xml:space="preserve">Określenie warunków: Informacje dodatkowe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III.1.3) Zdolność techniczna lub zawodowa </w:t>
      </w:r>
      <w:r w:rsidRPr="00192B25">
        <w:rPr>
          <w:rFonts w:ascii="Times New Roman" w:eastAsia="Times New Roman" w:hAnsi="Times New Roman" w:cs="Times New Roman"/>
          <w:sz w:val="18"/>
          <w:szCs w:val="18"/>
          <w:lang w:eastAsia="pl-PL"/>
        </w:rPr>
        <w:br/>
        <w:t xml:space="preserve">Określenie warunków: 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92B25">
        <w:rPr>
          <w:rFonts w:ascii="Times New Roman" w:eastAsia="Times New Roman" w:hAnsi="Times New Roman" w:cs="Times New Roman"/>
          <w:sz w:val="18"/>
          <w:szCs w:val="18"/>
          <w:lang w:eastAsia="pl-PL"/>
        </w:rPr>
        <w:br/>
        <w:t xml:space="preserve">Informacje dodatkowe: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III.2) PODSTAWY WYKLUCZENIA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III.2.1) Podstawy wykluczenia określone w art. 24 ust. 1 ustawy </w:t>
      </w:r>
      <w:proofErr w:type="spellStart"/>
      <w:r w:rsidRPr="00192B25">
        <w:rPr>
          <w:rFonts w:ascii="Times New Roman" w:eastAsia="Times New Roman" w:hAnsi="Times New Roman" w:cs="Times New Roman"/>
          <w:b/>
          <w:bCs/>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III.2.2) Zamawiający przewiduje wykluczenie wykonawcy na podstawie art. 24 ust. 5 ustawy </w:t>
      </w:r>
      <w:proofErr w:type="spellStart"/>
      <w:r w:rsidRPr="00192B25">
        <w:rPr>
          <w:rFonts w:ascii="Times New Roman" w:eastAsia="Times New Roman" w:hAnsi="Times New Roman" w:cs="Times New Roman"/>
          <w:b/>
          <w:bCs/>
          <w:sz w:val="18"/>
          <w:szCs w:val="18"/>
          <w:lang w:eastAsia="pl-PL"/>
        </w:rPr>
        <w:t>Pzp</w:t>
      </w:r>
      <w:proofErr w:type="spellEnd"/>
      <w:r w:rsidRPr="00192B25">
        <w:rPr>
          <w:rFonts w:ascii="Times New Roman" w:eastAsia="Times New Roman" w:hAnsi="Times New Roman" w:cs="Times New Roman"/>
          <w:sz w:val="18"/>
          <w:szCs w:val="18"/>
          <w:lang w:eastAsia="pl-PL"/>
        </w:rPr>
        <w:t xml:space="preserve"> Tak Zamawiający przewiduje następujące fakultatywne podstawy wykluczenia: Tak (podstawa wykluczenia określona w art. 24 ust. 5 pkt 1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2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3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4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5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6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7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Tak (podstawa wykluczenia określona w art. 24 ust. 5 pkt 8 ustawy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III.3) WYKAZ OŚWIADCZEŃ SKŁADANYCH PRZEZ WYKONAWCĘ W CELU WSTĘPNEGO POTWIERDZENIA, ŻE NIE PODLEGA ON WYKLUCZENIU ORAZ SPEŁNIA WARUNKI UDZIAŁU W POSTĘPOWANIU ORAZ SPEŁNIA KRYTERIA SELEKCJI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Oświadczenie o niepodleganiu wykluczeniu oraz spełnianiu warunków udziału w postępowaniu </w:t>
      </w:r>
      <w:r w:rsidRPr="00192B25">
        <w:rPr>
          <w:rFonts w:ascii="Times New Roman" w:eastAsia="Times New Roman" w:hAnsi="Times New Roman" w:cs="Times New Roman"/>
          <w:sz w:val="18"/>
          <w:szCs w:val="18"/>
          <w:lang w:eastAsia="pl-PL"/>
        </w:rPr>
        <w:t xml:space="preserve">Tak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Oświadczenie o spełnianiu kryteriów selekcji </w:t>
      </w:r>
      <w:r w:rsidRPr="00192B25">
        <w:rPr>
          <w:rFonts w:ascii="Times New Roman" w:eastAsia="Times New Roman" w:hAnsi="Times New Roman" w:cs="Times New Roman"/>
          <w:sz w:val="18"/>
          <w:szCs w:val="18"/>
          <w:lang w:eastAsia="pl-PL"/>
        </w:rPr>
        <w:t xml:space="preserve">Nie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III.4) WYKAZ OŚWIADCZEŃ LUB DOKUMENTÓW , SKŁADANYCH PRZEZ WYKONAWCĘ W POSTĘPOWANIU NA WEZWANIE ZAMAWIAJACEGO W CELU POTWIERDZENIA OKOLICZNOŚCI, O KTÓRYCH MOWA W ART. 25 UST. 1 PKT 3 USTAWY PZP: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1) Do oferty należy załączyć w celu potwierdzenia braku podstaw do wykluczenia: a) Oświadczenie o braku podstaw do wykluczenia, sporządzone wg wzoru stanowiącego Załącznik nr 5 do SIWZ, b) Wykonawca wskaże stronę internetową (Załącznik nr 5 do SIWZ), z której można pobrać odpis z właściwego rejestru jeżeli odrębne przepisy wymagają wpisu do rejestru 2) Oświadczenie wykonawcy wg Załącznika nr 4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III.5) WYKAZ OŚWIADCZEŃ LUB DOKUMENTÓW SKŁADANYCH PRZEZ WYKONAWCĘ W POSTĘPOWANIU NA WEZWANIE ZAMAWIAJACEGO W CELU POTWIERDZENIA OKOLICZNOŚCI, O KTÓRYCH MOWA W ART. 25 UST. 1 PKT 1 USTAWY PZP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III.5.1) W ZAKRESIE SPEŁNIANIA WARUNKÓW UDZIAŁU W POSTĘPOWANIU:</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III.5.2) W ZAKRESIE KRYTERIÓW SELEKCJI:</w:t>
      </w:r>
      <w:r w:rsidRPr="00192B25">
        <w:rPr>
          <w:rFonts w:ascii="Times New Roman" w:eastAsia="Times New Roman" w:hAnsi="Times New Roman" w:cs="Times New Roman"/>
          <w:sz w:val="18"/>
          <w:szCs w:val="18"/>
          <w:lang w:eastAsia="pl-PL"/>
        </w:rPr>
        <w:t xml:space="preserv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III.6) WYKAZ OŚWIADCZEŃ LUB DOKUMENTÓW SKŁADANYCH PRZEZ WYKONAWCĘ W POSTĘPOWANIU NA WEZWANIE ZAMAWIAJACEGO W CELU POTWIERDZENIA OKOLICZNOŚCI, O KTÓRYCH MOWA W ART. 25 UST. 1 PKT 2 USTAWY PZP </w:t>
      </w:r>
    </w:p>
    <w:p w:rsidR="007615F5" w:rsidRPr="00192B25" w:rsidRDefault="007615F5" w:rsidP="00192B25">
      <w:pPr>
        <w:spacing w:after="0" w:line="240" w:lineRule="auto"/>
        <w:jc w:val="both"/>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WYKAZ DOKUMENTÓW PRZEDMIOTOWYCH 1) Dokładny opis oferowanego przedmiotu zamówienia, potwierdzający spełnienie parametrów wymaganych przez Zamawiającego w formie prospektów, katalogów, kart charakterystyki, itp. w języku polskim – w przypadku braku powyższych dokumentów oferta zostanie odrzucona jako nie spełniająca wymogów Zamawiającego (z zastrzeżeniem art. 26 ust.3 PZP). 2) Zamawiający żąda oświadczenia, że wszystkie zaoferowane wyroby są zgodne z opisem SIWZ, a dla poz.1 – 18 są zgodne z Rozporządzeniem Ministra Zdrowia z dnia 21.10.2016r. w sprawie wymagań i sposobów unieszkodliwiania odpadów medycznych i weterynaryjnych (DZ.U. z 2016 poz. 1819). 3) Zamawiający żąda oświadczenia, że worki czerwone i żółte oraz pojemniki posiadają dokument dopuszczający je do spalania i potwierdzający, że są wykonane z folii polietylenowej nie zawierającej polichlorku winylu (PCV) wystawionego przez Centralny Ośrodek Badawczo Rozwojowy Opakowań (COBRO) lub równoważny 4) Zamawiający żąda oświadczenia, że KANISTER PLASTIKOWY posiada dokument dopuszczający proponowany kanister do utylizacji wraz z zawartością zużytych substancji chemicznych ( np. formalina, ksylen, </w:t>
      </w:r>
      <w:proofErr w:type="spellStart"/>
      <w:r w:rsidRPr="00192B25">
        <w:rPr>
          <w:rFonts w:ascii="Times New Roman" w:eastAsia="Times New Roman" w:hAnsi="Times New Roman" w:cs="Times New Roman"/>
          <w:sz w:val="18"/>
          <w:szCs w:val="18"/>
          <w:lang w:eastAsia="pl-PL"/>
        </w:rPr>
        <w:t>karboksylen</w:t>
      </w:r>
      <w:proofErr w:type="spellEnd"/>
      <w:r w:rsidRPr="00192B25">
        <w:rPr>
          <w:rFonts w:ascii="Times New Roman" w:eastAsia="Times New Roman" w:hAnsi="Times New Roman" w:cs="Times New Roman"/>
          <w:sz w:val="18"/>
          <w:szCs w:val="18"/>
          <w:lang w:eastAsia="pl-PL"/>
        </w:rPr>
        <w:t xml:space="preserve"> itp.) 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w:t>
      </w:r>
    </w:p>
    <w:p w:rsidR="007615F5" w:rsidRPr="00192B25" w:rsidRDefault="007615F5" w:rsidP="00192B25">
      <w:pPr>
        <w:spacing w:after="0" w:line="240" w:lineRule="auto"/>
        <w:jc w:val="both"/>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III.7) INNE DOKUMENTY NIE WYMIENIONE W pkt III.3) - III.6) </w:t>
      </w:r>
    </w:p>
    <w:p w:rsidR="007615F5" w:rsidRPr="00192B25" w:rsidRDefault="007615F5" w:rsidP="00192B25">
      <w:pPr>
        <w:spacing w:after="0" w:line="240" w:lineRule="auto"/>
        <w:jc w:val="both"/>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i wypełniony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w:t>
      </w:r>
    </w:p>
    <w:p w:rsidR="00192B25" w:rsidRDefault="00192B25" w:rsidP="00192B25">
      <w:pPr>
        <w:spacing w:after="0" w:line="240" w:lineRule="auto"/>
        <w:rPr>
          <w:rFonts w:ascii="Times New Roman" w:eastAsia="Times New Roman" w:hAnsi="Times New Roman" w:cs="Times New Roman"/>
          <w:b/>
          <w:bCs/>
          <w:sz w:val="18"/>
          <w:szCs w:val="18"/>
          <w:u w:val="single"/>
          <w:lang w:eastAsia="pl-PL"/>
        </w:rPr>
      </w:pPr>
    </w:p>
    <w:p w:rsidR="007615F5" w:rsidRPr="00192B25" w:rsidRDefault="007615F5" w:rsidP="00192B25">
      <w:pPr>
        <w:spacing w:after="0" w:line="240" w:lineRule="auto"/>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u w:val="single"/>
          <w:lang w:eastAsia="pl-PL"/>
        </w:rPr>
        <w:t xml:space="preserve">SEKCJA IV: PROCEDURA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IV.1) OPIS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IV.1.1) Tryb udzielenia zamówienia: </w:t>
      </w:r>
      <w:r w:rsidRPr="00192B25">
        <w:rPr>
          <w:rFonts w:ascii="Times New Roman" w:eastAsia="Times New Roman" w:hAnsi="Times New Roman" w:cs="Times New Roman"/>
          <w:sz w:val="18"/>
          <w:szCs w:val="18"/>
          <w:lang w:eastAsia="pl-PL"/>
        </w:rPr>
        <w:t xml:space="preserve">Przetarg nieograniczony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IV.1.2) Zamawiający żąda wniesienia wadium:</w:t>
      </w:r>
      <w:r w:rsidRPr="00192B25">
        <w:rPr>
          <w:rFonts w:ascii="Times New Roman" w:eastAsia="Times New Roman" w:hAnsi="Times New Roman" w:cs="Times New Roman"/>
          <w:sz w:val="18"/>
          <w:szCs w:val="18"/>
          <w:lang w:eastAsia="pl-PL"/>
        </w:rPr>
        <w:t xml:space="preserve"> Nie Informacja na temat wadium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IV.1.3) Przewiduje się udzielenie zaliczek na poczet wykonania zamówienia:</w:t>
      </w:r>
      <w:r w:rsidRPr="00192B25">
        <w:rPr>
          <w:rFonts w:ascii="Times New Roman" w:eastAsia="Times New Roman" w:hAnsi="Times New Roman" w:cs="Times New Roman"/>
          <w:sz w:val="18"/>
          <w:szCs w:val="18"/>
          <w:lang w:eastAsia="pl-PL"/>
        </w:rPr>
        <w:t xml:space="preserve"> Nie </w:t>
      </w:r>
      <w:r w:rsidRPr="00192B25">
        <w:rPr>
          <w:rFonts w:ascii="Times New Roman" w:eastAsia="Times New Roman" w:hAnsi="Times New Roman" w:cs="Times New Roman"/>
          <w:sz w:val="18"/>
          <w:szCs w:val="18"/>
          <w:lang w:eastAsia="pl-PL"/>
        </w:rPr>
        <w:br/>
        <w:t xml:space="preserve">Należy podać informacje na temat udzielania zaliczek: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IV.1.4) Wymaga się złożenia ofert w postaci katalogów elektronicznych lub dołączenia do ofert katalogów elektronicznych: </w:t>
      </w:r>
      <w:r w:rsidRPr="00192B25">
        <w:rPr>
          <w:rFonts w:ascii="Times New Roman" w:eastAsia="Times New Roman" w:hAnsi="Times New Roman" w:cs="Times New Roman"/>
          <w:sz w:val="18"/>
          <w:szCs w:val="18"/>
          <w:lang w:eastAsia="pl-PL"/>
        </w:rPr>
        <w:t xml:space="preserve">Nie </w:t>
      </w:r>
      <w:r w:rsidRPr="00192B25">
        <w:rPr>
          <w:rFonts w:ascii="Times New Roman" w:eastAsia="Times New Roman" w:hAnsi="Times New Roman" w:cs="Times New Roman"/>
          <w:sz w:val="18"/>
          <w:szCs w:val="18"/>
          <w:lang w:eastAsia="pl-PL"/>
        </w:rPr>
        <w:br/>
        <w:t xml:space="preserve">Dopuszcza się złożenie ofert w postaci katalogów elektronicznych lub dołączenia do ofert katalogów elektronicznych: Nie </w:t>
      </w:r>
      <w:r w:rsidRPr="00192B25">
        <w:rPr>
          <w:rFonts w:ascii="Times New Roman" w:eastAsia="Times New Roman" w:hAnsi="Times New Roman" w:cs="Times New Roman"/>
          <w:sz w:val="18"/>
          <w:szCs w:val="18"/>
          <w:lang w:eastAsia="pl-PL"/>
        </w:rPr>
        <w:br/>
        <w:t xml:space="preserve">Informacje dodatkowe: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IV.1.5.) Wymaga się złożenia oferty wariantowej: </w:t>
      </w:r>
      <w:r w:rsidRPr="00192B25">
        <w:rPr>
          <w:rFonts w:ascii="Times New Roman" w:eastAsia="Times New Roman" w:hAnsi="Times New Roman" w:cs="Times New Roman"/>
          <w:sz w:val="18"/>
          <w:szCs w:val="18"/>
          <w:lang w:eastAsia="pl-PL"/>
        </w:rPr>
        <w:t xml:space="preserve">Nie Dopuszcza się złożenie oferty wariantowej Nie </w:t>
      </w:r>
      <w:r w:rsidRPr="00192B25">
        <w:rPr>
          <w:rFonts w:ascii="Times New Roman" w:eastAsia="Times New Roman" w:hAnsi="Times New Roman" w:cs="Times New Roman"/>
          <w:sz w:val="18"/>
          <w:szCs w:val="18"/>
          <w:lang w:eastAsia="pl-PL"/>
        </w:rPr>
        <w:br/>
        <w:t xml:space="preserve">Złożenie oferty wariantowej dopuszcza się tylko z jednoczesnym złożeniem oferty zasadniczej: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IV.1.6) Przewidywana liczba wykonawców, którzy zostaną zaproszeni do udziału w postępowaniu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i/>
          <w:iCs/>
          <w:sz w:val="18"/>
          <w:szCs w:val="18"/>
          <w:lang w:eastAsia="pl-PL"/>
        </w:rPr>
        <w:t xml:space="preserve">(przetarg ograniczony, negocjacje z ogłoszeniem, dialog konkurencyjny, partnerstwo innowacyjne)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Liczba wykonawców   </w:t>
      </w:r>
      <w:r w:rsidRPr="00192B25">
        <w:rPr>
          <w:rFonts w:ascii="Times New Roman" w:eastAsia="Times New Roman" w:hAnsi="Times New Roman" w:cs="Times New Roman"/>
          <w:sz w:val="18"/>
          <w:szCs w:val="18"/>
          <w:lang w:eastAsia="pl-PL"/>
        </w:rPr>
        <w:br/>
        <w:t xml:space="preserve">Przewidywana minimalna liczba wykonawców </w:t>
      </w:r>
      <w:r w:rsidRPr="00192B25">
        <w:rPr>
          <w:rFonts w:ascii="Times New Roman" w:eastAsia="Times New Roman" w:hAnsi="Times New Roman" w:cs="Times New Roman"/>
          <w:sz w:val="18"/>
          <w:szCs w:val="18"/>
          <w:lang w:eastAsia="pl-PL"/>
        </w:rPr>
        <w:br/>
        <w:t xml:space="preserve">Maksymalna liczba wykonawców   </w:t>
      </w:r>
      <w:r w:rsidRPr="00192B25">
        <w:rPr>
          <w:rFonts w:ascii="Times New Roman" w:eastAsia="Times New Roman" w:hAnsi="Times New Roman" w:cs="Times New Roman"/>
          <w:sz w:val="18"/>
          <w:szCs w:val="18"/>
          <w:lang w:eastAsia="pl-PL"/>
        </w:rPr>
        <w:br/>
        <w:t xml:space="preserve">Kryteria selekcji wykonawców: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IV.1.7) Informacje na temat umowy ramowej lub dynamicznego systemu zakupów: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Umowa ramowa będzie zawarta: Czy przewiduje się ograniczenie liczby uczestników umowy ramowej: </w:t>
      </w:r>
      <w:r w:rsidRPr="00192B25">
        <w:rPr>
          <w:rFonts w:ascii="Times New Roman" w:eastAsia="Times New Roman" w:hAnsi="Times New Roman" w:cs="Times New Roman"/>
          <w:sz w:val="18"/>
          <w:szCs w:val="18"/>
          <w:lang w:eastAsia="pl-PL"/>
        </w:rPr>
        <w:br/>
        <w:t xml:space="preserve">Przewidziana maksymalna liczba uczestników umowy ramowej: Informacje dodatkowe: </w:t>
      </w:r>
      <w:r w:rsidRPr="00192B25">
        <w:rPr>
          <w:rFonts w:ascii="Times New Roman" w:eastAsia="Times New Roman" w:hAnsi="Times New Roman" w:cs="Times New Roman"/>
          <w:sz w:val="18"/>
          <w:szCs w:val="18"/>
          <w:lang w:eastAsia="pl-PL"/>
        </w:rPr>
        <w:br/>
        <w:t xml:space="preserve">Zamówienie obejmuje ustanowienie dynamicznego systemu zakupów: </w:t>
      </w:r>
      <w:r w:rsidRPr="00192B25">
        <w:rPr>
          <w:rFonts w:ascii="Times New Roman" w:eastAsia="Times New Roman" w:hAnsi="Times New Roman" w:cs="Times New Roman"/>
          <w:sz w:val="18"/>
          <w:szCs w:val="18"/>
          <w:lang w:eastAsia="pl-PL"/>
        </w:rPr>
        <w:br/>
        <w:t xml:space="preserve">Adres strony internetowej, na której będą zamieszczone dodatkowe informacje dotyczące dynamicznego systemu zakupów: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sz w:val="18"/>
          <w:szCs w:val="18"/>
          <w:lang w:eastAsia="pl-PL"/>
        </w:rPr>
        <w:br/>
        <w:t xml:space="preserve">Informacje dodatkowe: W ramach umowy ramowej/dynamicznego systemu zakupów dopuszcza się złożenie ofert w formie katalogów elektronicznych: Przewiduje się pobranie ze złożonych katalogów elektronicznych informacji potrzebnych do sporządzenia ofert w ramach umowy ramowej/dynamicznego systemu zakupów: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IV.1.8) Aukcja elektroniczna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Przewidziane jest przeprowadzenie aukcji elektronicznej </w:t>
      </w:r>
      <w:r w:rsidRPr="00192B25">
        <w:rPr>
          <w:rFonts w:ascii="Times New Roman" w:eastAsia="Times New Roman" w:hAnsi="Times New Roman" w:cs="Times New Roman"/>
          <w:i/>
          <w:iCs/>
          <w:sz w:val="18"/>
          <w:szCs w:val="18"/>
          <w:lang w:eastAsia="pl-PL"/>
        </w:rPr>
        <w:t xml:space="preserve">(przetarg nieograniczony, przetarg ograniczony, negocjacje z ogłoszeniem) </w:t>
      </w:r>
      <w:r w:rsidRPr="00192B25">
        <w:rPr>
          <w:rFonts w:ascii="Times New Roman" w:eastAsia="Times New Roman" w:hAnsi="Times New Roman" w:cs="Times New Roman"/>
          <w:sz w:val="18"/>
          <w:szCs w:val="18"/>
          <w:lang w:eastAsia="pl-PL"/>
        </w:rPr>
        <w:t xml:space="preserve">Nie Należy podać adres strony internetowej, na której aukcja będzie prowadzona: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Należy wskazać elementy, których wartości będą przedmiotem aukcji elektronicznej: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Przewiduje się ograniczenia co do przedstawionych wartości, wynikające z opisu przedmiotu zamówienia:</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t xml:space="preserve">Należy podać, które informacje zostaną udostępnione wykonawcom w trakcie aukcji elektronicznej oraz jaki będzie termin ich udostępnienia: Informacje dotyczące przebiegu aukcji elektronicznej: </w:t>
      </w:r>
      <w:r w:rsidRPr="00192B25">
        <w:rPr>
          <w:rFonts w:ascii="Times New Roman" w:eastAsia="Times New Roman" w:hAnsi="Times New Roman" w:cs="Times New Roman"/>
          <w:sz w:val="18"/>
          <w:szCs w:val="18"/>
          <w:lang w:eastAsia="pl-PL"/>
        </w:rPr>
        <w:br/>
        <w:t xml:space="preserve">Jaki jest przewidziany sposób postępowania w toku aukcji elektronicznej i jakie będą warunki, na jakich wykonawcy będą mogli licytować (minimalne wysokości postąpień): </w:t>
      </w:r>
      <w:r w:rsidRPr="00192B25">
        <w:rPr>
          <w:rFonts w:ascii="Times New Roman" w:eastAsia="Times New Roman" w:hAnsi="Times New Roman" w:cs="Times New Roman"/>
          <w:sz w:val="18"/>
          <w:szCs w:val="18"/>
          <w:lang w:eastAsia="pl-PL"/>
        </w:rPr>
        <w:br/>
        <w:t xml:space="preserve">Informacje dotyczące wykorzystywanego sprzętu elektronicznego, rozwiązań i specyfikacji technicznych w zakresie połączeń: Wymagania dotyczące rejestracji i identyfikacji wykonawców w aukcji elektronicznej: </w:t>
      </w:r>
      <w:r w:rsidRPr="00192B25">
        <w:rPr>
          <w:rFonts w:ascii="Times New Roman" w:eastAsia="Times New Roman" w:hAnsi="Times New Roman" w:cs="Times New Roman"/>
          <w:sz w:val="18"/>
          <w:szCs w:val="18"/>
          <w:lang w:eastAsia="pl-PL"/>
        </w:rPr>
        <w:br/>
        <w:t xml:space="preserve">Informacje o liczbie etapów aukcji elektronicznej i czasie ich trwania: Czas trwania: </w:t>
      </w:r>
      <w:r w:rsidRPr="00192B25">
        <w:rPr>
          <w:rFonts w:ascii="Times New Roman" w:eastAsia="Times New Roman" w:hAnsi="Times New Roman" w:cs="Times New Roman"/>
          <w:sz w:val="18"/>
          <w:szCs w:val="18"/>
          <w:lang w:eastAsia="pl-PL"/>
        </w:rPr>
        <w:br/>
        <w:t xml:space="preserve">Czy wykonawcy, którzy nie złożyli nowych postąpień, zostaną zakwalifikowani do następnego etapu: Warunki zamknięcia aukcji elektronicznej: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IV.2) KRYTERIA OCENY OFERT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IV.2.1) Kryteria oceny ofert: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IV.2.2) Kryteria</w:t>
      </w:r>
      <w:r w:rsidRPr="00192B25">
        <w:rPr>
          <w:rFonts w:ascii="Times New Roman" w:eastAsia="Times New Roman" w:hAnsi="Times New Roman" w:cs="Times New Roman"/>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788"/>
        <w:gridCol w:w="770"/>
      </w:tblGrid>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Znaczenie</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60,00</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Termin dostawy towaru i 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20,00</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Termin gwarancji / 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15,00</w:t>
            </w:r>
          </w:p>
        </w:tc>
      </w:tr>
      <w:tr w:rsidR="007615F5" w:rsidRPr="00192B25" w:rsidTr="007615F5">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Wysokość kary umownej za opóźnienie w dostawie sukcesywnej i w dostawie reklamacyjnej towaru za każ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5,00</w:t>
            </w:r>
          </w:p>
        </w:tc>
      </w:tr>
    </w:tbl>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b/>
          <w:bCs/>
          <w:sz w:val="18"/>
          <w:szCs w:val="18"/>
          <w:lang w:eastAsia="pl-PL"/>
        </w:rPr>
        <w:t xml:space="preserve">IV.2.3) Zastosowanie procedury, o której mowa w art. 24aa ust. 1 ustawy </w:t>
      </w:r>
      <w:proofErr w:type="spellStart"/>
      <w:r w:rsidRPr="00192B25">
        <w:rPr>
          <w:rFonts w:ascii="Times New Roman" w:eastAsia="Times New Roman" w:hAnsi="Times New Roman" w:cs="Times New Roman"/>
          <w:b/>
          <w:bCs/>
          <w:sz w:val="18"/>
          <w:szCs w:val="18"/>
          <w:lang w:eastAsia="pl-PL"/>
        </w:rPr>
        <w:t>Pzp</w:t>
      </w:r>
      <w:proofErr w:type="spellEnd"/>
      <w:r w:rsidRPr="00192B25">
        <w:rPr>
          <w:rFonts w:ascii="Times New Roman" w:eastAsia="Times New Roman" w:hAnsi="Times New Roman" w:cs="Times New Roman"/>
          <w:b/>
          <w:bCs/>
          <w:sz w:val="18"/>
          <w:szCs w:val="18"/>
          <w:lang w:eastAsia="pl-PL"/>
        </w:rPr>
        <w:t xml:space="preserve"> </w:t>
      </w:r>
      <w:r w:rsidRPr="00192B25">
        <w:rPr>
          <w:rFonts w:ascii="Times New Roman" w:eastAsia="Times New Roman" w:hAnsi="Times New Roman" w:cs="Times New Roman"/>
          <w:sz w:val="18"/>
          <w:szCs w:val="18"/>
          <w:lang w:eastAsia="pl-PL"/>
        </w:rPr>
        <w:t xml:space="preserve">(przetarg nieograniczony) Tak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IV.3) Negocjacje z ogłoszeniem, dialog konkurencyjny, partnerstwo innowacyjne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IV.3.1) Informacje na temat negocjacji z ogłoszeniem</w:t>
      </w:r>
      <w:r w:rsidRPr="00192B25">
        <w:rPr>
          <w:rFonts w:ascii="Times New Roman" w:eastAsia="Times New Roman" w:hAnsi="Times New Roman" w:cs="Times New Roman"/>
          <w:sz w:val="18"/>
          <w:szCs w:val="18"/>
          <w:lang w:eastAsia="pl-PL"/>
        </w:rPr>
        <w:t xml:space="preserve"> Minimalne wymagania, które muszą spełniać wszystkie oferty: </w:t>
      </w:r>
      <w:r w:rsidRPr="00192B25">
        <w:rPr>
          <w:rFonts w:ascii="Times New Roman" w:eastAsia="Times New Roman" w:hAnsi="Times New Roman" w:cs="Times New Roman"/>
          <w:sz w:val="18"/>
          <w:szCs w:val="18"/>
          <w:lang w:eastAsia="pl-PL"/>
        </w:rPr>
        <w:br/>
        <w:t xml:space="preserve">Przewidziane jest zastrzeżenie prawa do udzielenia zamówienia na podstawie ofert wstępnych bez przeprowadzenia negocjacji Przewidziany jest podział negocjacji na etapy w celu ograniczenia liczby ofert: Należy podać informacje na temat etapów negocjacji (w tym liczbę etapów): Informacje dodatkowe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IV.3.2) Informacje na temat dialogu konkurencyjnego</w:t>
      </w:r>
      <w:r w:rsidRPr="00192B25">
        <w:rPr>
          <w:rFonts w:ascii="Times New Roman" w:eastAsia="Times New Roman" w:hAnsi="Times New Roman" w:cs="Times New Roman"/>
          <w:sz w:val="18"/>
          <w:szCs w:val="18"/>
          <w:lang w:eastAsia="pl-PL"/>
        </w:rPr>
        <w:t xml:space="preserve"> Opis potrzeb i wymagań zamawiającego lub informacja o sposobie uzyskania tego opisu: Informacja o wysokości nagród dla wykonawców, którzy podczas dialogu konkurencyjnego przedstawili rozwiązania stanowiące podstawę do składania ofert, jeżeli zamawiający przewiduje nagrody: </w:t>
      </w:r>
      <w:r w:rsidRPr="00192B25">
        <w:rPr>
          <w:rFonts w:ascii="Times New Roman" w:eastAsia="Times New Roman" w:hAnsi="Times New Roman" w:cs="Times New Roman"/>
          <w:sz w:val="18"/>
          <w:szCs w:val="18"/>
          <w:lang w:eastAsia="pl-PL"/>
        </w:rPr>
        <w:br/>
        <w:t xml:space="preserve">Wstępny harmonogram postępowania: Podział dialogu na etapy w celu ograniczenia liczby rozwiązań: </w:t>
      </w:r>
      <w:r w:rsidRPr="00192B25">
        <w:rPr>
          <w:rFonts w:ascii="Times New Roman" w:eastAsia="Times New Roman" w:hAnsi="Times New Roman" w:cs="Times New Roman"/>
          <w:sz w:val="18"/>
          <w:szCs w:val="18"/>
          <w:lang w:eastAsia="pl-PL"/>
        </w:rPr>
        <w:br/>
        <w:t xml:space="preserve">Należy podać informacje na temat etapów dialogu: </w:t>
      </w:r>
      <w:r w:rsidRPr="00192B25">
        <w:rPr>
          <w:rFonts w:ascii="Times New Roman" w:eastAsia="Times New Roman" w:hAnsi="Times New Roman" w:cs="Times New Roman"/>
          <w:sz w:val="18"/>
          <w:szCs w:val="18"/>
          <w:lang w:eastAsia="pl-PL"/>
        </w:rPr>
        <w:br/>
        <w:t xml:space="preserve">Informacje dodatkowe: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IV.3.3) Informacje na temat partnerstwa innowacyjnego</w:t>
      </w:r>
      <w:r w:rsidRPr="00192B25">
        <w:rPr>
          <w:rFonts w:ascii="Times New Roman" w:eastAsia="Times New Roman" w:hAnsi="Times New Roman" w:cs="Times New Roman"/>
          <w:sz w:val="18"/>
          <w:szCs w:val="18"/>
          <w:lang w:eastAsia="pl-PL"/>
        </w:rPr>
        <w:t xml:space="preserve"> Elementy opisu przedmiotu zamówienia definiujące minimalne wymagania, którym muszą odpowiadać wszystkie oferty: Podział negocjacji na etapy w celu ograniczeniu liczby ofert podlegających negocjacjom poprzez zastosowanie kryteriów oceny ofert wskazanych w specyfikacji istotnych warunków zamówienia: Informacje dodatkowe: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IV.4) Licytacja elektroniczna </w:t>
      </w:r>
      <w:r w:rsidRPr="00192B25">
        <w:rPr>
          <w:rFonts w:ascii="Times New Roman" w:eastAsia="Times New Roman" w:hAnsi="Times New Roman" w:cs="Times New Roman"/>
          <w:sz w:val="18"/>
          <w:szCs w:val="18"/>
          <w:lang w:eastAsia="pl-PL"/>
        </w:rPr>
        <w:t xml:space="preserve">Adres strony internetowej, na której będzie prowadzona licytacja elektroniczna: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Adres strony internetowej, na której jest dostępny opis przedmiotu zamówienia w licytacji elektronicznej: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Wymagania dotyczące rejestracji i identyfikacji wykonawców w licytacji elektronicznej, w tym wymagania techniczne urządzeń informatycznych: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Sposób postępowania w toku licytacji elektronicznej, w tym określenie minimalnych wysokości postąpień: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Informacje o liczbie etapów licytacji elektronicznej i czasie ich trwania: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Czas trwania: </w:t>
      </w:r>
      <w:r w:rsidRPr="00192B25">
        <w:rPr>
          <w:rFonts w:ascii="Times New Roman" w:eastAsia="Times New Roman" w:hAnsi="Times New Roman" w:cs="Times New Roman"/>
          <w:sz w:val="18"/>
          <w:szCs w:val="18"/>
          <w:lang w:eastAsia="pl-PL"/>
        </w:rPr>
        <w:br/>
        <w:t xml:space="preserve">Wykonawcy, którzy nie złożyli nowych postąpień, zostaną zakwalifikowani do następnego etapu: </w:t>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lang w:eastAsia="pl-PL"/>
        </w:rPr>
        <w:t xml:space="preserve">Termin składania wniosków o dopuszczenie do udziału w licytacji elektronicznej: </w:t>
      </w:r>
      <w:r w:rsidRPr="00192B25">
        <w:rPr>
          <w:rFonts w:ascii="Times New Roman" w:eastAsia="Times New Roman" w:hAnsi="Times New Roman" w:cs="Times New Roman"/>
          <w:sz w:val="18"/>
          <w:szCs w:val="18"/>
          <w:lang w:eastAsia="pl-PL"/>
        </w:rPr>
        <w:br/>
        <w:t xml:space="preserve">Data: godzina: Termin otwarcia licytacji elektronicznej: Termin i warunki zamknięcia licytacji elektronicznej: </w:t>
      </w:r>
      <w:r w:rsidRPr="00192B25">
        <w:rPr>
          <w:rFonts w:ascii="Times New Roman" w:eastAsia="Times New Roman" w:hAnsi="Times New Roman" w:cs="Times New Roman"/>
          <w:sz w:val="18"/>
          <w:szCs w:val="18"/>
          <w:lang w:eastAsia="pl-PL"/>
        </w:rPr>
        <w:br/>
        <w:t xml:space="preserve">Istotne dla stron postanowienia, które zostaną wprowadzone do treści zawieranej umowy w sprawie zamówienia publicznego, albo ogólne warunki umowy, albo wzór umowy: </w:t>
      </w:r>
      <w:r w:rsidRPr="00192B25">
        <w:rPr>
          <w:rFonts w:ascii="Times New Roman" w:eastAsia="Times New Roman" w:hAnsi="Times New Roman" w:cs="Times New Roman"/>
          <w:sz w:val="18"/>
          <w:szCs w:val="18"/>
          <w:lang w:eastAsia="pl-PL"/>
        </w:rPr>
        <w:br/>
        <w:t xml:space="preserve">Wymagania dotyczące zabezpieczenia należytego wykonania umowy: </w:t>
      </w:r>
      <w:r w:rsidRPr="00192B25">
        <w:rPr>
          <w:rFonts w:ascii="Times New Roman" w:eastAsia="Times New Roman" w:hAnsi="Times New Roman" w:cs="Times New Roman"/>
          <w:sz w:val="18"/>
          <w:szCs w:val="18"/>
          <w:lang w:eastAsia="pl-PL"/>
        </w:rPr>
        <w:br/>
        <w:t xml:space="preserve">Informacje dodatkowe: </w:t>
      </w:r>
    </w:p>
    <w:p w:rsidR="007615F5" w:rsidRPr="00192B25" w:rsidRDefault="007615F5" w:rsidP="009A52A4">
      <w:pPr>
        <w:spacing w:after="0" w:line="240" w:lineRule="auto"/>
        <w:rPr>
          <w:rFonts w:ascii="Times New Roman" w:eastAsia="Times New Roman" w:hAnsi="Times New Roman" w:cs="Times New Roman"/>
          <w:b/>
          <w:bCs/>
          <w:sz w:val="18"/>
          <w:szCs w:val="18"/>
          <w:lang w:eastAsia="pl-PL"/>
        </w:rPr>
      </w:pPr>
      <w:r w:rsidRPr="00192B25">
        <w:rPr>
          <w:rFonts w:ascii="Times New Roman" w:eastAsia="Times New Roman" w:hAnsi="Times New Roman" w:cs="Times New Roman"/>
          <w:b/>
          <w:bCs/>
          <w:sz w:val="18"/>
          <w:szCs w:val="18"/>
          <w:lang w:eastAsia="pl-PL"/>
        </w:rPr>
        <w:t>IV.5) ZMIANA UMOWY</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Przewiduje się istotne zmiany postanowień zawartej umowy w stosunku do treści oferty, na podstawie której dokonano wyboru wykonawcy:</w:t>
      </w:r>
      <w:r w:rsidRPr="00192B25">
        <w:rPr>
          <w:rFonts w:ascii="Times New Roman" w:eastAsia="Times New Roman" w:hAnsi="Times New Roman" w:cs="Times New Roman"/>
          <w:sz w:val="18"/>
          <w:szCs w:val="18"/>
          <w:lang w:eastAsia="pl-PL"/>
        </w:rPr>
        <w:t xml:space="preserve"> Tak </w:t>
      </w:r>
      <w:r w:rsidRPr="00192B25">
        <w:rPr>
          <w:rFonts w:ascii="Times New Roman" w:eastAsia="Times New Roman" w:hAnsi="Times New Roman" w:cs="Times New Roman"/>
          <w:sz w:val="18"/>
          <w:szCs w:val="18"/>
          <w:lang w:eastAsia="pl-PL"/>
        </w:rPr>
        <w:br/>
        <w:t xml:space="preserve">Należy wskazać zakres, charakter zmian oraz warunki wprowadzenia zmian: </w:t>
      </w:r>
      <w:r w:rsidRPr="00192B25">
        <w:rPr>
          <w:rFonts w:ascii="Times New Roman" w:eastAsia="Times New Roman" w:hAnsi="Times New Roman" w:cs="Times New Roman"/>
          <w:sz w:val="18"/>
          <w:szCs w:val="18"/>
          <w:lang w:eastAsia="pl-PL"/>
        </w:rPr>
        <w:br/>
        <w:t>Przedmiotowo istotne elementy umowy (</w:t>
      </w:r>
      <w:proofErr w:type="spellStart"/>
      <w:r w:rsidRPr="00192B25">
        <w:rPr>
          <w:rFonts w:ascii="Times New Roman" w:eastAsia="Times New Roman" w:hAnsi="Times New Roman" w:cs="Times New Roman"/>
          <w:sz w:val="18"/>
          <w:szCs w:val="18"/>
          <w:lang w:eastAsia="pl-PL"/>
        </w:rPr>
        <w:t>essentialia</w:t>
      </w:r>
      <w:proofErr w:type="spellEnd"/>
      <w:r w:rsidRPr="00192B25">
        <w:rPr>
          <w:rFonts w:ascii="Times New Roman" w:eastAsia="Times New Roman" w:hAnsi="Times New Roman" w:cs="Times New Roman"/>
          <w:sz w:val="18"/>
          <w:szCs w:val="18"/>
          <w:lang w:eastAsia="pl-PL"/>
        </w:rPr>
        <w:t xml:space="preserve"> </w:t>
      </w:r>
      <w:proofErr w:type="spellStart"/>
      <w:r w:rsidRPr="00192B25">
        <w:rPr>
          <w:rFonts w:ascii="Times New Roman" w:eastAsia="Times New Roman" w:hAnsi="Times New Roman" w:cs="Times New Roman"/>
          <w:sz w:val="18"/>
          <w:szCs w:val="18"/>
          <w:lang w:eastAsia="pl-PL"/>
        </w:rPr>
        <w:t>negotii</w:t>
      </w:r>
      <w:proofErr w:type="spellEnd"/>
      <w:r w:rsidRPr="00192B25">
        <w:rPr>
          <w:rFonts w:ascii="Times New Roman" w:eastAsia="Times New Roman" w:hAnsi="Times New Roman" w:cs="Times New Roman"/>
          <w:sz w:val="18"/>
          <w:szCs w:val="18"/>
          <w:lang w:eastAsia="pl-PL"/>
        </w:rPr>
        <w:t xml:space="preserve">) związane ze sposobem realizacji zamówienia, warunkami umowy zawiera Załącznik 2 do SIWZ, w którym zaleca się wypełnić wszystkie miejsca wykropkowane z wyjątkiem numeru umowy, daty jej zawarcia oraz dołączyć go do oferty. Umowę będzie uznawało się za zawartą w dacie wymienionej we wstępie umowy. Oprócz przesłanek wymienionych w art. 144 ust. 1 </w:t>
      </w:r>
      <w:proofErr w:type="spellStart"/>
      <w:r w:rsidRPr="00192B25">
        <w:rPr>
          <w:rFonts w:ascii="Times New Roman" w:eastAsia="Times New Roman" w:hAnsi="Times New Roman" w:cs="Times New Roman"/>
          <w:sz w:val="18"/>
          <w:szCs w:val="18"/>
          <w:lang w:eastAsia="pl-PL"/>
        </w:rPr>
        <w:t>Pzp</w:t>
      </w:r>
      <w:proofErr w:type="spellEnd"/>
      <w:r w:rsidRPr="00192B25">
        <w:rPr>
          <w:rFonts w:ascii="Times New Roman" w:eastAsia="Times New Roman" w:hAnsi="Times New Roman" w:cs="Times New Roman"/>
          <w:sz w:val="18"/>
          <w:szCs w:val="18"/>
          <w:lang w:eastAsia="pl-PL"/>
        </w:rPr>
        <w:t xml:space="preserve">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Wynagrodzenie nie podlega waloryzacji przez okres 12 miesięcy. 6. Zamawiający dopuszcza w formie aneksu wydłużenie terminu obowiązywania umowy nie więcej jednak niż o 12 miesięcy od daty jej zakończenia przy czym wynagrodzenie Wykonawcy, o którym mowa w: Załączniku nr 3, §4 ust. 3 wzoru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7. Zamawiający dopuszcza w formie aneksu zmianę umowy w przypadku zaniechania produkcji określonego towaru czy sprzętu, zmiany numeru katalogowego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8. Zmiana siedziby Wykonawcy nie stanowi zmiany treści umowy i nie wymaga aneksu do umowy.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IV.6) INFORMACJE ADMINISTRACYJNE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IV.6.1) Sposób udostępniania informacji o charakterze poufnym </w:t>
      </w:r>
      <w:r w:rsidRPr="00192B25">
        <w:rPr>
          <w:rFonts w:ascii="Times New Roman" w:eastAsia="Times New Roman" w:hAnsi="Times New Roman" w:cs="Times New Roman"/>
          <w:i/>
          <w:iCs/>
          <w:sz w:val="18"/>
          <w:szCs w:val="18"/>
          <w:lang w:eastAsia="pl-PL"/>
        </w:rPr>
        <w:t xml:space="preserve">(jeżeli dotyczy):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Środki służące ochronie informacji o charakterze poufnym</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IV.6.2) Termin składania ofert lub wniosków o dopuszczenie do udziału w postępowaniu: </w:t>
      </w:r>
      <w:r w:rsidRPr="00192B25">
        <w:rPr>
          <w:rFonts w:ascii="Times New Roman" w:eastAsia="Times New Roman" w:hAnsi="Times New Roman" w:cs="Times New Roman"/>
          <w:sz w:val="18"/>
          <w:szCs w:val="18"/>
          <w:lang w:eastAsia="pl-PL"/>
        </w:rPr>
        <w:br/>
      </w:r>
      <w:r w:rsidRPr="009A52A4">
        <w:rPr>
          <w:rFonts w:ascii="Times New Roman" w:eastAsia="Times New Roman" w:hAnsi="Times New Roman" w:cs="Times New Roman"/>
          <w:b/>
          <w:sz w:val="18"/>
          <w:szCs w:val="18"/>
          <w:lang w:eastAsia="pl-PL"/>
        </w:rPr>
        <w:t xml:space="preserve">Data: 2017-09-08, godzina: 10:30, </w:t>
      </w:r>
      <w:r w:rsidRPr="00192B25">
        <w:rPr>
          <w:rFonts w:ascii="Times New Roman" w:eastAsia="Times New Roman" w:hAnsi="Times New Roman" w:cs="Times New Roman"/>
          <w:sz w:val="18"/>
          <w:szCs w:val="18"/>
          <w:lang w:eastAsia="pl-PL"/>
        </w:rPr>
        <w:br/>
        <w:t xml:space="preserve">Skrócenie terminu składania wniosków, ze względu na pilną potrzebę udzielenia zamówienia (przetarg nieograniczony, przetarg ograniczony, negocjacje z ogłoszeniem): Wskazać powody: </w:t>
      </w:r>
      <w:r w:rsidRPr="00192B25">
        <w:rPr>
          <w:rFonts w:ascii="Times New Roman" w:eastAsia="Times New Roman" w:hAnsi="Times New Roman" w:cs="Times New Roman"/>
          <w:sz w:val="18"/>
          <w:szCs w:val="18"/>
          <w:lang w:eastAsia="pl-PL"/>
        </w:rPr>
        <w:br/>
        <w:t xml:space="preserve">Język lub języki, w jakich mogą być sporządzane oferty lub wnioski o dopuszczenie do udziału w postępowaniu </w:t>
      </w:r>
      <w:r w:rsidRPr="00192B25">
        <w:rPr>
          <w:rFonts w:ascii="Times New Roman" w:eastAsia="Times New Roman" w:hAnsi="Times New Roman" w:cs="Times New Roman"/>
          <w:sz w:val="18"/>
          <w:szCs w:val="18"/>
          <w:lang w:eastAsia="pl-PL"/>
        </w:rPr>
        <w:br/>
        <w:t xml:space="preserve">&gt; </w:t>
      </w:r>
      <w:r w:rsidRPr="009A52A4">
        <w:rPr>
          <w:rFonts w:ascii="Times New Roman" w:eastAsia="Times New Roman" w:hAnsi="Times New Roman" w:cs="Times New Roman"/>
          <w:b/>
          <w:sz w:val="18"/>
          <w:szCs w:val="18"/>
          <w:lang w:eastAsia="pl-PL"/>
        </w:rPr>
        <w:t>język polski ( PL)</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 xml:space="preserve">IV.6.3) Termin związania ofertą: </w:t>
      </w:r>
      <w:r w:rsidRPr="00192B25">
        <w:rPr>
          <w:rFonts w:ascii="Times New Roman" w:eastAsia="Times New Roman" w:hAnsi="Times New Roman" w:cs="Times New Roman"/>
          <w:sz w:val="18"/>
          <w:szCs w:val="18"/>
          <w:lang w:eastAsia="pl-PL"/>
        </w:rPr>
        <w:t xml:space="preserve">do: okres w dniach: 30 (od ostatecznego terminu składania ofert)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92B25">
        <w:rPr>
          <w:rFonts w:ascii="Times New Roman" w:eastAsia="Times New Roman" w:hAnsi="Times New Roman" w:cs="Times New Roman"/>
          <w:sz w:val="18"/>
          <w:szCs w:val="18"/>
          <w:lang w:eastAsia="pl-PL"/>
        </w:rPr>
        <w:t xml:space="preserve"> Nie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92B25">
        <w:rPr>
          <w:rFonts w:ascii="Times New Roman" w:eastAsia="Times New Roman" w:hAnsi="Times New Roman" w:cs="Times New Roman"/>
          <w:sz w:val="18"/>
          <w:szCs w:val="18"/>
          <w:lang w:eastAsia="pl-PL"/>
        </w:rPr>
        <w:t xml:space="preserve"> Nie </w:t>
      </w:r>
      <w:r w:rsidRPr="00192B25">
        <w:rPr>
          <w:rFonts w:ascii="Times New Roman" w:eastAsia="Times New Roman" w:hAnsi="Times New Roman" w:cs="Times New Roman"/>
          <w:sz w:val="18"/>
          <w:szCs w:val="18"/>
          <w:lang w:eastAsia="pl-PL"/>
        </w:rPr>
        <w:br/>
      </w:r>
      <w:r w:rsidRPr="00192B25">
        <w:rPr>
          <w:rFonts w:ascii="Times New Roman" w:eastAsia="Times New Roman" w:hAnsi="Times New Roman" w:cs="Times New Roman"/>
          <w:b/>
          <w:bCs/>
          <w:sz w:val="18"/>
          <w:szCs w:val="18"/>
          <w:lang w:eastAsia="pl-PL"/>
        </w:rPr>
        <w:t>IV.6.6) Informacje dodatkowe:</w:t>
      </w:r>
      <w:r w:rsidRPr="00192B25">
        <w:rPr>
          <w:rFonts w:ascii="Times New Roman" w:eastAsia="Times New Roman" w:hAnsi="Times New Roman" w:cs="Times New Roman"/>
          <w:sz w:val="18"/>
          <w:szCs w:val="18"/>
          <w:lang w:eastAsia="pl-PL"/>
        </w:rPr>
        <w:t xml:space="preserve"> </w:t>
      </w:r>
      <w:r w:rsidRPr="00192B25">
        <w:rPr>
          <w:rFonts w:ascii="Times New Roman" w:eastAsia="Times New Roman" w:hAnsi="Times New Roman" w:cs="Times New Roman"/>
          <w:sz w:val="18"/>
          <w:szCs w:val="18"/>
          <w:lang w:eastAsia="pl-PL"/>
        </w:rPr>
        <w:br/>
      </w:r>
    </w:p>
    <w:p w:rsidR="007615F5" w:rsidRPr="00192B25" w:rsidRDefault="007615F5" w:rsidP="00192B25">
      <w:pPr>
        <w:spacing w:after="0" w:line="240" w:lineRule="auto"/>
        <w:rPr>
          <w:rFonts w:ascii="Times New Roman" w:eastAsia="Times New Roman" w:hAnsi="Times New Roman" w:cs="Times New Roman"/>
          <w:sz w:val="18"/>
          <w:szCs w:val="18"/>
          <w:lang w:eastAsia="pl-PL"/>
        </w:rPr>
      </w:pPr>
    </w:p>
    <w:p w:rsidR="007615F5" w:rsidRPr="00192B25" w:rsidRDefault="007615F5" w:rsidP="00192B25">
      <w:pPr>
        <w:spacing w:after="0" w:line="240" w:lineRule="auto"/>
        <w:rPr>
          <w:rFonts w:ascii="Times New Roman" w:eastAsia="Times New Roman" w:hAnsi="Times New Roman" w:cs="Times New Roman"/>
          <w:sz w:val="18"/>
          <w:szCs w:val="18"/>
          <w:lang w:eastAsia="pl-PL"/>
        </w:rPr>
      </w:pPr>
    </w:p>
    <w:p w:rsidR="007615F5" w:rsidRPr="00192B25" w:rsidRDefault="007615F5" w:rsidP="00192B25">
      <w:pPr>
        <w:spacing w:after="0" w:line="240" w:lineRule="auto"/>
        <w:rPr>
          <w:rFonts w:ascii="Times New Roman" w:eastAsia="Times New Roman" w:hAnsi="Times New Roman" w:cs="Times New Roman"/>
          <w:sz w:val="18"/>
          <w:szCs w:val="18"/>
          <w:lang w:eastAsia="pl-PL"/>
        </w:rPr>
      </w:pPr>
    </w:p>
    <w:p w:rsidR="007615F5" w:rsidRPr="00192B25" w:rsidRDefault="007615F5" w:rsidP="00192B25">
      <w:pPr>
        <w:spacing w:after="0" w:line="240" w:lineRule="auto"/>
        <w:rPr>
          <w:rFonts w:ascii="Times New Roman" w:eastAsia="Times New Roman" w:hAnsi="Times New Roman" w:cs="Times New Roman"/>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7615F5" w:rsidRPr="00192B25" w:rsidTr="007615F5">
        <w:trPr>
          <w:tblCellSpacing w:w="15" w:type="dxa"/>
        </w:trPr>
        <w:tc>
          <w:tcPr>
            <w:tcW w:w="0" w:type="auto"/>
            <w:vAlign w:val="center"/>
            <w:hideMark/>
          </w:tcPr>
          <w:p w:rsidR="007615F5" w:rsidRPr="00192B25" w:rsidRDefault="007615F5" w:rsidP="00192B25">
            <w:pPr>
              <w:spacing w:after="0" w:line="240" w:lineRule="auto"/>
              <w:rPr>
                <w:rFonts w:ascii="Times New Roman" w:eastAsia="Times New Roman" w:hAnsi="Times New Roman" w:cs="Times New Roman"/>
                <w:sz w:val="18"/>
                <w:szCs w:val="18"/>
                <w:lang w:eastAsia="pl-PL"/>
              </w:rPr>
            </w:pPr>
            <w:r w:rsidRPr="00192B25">
              <w:rPr>
                <w:rFonts w:ascii="Times New Roman" w:eastAsia="Times New Roman" w:hAnsi="Times New Roman" w:cs="Times New Roman"/>
                <w:sz w:val="18"/>
                <w:szCs w:val="18"/>
              </w:rPr>
              <w:object w:dxaOrig="225" w:dyaOrig="225">
                <v:shape id="_x0000_i1082" type="#_x0000_t75" style="width:66pt;height:22.5pt" o:ole="">
                  <v:imagedata r:id="rId10" o:title=""/>
                </v:shape>
                <w:control r:id="rId11" w:name="DefaultOcxName6" w:shapeid="_x0000_i1082"/>
              </w:object>
            </w:r>
          </w:p>
        </w:tc>
      </w:tr>
    </w:tbl>
    <w:p w:rsidR="007615F5" w:rsidRPr="00192B25" w:rsidRDefault="007615F5" w:rsidP="00192B25">
      <w:pPr>
        <w:spacing w:after="0" w:line="240" w:lineRule="auto"/>
        <w:rPr>
          <w:rFonts w:ascii="Times New Roman" w:eastAsia="Times New Roman" w:hAnsi="Times New Roman" w:cs="Times New Roman"/>
          <w:sz w:val="18"/>
          <w:szCs w:val="18"/>
          <w:lang w:eastAsia="pl-PL"/>
        </w:rPr>
      </w:pPr>
    </w:p>
    <w:p w:rsidR="007615F5" w:rsidRPr="00192B25" w:rsidRDefault="007615F5" w:rsidP="00192B25">
      <w:pPr>
        <w:pBdr>
          <w:top w:val="single" w:sz="6" w:space="1" w:color="auto"/>
        </w:pBdr>
        <w:spacing w:after="0" w:line="240" w:lineRule="auto"/>
        <w:jc w:val="center"/>
        <w:rPr>
          <w:rFonts w:ascii="Arial" w:eastAsia="Times New Roman" w:hAnsi="Arial" w:cs="Arial"/>
          <w:vanish/>
          <w:sz w:val="18"/>
          <w:szCs w:val="18"/>
          <w:lang w:eastAsia="pl-PL"/>
        </w:rPr>
      </w:pPr>
      <w:r w:rsidRPr="00192B25">
        <w:rPr>
          <w:rFonts w:ascii="Arial" w:eastAsia="Times New Roman" w:hAnsi="Arial" w:cs="Arial"/>
          <w:vanish/>
          <w:sz w:val="18"/>
          <w:szCs w:val="18"/>
          <w:lang w:eastAsia="pl-PL"/>
        </w:rPr>
        <w:t>Dół formularza</w:t>
      </w:r>
    </w:p>
    <w:p w:rsidR="00E63740" w:rsidRPr="00192B25" w:rsidRDefault="00E63740" w:rsidP="00192B25">
      <w:pPr>
        <w:spacing w:after="0" w:line="240" w:lineRule="auto"/>
        <w:rPr>
          <w:sz w:val="18"/>
          <w:szCs w:val="18"/>
        </w:rPr>
      </w:pPr>
    </w:p>
    <w:sectPr w:rsidR="00E63740" w:rsidRPr="00192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F5"/>
    <w:rsid w:val="00192B25"/>
    <w:rsid w:val="007615F5"/>
    <w:rsid w:val="009A52A4"/>
    <w:rsid w:val="00E637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D288C4C"/>
  <w15:chartTrackingRefBased/>
  <w15:docId w15:val="{8B899434-F8F2-4397-ABFA-49418DE9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05222">
      <w:bodyDiv w:val="1"/>
      <w:marLeft w:val="0"/>
      <w:marRight w:val="0"/>
      <w:marTop w:val="0"/>
      <w:marBottom w:val="0"/>
      <w:divBdr>
        <w:top w:val="none" w:sz="0" w:space="0" w:color="auto"/>
        <w:left w:val="none" w:sz="0" w:space="0" w:color="auto"/>
        <w:bottom w:val="none" w:sz="0" w:space="0" w:color="auto"/>
        <w:right w:val="none" w:sz="0" w:space="0" w:color="auto"/>
      </w:divBdr>
      <w:divsChild>
        <w:div w:id="921455461">
          <w:marLeft w:val="0"/>
          <w:marRight w:val="0"/>
          <w:marTop w:val="0"/>
          <w:marBottom w:val="0"/>
          <w:divBdr>
            <w:top w:val="none" w:sz="0" w:space="0" w:color="auto"/>
            <w:left w:val="none" w:sz="0" w:space="0" w:color="auto"/>
            <w:bottom w:val="none" w:sz="0" w:space="0" w:color="auto"/>
            <w:right w:val="none" w:sz="0" w:space="0" w:color="auto"/>
          </w:divBdr>
        </w:div>
        <w:div w:id="1957105275">
          <w:marLeft w:val="0"/>
          <w:marRight w:val="0"/>
          <w:marTop w:val="0"/>
          <w:marBottom w:val="0"/>
          <w:divBdr>
            <w:top w:val="none" w:sz="0" w:space="0" w:color="auto"/>
            <w:left w:val="none" w:sz="0" w:space="0" w:color="auto"/>
            <w:bottom w:val="none" w:sz="0" w:space="0" w:color="auto"/>
            <w:right w:val="none" w:sz="0" w:space="0" w:color="auto"/>
          </w:divBdr>
        </w:div>
        <w:div w:id="1122725744">
          <w:marLeft w:val="0"/>
          <w:marRight w:val="0"/>
          <w:marTop w:val="0"/>
          <w:marBottom w:val="0"/>
          <w:divBdr>
            <w:top w:val="none" w:sz="0" w:space="0" w:color="auto"/>
            <w:left w:val="none" w:sz="0" w:space="0" w:color="auto"/>
            <w:bottom w:val="none" w:sz="0" w:space="0" w:color="auto"/>
            <w:right w:val="none" w:sz="0" w:space="0" w:color="auto"/>
          </w:divBdr>
          <w:divsChild>
            <w:div w:id="517934099">
              <w:marLeft w:val="0"/>
              <w:marRight w:val="0"/>
              <w:marTop w:val="0"/>
              <w:marBottom w:val="0"/>
              <w:divBdr>
                <w:top w:val="none" w:sz="0" w:space="0" w:color="auto"/>
                <w:left w:val="none" w:sz="0" w:space="0" w:color="auto"/>
                <w:bottom w:val="none" w:sz="0" w:space="0" w:color="auto"/>
                <w:right w:val="none" w:sz="0" w:space="0" w:color="auto"/>
              </w:divBdr>
              <w:divsChild>
                <w:div w:id="291444860">
                  <w:marLeft w:val="0"/>
                  <w:marRight w:val="0"/>
                  <w:marTop w:val="0"/>
                  <w:marBottom w:val="0"/>
                  <w:divBdr>
                    <w:top w:val="none" w:sz="0" w:space="0" w:color="auto"/>
                    <w:left w:val="none" w:sz="0" w:space="0" w:color="auto"/>
                    <w:bottom w:val="none" w:sz="0" w:space="0" w:color="auto"/>
                    <w:right w:val="none" w:sz="0" w:space="0" w:color="auto"/>
                  </w:divBdr>
                </w:div>
                <w:div w:id="1554199707">
                  <w:marLeft w:val="0"/>
                  <w:marRight w:val="0"/>
                  <w:marTop w:val="0"/>
                  <w:marBottom w:val="0"/>
                  <w:divBdr>
                    <w:top w:val="none" w:sz="0" w:space="0" w:color="auto"/>
                    <w:left w:val="none" w:sz="0" w:space="0" w:color="auto"/>
                    <w:bottom w:val="none" w:sz="0" w:space="0" w:color="auto"/>
                    <w:right w:val="none" w:sz="0" w:space="0" w:color="auto"/>
                  </w:divBdr>
                </w:div>
                <w:div w:id="961612479">
                  <w:marLeft w:val="0"/>
                  <w:marRight w:val="0"/>
                  <w:marTop w:val="0"/>
                  <w:marBottom w:val="0"/>
                  <w:divBdr>
                    <w:top w:val="none" w:sz="0" w:space="0" w:color="auto"/>
                    <w:left w:val="none" w:sz="0" w:space="0" w:color="auto"/>
                    <w:bottom w:val="none" w:sz="0" w:space="0" w:color="auto"/>
                    <w:right w:val="none" w:sz="0" w:space="0" w:color="auto"/>
                  </w:divBdr>
                  <w:divsChild>
                    <w:div w:id="987049378">
                      <w:marLeft w:val="0"/>
                      <w:marRight w:val="0"/>
                      <w:marTop w:val="0"/>
                      <w:marBottom w:val="0"/>
                      <w:divBdr>
                        <w:top w:val="none" w:sz="0" w:space="0" w:color="auto"/>
                        <w:left w:val="none" w:sz="0" w:space="0" w:color="auto"/>
                        <w:bottom w:val="none" w:sz="0" w:space="0" w:color="auto"/>
                        <w:right w:val="none" w:sz="0" w:space="0" w:color="auto"/>
                      </w:divBdr>
                    </w:div>
                  </w:divsChild>
                </w:div>
                <w:div w:id="1208562393">
                  <w:marLeft w:val="0"/>
                  <w:marRight w:val="0"/>
                  <w:marTop w:val="0"/>
                  <w:marBottom w:val="0"/>
                  <w:divBdr>
                    <w:top w:val="none" w:sz="0" w:space="0" w:color="auto"/>
                    <w:left w:val="none" w:sz="0" w:space="0" w:color="auto"/>
                    <w:bottom w:val="none" w:sz="0" w:space="0" w:color="auto"/>
                    <w:right w:val="none" w:sz="0" w:space="0" w:color="auto"/>
                  </w:divBdr>
                  <w:divsChild>
                    <w:div w:id="1595895297">
                      <w:marLeft w:val="0"/>
                      <w:marRight w:val="0"/>
                      <w:marTop w:val="0"/>
                      <w:marBottom w:val="0"/>
                      <w:divBdr>
                        <w:top w:val="none" w:sz="0" w:space="0" w:color="auto"/>
                        <w:left w:val="none" w:sz="0" w:space="0" w:color="auto"/>
                        <w:bottom w:val="none" w:sz="0" w:space="0" w:color="auto"/>
                        <w:right w:val="none" w:sz="0" w:space="0" w:color="auto"/>
                      </w:divBdr>
                    </w:div>
                  </w:divsChild>
                </w:div>
                <w:div w:id="2033455035">
                  <w:marLeft w:val="0"/>
                  <w:marRight w:val="0"/>
                  <w:marTop w:val="0"/>
                  <w:marBottom w:val="0"/>
                  <w:divBdr>
                    <w:top w:val="none" w:sz="0" w:space="0" w:color="auto"/>
                    <w:left w:val="none" w:sz="0" w:space="0" w:color="auto"/>
                    <w:bottom w:val="none" w:sz="0" w:space="0" w:color="auto"/>
                    <w:right w:val="none" w:sz="0" w:space="0" w:color="auto"/>
                  </w:divBdr>
                  <w:divsChild>
                    <w:div w:id="1071927075">
                      <w:marLeft w:val="0"/>
                      <w:marRight w:val="0"/>
                      <w:marTop w:val="0"/>
                      <w:marBottom w:val="0"/>
                      <w:divBdr>
                        <w:top w:val="none" w:sz="0" w:space="0" w:color="auto"/>
                        <w:left w:val="none" w:sz="0" w:space="0" w:color="auto"/>
                        <w:bottom w:val="none" w:sz="0" w:space="0" w:color="auto"/>
                        <w:right w:val="none" w:sz="0" w:space="0" w:color="auto"/>
                      </w:divBdr>
                    </w:div>
                    <w:div w:id="447511887">
                      <w:marLeft w:val="0"/>
                      <w:marRight w:val="0"/>
                      <w:marTop w:val="0"/>
                      <w:marBottom w:val="0"/>
                      <w:divBdr>
                        <w:top w:val="none" w:sz="0" w:space="0" w:color="auto"/>
                        <w:left w:val="none" w:sz="0" w:space="0" w:color="auto"/>
                        <w:bottom w:val="none" w:sz="0" w:space="0" w:color="auto"/>
                        <w:right w:val="none" w:sz="0" w:space="0" w:color="auto"/>
                      </w:divBdr>
                    </w:div>
                    <w:div w:id="1725255408">
                      <w:marLeft w:val="0"/>
                      <w:marRight w:val="0"/>
                      <w:marTop w:val="0"/>
                      <w:marBottom w:val="0"/>
                      <w:divBdr>
                        <w:top w:val="none" w:sz="0" w:space="0" w:color="auto"/>
                        <w:left w:val="none" w:sz="0" w:space="0" w:color="auto"/>
                        <w:bottom w:val="none" w:sz="0" w:space="0" w:color="auto"/>
                        <w:right w:val="none" w:sz="0" w:space="0" w:color="auto"/>
                      </w:divBdr>
                    </w:div>
                    <w:div w:id="1975326438">
                      <w:marLeft w:val="0"/>
                      <w:marRight w:val="0"/>
                      <w:marTop w:val="0"/>
                      <w:marBottom w:val="0"/>
                      <w:divBdr>
                        <w:top w:val="none" w:sz="0" w:space="0" w:color="auto"/>
                        <w:left w:val="none" w:sz="0" w:space="0" w:color="auto"/>
                        <w:bottom w:val="none" w:sz="0" w:space="0" w:color="auto"/>
                        <w:right w:val="none" w:sz="0" w:space="0" w:color="auto"/>
                      </w:divBdr>
                    </w:div>
                  </w:divsChild>
                </w:div>
                <w:div w:id="2041391614">
                  <w:marLeft w:val="0"/>
                  <w:marRight w:val="0"/>
                  <w:marTop w:val="0"/>
                  <w:marBottom w:val="0"/>
                  <w:divBdr>
                    <w:top w:val="none" w:sz="0" w:space="0" w:color="auto"/>
                    <w:left w:val="none" w:sz="0" w:space="0" w:color="auto"/>
                    <w:bottom w:val="none" w:sz="0" w:space="0" w:color="auto"/>
                    <w:right w:val="none" w:sz="0" w:space="0" w:color="auto"/>
                  </w:divBdr>
                  <w:divsChild>
                    <w:div w:id="287513224">
                      <w:marLeft w:val="0"/>
                      <w:marRight w:val="0"/>
                      <w:marTop w:val="0"/>
                      <w:marBottom w:val="0"/>
                      <w:divBdr>
                        <w:top w:val="none" w:sz="0" w:space="0" w:color="auto"/>
                        <w:left w:val="none" w:sz="0" w:space="0" w:color="auto"/>
                        <w:bottom w:val="none" w:sz="0" w:space="0" w:color="auto"/>
                        <w:right w:val="none" w:sz="0" w:space="0" w:color="auto"/>
                      </w:divBdr>
                    </w:div>
                    <w:div w:id="1836459496">
                      <w:marLeft w:val="0"/>
                      <w:marRight w:val="0"/>
                      <w:marTop w:val="0"/>
                      <w:marBottom w:val="0"/>
                      <w:divBdr>
                        <w:top w:val="none" w:sz="0" w:space="0" w:color="auto"/>
                        <w:left w:val="none" w:sz="0" w:space="0" w:color="auto"/>
                        <w:bottom w:val="none" w:sz="0" w:space="0" w:color="auto"/>
                        <w:right w:val="none" w:sz="0" w:space="0" w:color="auto"/>
                      </w:divBdr>
                    </w:div>
                    <w:div w:id="1011683209">
                      <w:marLeft w:val="0"/>
                      <w:marRight w:val="0"/>
                      <w:marTop w:val="0"/>
                      <w:marBottom w:val="0"/>
                      <w:divBdr>
                        <w:top w:val="none" w:sz="0" w:space="0" w:color="auto"/>
                        <w:left w:val="none" w:sz="0" w:space="0" w:color="auto"/>
                        <w:bottom w:val="none" w:sz="0" w:space="0" w:color="auto"/>
                        <w:right w:val="none" w:sz="0" w:space="0" w:color="auto"/>
                      </w:divBdr>
                    </w:div>
                    <w:div w:id="137038795">
                      <w:marLeft w:val="0"/>
                      <w:marRight w:val="0"/>
                      <w:marTop w:val="0"/>
                      <w:marBottom w:val="0"/>
                      <w:divBdr>
                        <w:top w:val="none" w:sz="0" w:space="0" w:color="auto"/>
                        <w:left w:val="none" w:sz="0" w:space="0" w:color="auto"/>
                        <w:bottom w:val="none" w:sz="0" w:space="0" w:color="auto"/>
                        <w:right w:val="none" w:sz="0" w:space="0" w:color="auto"/>
                      </w:divBdr>
                    </w:div>
                    <w:div w:id="1714579990">
                      <w:marLeft w:val="0"/>
                      <w:marRight w:val="0"/>
                      <w:marTop w:val="0"/>
                      <w:marBottom w:val="0"/>
                      <w:divBdr>
                        <w:top w:val="none" w:sz="0" w:space="0" w:color="auto"/>
                        <w:left w:val="none" w:sz="0" w:space="0" w:color="auto"/>
                        <w:bottom w:val="none" w:sz="0" w:space="0" w:color="auto"/>
                        <w:right w:val="none" w:sz="0" w:space="0" w:color="auto"/>
                      </w:divBdr>
                    </w:div>
                    <w:div w:id="1702048122">
                      <w:marLeft w:val="0"/>
                      <w:marRight w:val="0"/>
                      <w:marTop w:val="0"/>
                      <w:marBottom w:val="0"/>
                      <w:divBdr>
                        <w:top w:val="none" w:sz="0" w:space="0" w:color="auto"/>
                        <w:left w:val="none" w:sz="0" w:space="0" w:color="auto"/>
                        <w:bottom w:val="none" w:sz="0" w:space="0" w:color="auto"/>
                        <w:right w:val="none" w:sz="0" w:space="0" w:color="auto"/>
                      </w:divBdr>
                    </w:div>
                    <w:div w:id="428502927">
                      <w:marLeft w:val="0"/>
                      <w:marRight w:val="0"/>
                      <w:marTop w:val="0"/>
                      <w:marBottom w:val="0"/>
                      <w:divBdr>
                        <w:top w:val="none" w:sz="0" w:space="0" w:color="auto"/>
                        <w:left w:val="none" w:sz="0" w:space="0" w:color="auto"/>
                        <w:bottom w:val="none" w:sz="0" w:space="0" w:color="auto"/>
                        <w:right w:val="none" w:sz="0" w:space="0" w:color="auto"/>
                      </w:divBdr>
                    </w:div>
                  </w:divsChild>
                </w:div>
                <w:div w:id="1622036512">
                  <w:marLeft w:val="0"/>
                  <w:marRight w:val="0"/>
                  <w:marTop w:val="0"/>
                  <w:marBottom w:val="0"/>
                  <w:divBdr>
                    <w:top w:val="none" w:sz="0" w:space="0" w:color="auto"/>
                    <w:left w:val="none" w:sz="0" w:space="0" w:color="auto"/>
                    <w:bottom w:val="none" w:sz="0" w:space="0" w:color="auto"/>
                    <w:right w:val="none" w:sz="0" w:space="0" w:color="auto"/>
                  </w:divBdr>
                  <w:divsChild>
                    <w:div w:id="2066025522">
                      <w:marLeft w:val="0"/>
                      <w:marRight w:val="0"/>
                      <w:marTop w:val="0"/>
                      <w:marBottom w:val="0"/>
                      <w:divBdr>
                        <w:top w:val="none" w:sz="0" w:space="0" w:color="auto"/>
                        <w:left w:val="none" w:sz="0" w:space="0" w:color="auto"/>
                        <w:bottom w:val="none" w:sz="0" w:space="0" w:color="auto"/>
                        <w:right w:val="none" w:sz="0" w:space="0" w:color="auto"/>
                      </w:divBdr>
                    </w:div>
                    <w:div w:id="1763792909">
                      <w:marLeft w:val="0"/>
                      <w:marRight w:val="0"/>
                      <w:marTop w:val="0"/>
                      <w:marBottom w:val="0"/>
                      <w:divBdr>
                        <w:top w:val="none" w:sz="0" w:space="0" w:color="auto"/>
                        <w:left w:val="none" w:sz="0" w:space="0" w:color="auto"/>
                        <w:bottom w:val="none" w:sz="0" w:space="0" w:color="auto"/>
                        <w:right w:val="none" w:sz="0" w:space="0" w:color="auto"/>
                      </w:divBdr>
                    </w:div>
                  </w:divsChild>
                </w:div>
                <w:div w:id="465776559">
                  <w:marLeft w:val="0"/>
                  <w:marRight w:val="0"/>
                  <w:marTop w:val="0"/>
                  <w:marBottom w:val="0"/>
                  <w:divBdr>
                    <w:top w:val="none" w:sz="0" w:space="0" w:color="auto"/>
                    <w:left w:val="none" w:sz="0" w:space="0" w:color="auto"/>
                    <w:bottom w:val="none" w:sz="0" w:space="0" w:color="auto"/>
                    <w:right w:val="none" w:sz="0" w:space="0" w:color="auto"/>
                  </w:divBdr>
                  <w:divsChild>
                    <w:div w:id="1935436287">
                      <w:marLeft w:val="0"/>
                      <w:marRight w:val="0"/>
                      <w:marTop w:val="0"/>
                      <w:marBottom w:val="0"/>
                      <w:divBdr>
                        <w:top w:val="none" w:sz="0" w:space="0" w:color="auto"/>
                        <w:left w:val="none" w:sz="0" w:space="0" w:color="auto"/>
                        <w:bottom w:val="none" w:sz="0" w:space="0" w:color="auto"/>
                        <w:right w:val="none" w:sz="0" w:space="0" w:color="auto"/>
                      </w:divBdr>
                    </w:div>
                    <w:div w:id="2100521068">
                      <w:marLeft w:val="0"/>
                      <w:marRight w:val="0"/>
                      <w:marTop w:val="0"/>
                      <w:marBottom w:val="0"/>
                      <w:divBdr>
                        <w:top w:val="none" w:sz="0" w:space="0" w:color="auto"/>
                        <w:left w:val="none" w:sz="0" w:space="0" w:color="auto"/>
                        <w:bottom w:val="none" w:sz="0" w:space="0" w:color="auto"/>
                        <w:right w:val="none" w:sz="0" w:space="0" w:color="auto"/>
                      </w:divBdr>
                    </w:div>
                    <w:div w:id="310796902">
                      <w:marLeft w:val="0"/>
                      <w:marRight w:val="0"/>
                      <w:marTop w:val="0"/>
                      <w:marBottom w:val="0"/>
                      <w:divBdr>
                        <w:top w:val="none" w:sz="0" w:space="0" w:color="auto"/>
                        <w:left w:val="none" w:sz="0" w:space="0" w:color="auto"/>
                        <w:bottom w:val="none" w:sz="0" w:space="0" w:color="auto"/>
                        <w:right w:val="none" w:sz="0" w:space="0" w:color="auto"/>
                      </w:divBdr>
                    </w:div>
                    <w:div w:id="288324378">
                      <w:marLeft w:val="0"/>
                      <w:marRight w:val="0"/>
                      <w:marTop w:val="0"/>
                      <w:marBottom w:val="0"/>
                      <w:divBdr>
                        <w:top w:val="none" w:sz="0" w:space="0" w:color="auto"/>
                        <w:left w:val="none" w:sz="0" w:space="0" w:color="auto"/>
                        <w:bottom w:val="none" w:sz="0" w:space="0" w:color="auto"/>
                        <w:right w:val="none" w:sz="0" w:space="0" w:color="auto"/>
                      </w:divBdr>
                    </w:div>
                    <w:div w:id="1313675367">
                      <w:marLeft w:val="0"/>
                      <w:marRight w:val="0"/>
                      <w:marTop w:val="0"/>
                      <w:marBottom w:val="0"/>
                      <w:divBdr>
                        <w:top w:val="none" w:sz="0" w:space="0" w:color="auto"/>
                        <w:left w:val="none" w:sz="0" w:space="0" w:color="auto"/>
                        <w:bottom w:val="none" w:sz="0" w:space="0" w:color="auto"/>
                        <w:right w:val="none" w:sz="0" w:space="0" w:color="auto"/>
                      </w:divBdr>
                    </w:div>
                    <w:div w:id="852767867">
                      <w:marLeft w:val="0"/>
                      <w:marRight w:val="0"/>
                      <w:marTop w:val="0"/>
                      <w:marBottom w:val="0"/>
                      <w:divBdr>
                        <w:top w:val="none" w:sz="0" w:space="0" w:color="auto"/>
                        <w:left w:val="none" w:sz="0" w:space="0" w:color="auto"/>
                        <w:bottom w:val="none" w:sz="0" w:space="0" w:color="auto"/>
                        <w:right w:val="none" w:sz="0" w:space="0" w:color="auto"/>
                      </w:divBdr>
                    </w:div>
                    <w:div w:id="1979258892">
                      <w:marLeft w:val="0"/>
                      <w:marRight w:val="0"/>
                      <w:marTop w:val="0"/>
                      <w:marBottom w:val="0"/>
                      <w:divBdr>
                        <w:top w:val="none" w:sz="0" w:space="0" w:color="auto"/>
                        <w:left w:val="none" w:sz="0" w:space="0" w:color="auto"/>
                        <w:bottom w:val="none" w:sz="0" w:space="0" w:color="auto"/>
                        <w:right w:val="none" w:sz="0" w:space="0" w:color="auto"/>
                      </w:divBdr>
                    </w:div>
                  </w:divsChild>
                </w:div>
                <w:div w:id="1046682541">
                  <w:marLeft w:val="0"/>
                  <w:marRight w:val="0"/>
                  <w:marTop w:val="0"/>
                  <w:marBottom w:val="0"/>
                  <w:divBdr>
                    <w:top w:val="none" w:sz="0" w:space="0" w:color="auto"/>
                    <w:left w:val="none" w:sz="0" w:space="0" w:color="auto"/>
                    <w:bottom w:val="none" w:sz="0" w:space="0" w:color="auto"/>
                    <w:right w:val="none" w:sz="0" w:space="0" w:color="auto"/>
                  </w:divBdr>
                  <w:divsChild>
                    <w:div w:id="1813715104">
                      <w:marLeft w:val="0"/>
                      <w:marRight w:val="0"/>
                      <w:marTop w:val="0"/>
                      <w:marBottom w:val="0"/>
                      <w:divBdr>
                        <w:top w:val="none" w:sz="0" w:space="0" w:color="auto"/>
                        <w:left w:val="none" w:sz="0" w:space="0" w:color="auto"/>
                        <w:bottom w:val="none" w:sz="0" w:space="0" w:color="auto"/>
                        <w:right w:val="none" w:sz="0" w:space="0" w:color="auto"/>
                      </w:divBdr>
                    </w:div>
                    <w:div w:id="797528451">
                      <w:marLeft w:val="0"/>
                      <w:marRight w:val="0"/>
                      <w:marTop w:val="0"/>
                      <w:marBottom w:val="0"/>
                      <w:divBdr>
                        <w:top w:val="none" w:sz="0" w:space="0" w:color="auto"/>
                        <w:left w:val="none" w:sz="0" w:space="0" w:color="auto"/>
                        <w:bottom w:val="none" w:sz="0" w:space="0" w:color="auto"/>
                        <w:right w:val="none" w:sz="0" w:space="0" w:color="auto"/>
                      </w:divBdr>
                    </w:div>
                    <w:div w:id="518082915">
                      <w:marLeft w:val="0"/>
                      <w:marRight w:val="0"/>
                      <w:marTop w:val="0"/>
                      <w:marBottom w:val="0"/>
                      <w:divBdr>
                        <w:top w:val="none" w:sz="0" w:space="0" w:color="auto"/>
                        <w:left w:val="none" w:sz="0" w:space="0" w:color="auto"/>
                        <w:bottom w:val="none" w:sz="0" w:space="0" w:color="auto"/>
                        <w:right w:val="none" w:sz="0" w:space="0" w:color="auto"/>
                      </w:divBdr>
                    </w:div>
                    <w:div w:id="1495757556">
                      <w:marLeft w:val="0"/>
                      <w:marRight w:val="0"/>
                      <w:marTop w:val="0"/>
                      <w:marBottom w:val="0"/>
                      <w:divBdr>
                        <w:top w:val="none" w:sz="0" w:space="0" w:color="auto"/>
                        <w:left w:val="none" w:sz="0" w:space="0" w:color="auto"/>
                        <w:bottom w:val="none" w:sz="0" w:space="0" w:color="auto"/>
                        <w:right w:val="none" w:sz="0" w:space="0" w:color="auto"/>
                      </w:divBdr>
                    </w:div>
                    <w:div w:id="720637934">
                      <w:marLeft w:val="0"/>
                      <w:marRight w:val="0"/>
                      <w:marTop w:val="0"/>
                      <w:marBottom w:val="0"/>
                      <w:divBdr>
                        <w:top w:val="none" w:sz="0" w:space="0" w:color="auto"/>
                        <w:left w:val="none" w:sz="0" w:space="0" w:color="auto"/>
                        <w:bottom w:val="none" w:sz="0" w:space="0" w:color="auto"/>
                        <w:right w:val="none" w:sz="0" w:space="0" w:color="auto"/>
                      </w:divBdr>
                    </w:div>
                    <w:div w:id="452751592">
                      <w:marLeft w:val="0"/>
                      <w:marRight w:val="0"/>
                      <w:marTop w:val="0"/>
                      <w:marBottom w:val="0"/>
                      <w:divBdr>
                        <w:top w:val="none" w:sz="0" w:space="0" w:color="auto"/>
                        <w:left w:val="none" w:sz="0" w:space="0" w:color="auto"/>
                        <w:bottom w:val="none" w:sz="0" w:space="0" w:color="auto"/>
                        <w:right w:val="none" w:sz="0" w:space="0" w:color="auto"/>
                      </w:divBdr>
                    </w:div>
                    <w:div w:id="793207759">
                      <w:marLeft w:val="0"/>
                      <w:marRight w:val="0"/>
                      <w:marTop w:val="0"/>
                      <w:marBottom w:val="0"/>
                      <w:divBdr>
                        <w:top w:val="none" w:sz="0" w:space="0" w:color="auto"/>
                        <w:left w:val="none" w:sz="0" w:space="0" w:color="auto"/>
                        <w:bottom w:val="none" w:sz="0" w:space="0" w:color="auto"/>
                        <w:right w:val="none" w:sz="0" w:space="0" w:color="auto"/>
                      </w:divBdr>
                    </w:div>
                    <w:div w:id="811336032">
                      <w:marLeft w:val="0"/>
                      <w:marRight w:val="0"/>
                      <w:marTop w:val="0"/>
                      <w:marBottom w:val="0"/>
                      <w:divBdr>
                        <w:top w:val="none" w:sz="0" w:space="0" w:color="auto"/>
                        <w:left w:val="none" w:sz="0" w:space="0" w:color="auto"/>
                        <w:bottom w:val="none" w:sz="0" w:space="0" w:color="auto"/>
                        <w:right w:val="none" w:sz="0" w:space="0" w:color="auto"/>
                      </w:divBdr>
                    </w:div>
                  </w:divsChild>
                </w:div>
                <w:div w:id="11909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3557</Words>
  <Characters>21348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2</cp:revision>
  <dcterms:created xsi:type="dcterms:W3CDTF">2017-08-31T09:09:00Z</dcterms:created>
  <dcterms:modified xsi:type="dcterms:W3CDTF">2017-08-31T11:16:00Z</dcterms:modified>
</cp:coreProperties>
</file>