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FA" w:rsidRDefault="00CE43FA" w:rsidP="00CE43FA">
      <w:pPr>
        <w:spacing w:line="288" w:lineRule="auto"/>
        <w:jc w:val="right"/>
        <w:textAlignment w:val="top"/>
        <w:rPr>
          <w:b/>
          <w:color w:val="000000"/>
        </w:rPr>
      </w:pPr>
      <w:r>
        <w:rPr>
          <w:rFonts w:ascii="Cambria" w:hAnsi="Cambria" w:cs="Arial"/>
          <w:b/>
          <w:sz w:val="56"/>
        </w:rPr>
        <w:tab/>
      </w:r>
      <w:r>
        <w:rPr>
          <w:b/>
          <w:color w:val="000000"/>
        </w:rPr>
        <w:t>Załącznik nr 10</w:t>
      </w:r>
      <w:bookmarkStart w:id="0" w:name="_GoBack"/>
      <w:bookmarkEnd w:id="0"/>
    </w:p>
    <w:p w:rsidR="00CE43FA" w:rsidRDefault="00CE43FA" w:rsidP="00CE43FA">
      <w:pPr>
        <w:pStyle w:val="Tytu"/>
        <w:tabs>
          <w:tab w:val="left" w:pos="6945"/>
        </w:tabs>
        <w:jc w:val="left"/>
        <w:rPr>
          <w:rFonts w:ascii="Cambria" w:hAnsi="Cambria" w:cs="Arial"/>
          <w:b/>
          <w:sz w:val="56"/>
        </w:rPr>
      </w:pPr>
    </w:p>
    <w:p w:rsidR="005A3BD0" w:rsidRPr="0086321A" w:rsidRDefault="005A3BD0" w:rsidP="005A3BD0">
      <w:pPr>
        <w:pStyle w:val="Tytu"/>
        <w:rPr>
          <w:rFonts w:ascii="Cambria" w:hAnsi="Cambria" w:cs="Arial"/>
          <w:b/>
          <w:sz w:val="56"/>
        </w:rPr>
      </w:pPr>
      <w:r w:rsidRPr="0086321A">
        <w:rPr>
          <w:rFonts w:ascii="Cambria" w:hAnsi="Cambria" w:cs="Arial"/>
          <w:b/>
          <w:sz w:val="56"/>
        </w:rPr>
        <w:t>SZCZEGÓŁOWA SPECYFIKACJA TECHNICZNA</w:t>
      </w:r>
    </w:p>
    <w:p w:rsidR="005A3BD0" w:rsidRPr="0086321A" w:rsidRDefault="00805D08" w:rsidP="005A3BD0">
      <w:pPr>
        <w:pStyle w:val="Tytu"/>
        <w:rPr>
          <w:rFonts w:ascii="Cambria" w:hAnsi="Cambria" w:cs="Arial"/>
          <w:b/>
          <w:sz w:val="56"/>
        </w:rPr>
      </w:pPr>
      <w:r>
        <w:rPr>
          <w:rFonts w:ascii="Cambria" w:hAnsi="Cambria" w:cs="Arial"/>
          <w:b/>
          <w:sz w:val="56"/>
        </w:rPr>
        <w:t xml:space="preserve">WARUNKÓW </w:t>
      </w:r>
      <w:r w:rsidR="005A3BD0" w:rsidRPr="0086321A">
        <w:rPr>
          <w:rFonts w:ascii="Cambria" w:hAnsi="Cambria" w:cs="Arial"/>
          <w:b/>
          <w:sz w:val="56"/>
        </w:rPr>
        <w:t>WYKONANIA I ODBIORU ROBÓT</w:t>
      </w:r>
      <w:r>
        <w:rPr>
          <w:rFonts w:ascii="Cambria" w:hAnsi="Cambria" w:cs="Arial"/>
          <w:b/>
          <w:sz w:val="56"/>
        </w:rPr>
        <w:t xml:space="preserve"> </w:t>
      </w:r>
      <w:r w:rsidR="00702D36">
        <w:rPr>
          <w:rFonts w:ascii="Cambria" w:hAnsi="Cambria" w:cs="Arial"/>
          <w:b/>
          <w:sz w:val="56"/>
        </w:rPr>
        <w:t>SANITARNYCH</w:t>
      </w:r>
    </w:p>
    <w:p w:rsidR="005A3BD0" w:rsidRDefault="005A3BD0" w:rsidP="005A3BD0">
      <w:pPr>
        <w:rPr>
          <w:rFonts w:ascii="Cambria" w:hAnsi="Cambria" w:cs="Arial"/>
        </w:rPr>
      </w:pPr>
    </w:p>
    <w:p w:rsidR="00002C10" w:rsidRDefault="00002C10" w:rsidP="005A3BD0">
      <w:pPr>
        <w:rPr>
          <w:rFonts w:ascii="Cambria" w:hAnsi="Cambria" w:cs="Arial"/>
        </w:rPr>
      </w:pPr>
    </w:p>
    <w:p w:rsidR="0077519E" w:rsidRPr="0086321A" w:rsidRDefault="0077519E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  <w:r w:rsidRPr="0086321A">
        <w:rPr>
          <w:rFonts w:ascii="Cambria" w:hAnsi="Cambria" w:cs="Arial"/>
        </w:rPr>
        <w:t>Nazwa  zadania :</w:t>
      </w:r>
    </w:p>
    <w:p w:rsidR="00007BC3" w:rsidRDefault="00007BC3" w:rsidP="00007BC3">
      <w:pPr>
        <w:pStyle w:val="Tekstpodstawowy"/>
        <w:spacing w:line="276" w:lineRule="auto"/>
        <w:jc w:val="both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Remont i przebudowa pomieszczeń sanitarnych w budynku polikliniki nr 36 na terenie 4 Wojskowego Szpitala Klinicznego z Polikliniką SP ZOZ we Wrocławiu kompleks 2857</w:t>
      </w:r>
    </w:p>
    <w:p w:rsidR="00002C10" w:rsidRDefault="00002C10" w:rsidP="0080353A">
      <w:pPr>
        <w:tabs>
          <w:tab w:val="left" w:pos="2580"/>
        </w:tabs>
        <w:spacing w:line="276" w:lineRule="auto"/>
        <w:contextualSpacing/>
        <w:rPr>
          <w:rFonts w:ascii="Cambria" w:hAnsi="Cambria"/>
          <w:sz w:val="32"/>
          <w:szCs w:val="32"/>
          <w:u w:val="single"/>
        </w:rPr>
      </w:pPr>
    </w:p>
    <w:p w:rsidR="00007BC3" w:rsidRDefault="00007BC3" w:rsidP="0080353A">
      <w:pPr>
        <w:tabs>
          <w:tab w:val="left" w:pos="2580"/>
        </w:tabs>
        <w:spacing w:line="276" w:lineRule="auto"/>
        <w:contextualSpacing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tabs>
          <w:tab w:val="left" w:pos="2580"/>
        </w:tabs>
        <w:spacing w:line="276" w:lineRule="auto"/>
        <w:contextualSpacing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tabs>
          <w:tab w:val="left" w:pos="2580"/>
        </w:tabs>
        <w:spacing w:line="276" w:lineRule="auto"/>
        <w:contextualSpacing/>
        <w:rPr>
          <w:rFonts w:ascii="Cambria" w:hAnsi="Cambria"/>
          <w:sz w:val="32"/>
          <w:szCs w:val="32"/>
          <w:u w:val="single"/>
        </w:rPr>
      </w:pPr>
    </w:p>
    <w:p w:rsidR="0080353A" w:rsidRPr="00C8458E" w:rsidRDefault="0080353A" w:rsidP="0080353A">
      <w:pPr>
        <w:tabs>
          <w:tab w:val="left" w:pos="2580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>Rodzaj zadania:</w:t>
      </w:r>
      <w:r w:rsidRPr="00C8458E">
        <w:rPr>
          <w:rFonts w:ascii="Cambria" w:hAnsi="Cambria"/>
          <w:sz w:val="32"/>
          <w:szCs w:val="32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Remont</w:t>
      </w:r>
      <w:r w:rsidR="00CE43FA">
        <w:rPr>
          <w:rFonts w:ascii="Cambria" w:hAnsi="Cambria"/>
          <w:b/>
          <w:bCs/>
          <w:sz w:val="28"/>
          <w:szCs w:val="28"/>
        </w:rPr>
        <w:t xml:space="preserve"> i Przebudowa</w:t>
      </w:r>
    </w:p>
    <w:p w:rsidR="0080353A" w:rsidRPr="00EA4C12" w:rsidRDefault="0080353A" w:rsidP="0080353A">
      <w:pPr>
        <w:spacing w:line="276" w:lineRule="auto"/>
        <w:contextualSpacing/>
        <w:rPr>
          <w:rFonts w:ascii="Cambria" w:hAnsi="Cambria"/>
          <w:sz w:val="16"/>
          <w:szCs w:val="28"/>
        </w:rPr>
      </w:pPr>
    </w:p>
    <w:p w:rsidR="0080353A" w:rsidRPr="00C8458E" w:rsidRDefault="0080353A" w:rsidP="0080353A">
      <w:pPr>
        <w:tabs>
          <w:tab w:val="left" w:pos="2535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>Adres zadania:</w:t>
      </w:r>
      <w:r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50-981 Wrocław, ul. R .Weigla 5</w:t>
      </w:r>
    </w:p>
    <w:p w:rsidR="0080353A" w:rsidRPr="00EA4C12" w:rsidRDefault="0080353A" w:rsidP="0080353A">
      <w:pPr>
        <w:pStyle w:val="Nagwek"/>
        <w:spacing w:line="276" w:lineRule="auto"/>
        <w:contextualSpacing/>
        <w:rPr>
          <w:rFonts w:ascii="Cambria" w:hAnsi="Cambria"/>
          <w:sz w:val="16"/>
        </w:rPr>
      </w:pPr>
      <w:r w:rsidRPr="00EA4C12">
        <w:rPr>
          <w:rFonts w:ascii="Cambria" w:hAnsi="Cambria"/>
          <w:sz w:val="16"/>
        </w:rPr>
        <w:t xml:space="preserve"> </w:t>
      </w:r>
    </w:p>
    <w:p w:rsidR="0080353A" w:rsidRPr="00C8458E" w:rsidRDefault="0080353A" w:rsidP="0080353A">
      <w:pPr>
        <w:tabs>
          <w:tab w:val="left" w:pos="5145"/>
        </w:tabs>
        <w:spacing w:line="276" w:lineRule="auto"/>
        <w:ind w:left="2580" w:hanging="2610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 xml:space="preserve">Zamawiający : </w:t>
      </w:r>
      <w:r w:rsidRPr="00C8458E">
        <w:rPr>
          <w:rFonts w:ascii="Cambria" w:hAnsi="Cambria"/>
        </w:rPr>
        <w:t xml:space="preserve"> </w:t>
      </w:r>
      <w:r w:rsidRPr="00C8458E">
        <w:rPr>
          <w:rFonts w:ascii="Cambria" w:hAnsi="Cambria"/>
        </w:rPr>
        <w:tab/>
      </w:r>
      <w:r w:rsidRPr="00C8458E">
        <w:rPr>
          <w:rFonts w:ascii="Cambria" w:hAnsi="Cambria"/>
          <w:b/>
          <w:bCs/>
          <w:sz w:val="28"/>
          <w:szCs w:val="28"/>
        </w:rPr>
        <w:t>4 Wojskowy Szpital Kliniczny z Polikliniką SP ZOZ we Wrocławiu</w:t>
      </w:r>
    </w:p>
    <w:p w:rsidR="0080353A" w:rsidRPr="00EA4C12" w:rsidRDefault="0080353A" w:rsidP="0080353A">
      <w:pPr>
        <w:spacing w:line="276" w:lineRule="auto"/>
        <w:contextualSpacing/>
        <w:rPr>
          <w:rFonts w:ascii="Cambria" w:hAnsi="Cambria"/>
          <w:sz w:val="16"/>
          <w:szCs w:val="28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002C10" w:rsidRDefault="00002C10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sz w:val="32"/>
          <w:szCs w:val="32"/>
          <w:u w:val="single"/>
        </w:rPr>
      </w:pPr>
    </w:p>
    <w:p w:rsidR="0080353A" w:rsidRPr="00C8458E" w:rsidRDefault="0080353A" w:rsidP="0080353A">
      <w:pPr>
        <w:pStyle w:val="Tytu"/>
        <w:tabs>
          <w:tab w:val="left" w:pos="2580"/>
        </w:tabs>
        <w:spacing w:line="276" w:lineRule="auto"/>
        <w:contextualSpacing/>
        <w:jc w:val="left"/>
        <w:rPr>
          <w:rFonts w:ascii="Cambria" w:hAnsi="Cambria"/>
          <w:b/>
          <w:bCs/>
        </w:rPr>
      </w:pPr>
      <w:r w:rsidRPr="00C8458E">
        <w:rPr>
          <w:rFonts w:ascii="Cambria" w:hAnsi="Cambria"/>
          <w:sz w:val="32"/>
          <w:szCs w:val="32"/>
          <w:u w:val="single"/>
        </w:rPr>
        <w:t>Data opracowania :</w:t>
      </w:r>
      <w:r w:rsidRPr="00C8458E">
        <w:rPr>
          <w:rFonts w:ascii="Cambria" w:hAnsi="Cambria"/>
          <w:sz w:val="32"/>
          <w:szCs w:val="32"/>
        </w:rPr>
        <w:tab/>
      </w:r>
      <w:r w:rsidR="005D631D">
        <w:rPr>
          <w:rFonts w:ascii="Cambria" w:hAnsi="Cambria"/>
          <w:b/>
          <w:bCs/>
        </w:rPr>
        <w:t>kwiecień</w:t>
      </w:r>
      <w:r w:rsidRPr="00C8458E">
        <w:rPr>
          <w:rFonts w:ascii="Cambria" w:hAnsi="Cambria"/>
          <w:b/>
          <w:bCs/>
        </w:rPr>
        <w:t xml:space="preserve"> 201</w:t>
      </w:r>
      <w:r w:rsidR="00002C10">
        <w:rPr>
          <w:rFonts w:ascii="Cambria" w:hAnsi="Cambria"/>
          <w:b/>
          <w:bCs/>
        </w:rPr>
        <w:t>7</w:t>
      </w:r>
      <w:r w:rsidRPr="00C8458E">
        <w:rPr>
          <w:rFonts w:ascii="Cambria" w:hAnsi="Cambria"/>
          <w:b/>
          <w:bCs/>
        </w:rPr>
        <w:t xml:space="preserve"> r.</w:t>
      </w:r>
    </w:p>
    <w:p w:rsidR="005A3BD0" w:rsidRDefault="0080353A" w:rsidP="0080353A">
      <w:pPr>
        <w:tabs>
          <w:tab w:val="left" w:pos="2595"/>
        </w:tabs>
        <w:spacing w:line="276" w:lineRule="auto"/>
        <w:contextualSpacing/>
        <w:rPr>
          <w:rFonts w:ascii="Cambria" w:hAnsi="Cambria"/>
          <w:b/>
          <w:bCs/>
          <w:sz w:val="28"/>
          <w:szCs w:val="28"/>
        </w:rPr>
      </w:pPr>
      <w:r w:rsidRPr="00C8458E">
        <w:rPr>
          <w:rFonts w:ascii="Cambria" w:hAnsi="Cambria"/>
          <w:sz w:val="32"/>
          <w:szCs w:val="32"/>
          <w:u w:val="single"/>
        </w:rPr>
        <w:t>Branża:</w:t>
      </w:r>
      <w:r w:rsidRPr="00C8458E">
        <w:rPr>
          <w:rFonts w:ascii="Cambria" w:hAnsi="Cambria"/>
          <w:sz w:val="32"/>
          <w:szCs w:val="32"/>
        </w:rPr>
        <w:tab/>
      </w:r>
      <w:r w:rsidR="00AB7DBA">
        <w:rPr>
          <w:rFonts w:ascii="Cambria" w:hAnsi="Cambria"/>
          <w:b/>
          <w:bCs/>
          <w:sz w:val="28"/>
          <w:szCs w:val="28"/>
        </w:rPr>
        <w:t>sanitarna</w:t>
      </w:r>
    </w:p>
    <w:p w:rsidR="00002C10" w:rsidRPr="00D24B6D" w:rsidRDefault="00002C10" w:rsidP="0080353A">
      <w:pPr>
        <w:tabs>
          <w:tab w:val="left" w:pos="2595"/>
        </w:tabs>
        <w:spacing w:line="276" w:lineRule="auto"/>
        <w:contextualSpacing/>
      </w:pPr>
    </w:p>
    <w:p w:rsidR="005A3BD0" w:rsidRPr="0086321A" w:rsidRDefault="005A3BD0" w:rsidP="005A3BD0">
      <w:pPr>
        <w:pStyle w:val="Nagwekspisutreci"/>
      </w:pPr>
      <w:r w:rsidRPr="0086321A">
        <w:t>Zawartość</w:t>
      </w:r>
    </w:p>
    <w:p w:rsidR="001E4C62" w:rsidRDefault="00190A99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86321A">
        <w:rPr>
          <w:rFonts w:ascii="Cambria" w:hAnsi="Cambria"/>
        </w:rPr>
        <w:fldChar w:fldCharType="begin"/>
      </w:r>
      <w:r w:rsidR="005A3BD0" w:rsidRPr="0086321A">
        <w:rPr>
          <w:rFonts w:ascii="Cambria" w:hAnsi="Cambria"/>
        </w:rPr>
        <w:instrText xml:space="preserve"> TOC \o "1-3" \h \z \u </w:instrText>
      </w:r>
      <w:r w:rsidRPr="0086321A">
        <w:rPr>
          <w:rFonts w:ascii="Cambria" w:hAnsi="Cambria"/>
        </w:rPr>
        <w:fldChar w:fldCharType="separate"/>
      </w:r>
      <w:hyperlink w:anchor="_Toc478037815" w:history="1">
        <w:r w:rsidR="001E4C62" w:rsidRPr="00EC691A">
          <w:rPr>
            <w:rStyle w:val="Hipercze"/>
            <w:rFonts w:ascii="Cambria" w:hAnsi="Cambria" w:cs="Arial"/>
            <w:noProof/>
          </w:rPr>
          <w:t xml:space="preserve">BRANŻA </w:t>
        </w:r>
        <w:r w:rsidR="00702D36">
          <w:rPr>
            <w:rStyle w:val="Hipercze"/>
            <w:rFonts w:ascii="Cambria" w:hAnsi="Cambria" w:cs="Arial"/>
            <w:noProof/>
          </w:rPr>
          <w:t>SANITARNA</w:t>
        </w:r>
        <w:r w:rsidR="001E4C6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E4C62" w:rsidRDefault="00D56FAC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16" w:history="1">
        <w:r w:rsidR="001E4C62" w:rsidRPr="00EC691A">
          <w:rPr>
            <w:rStyle w:val="Hipercze"/>
            <w:rFonts w:ascii="Cambria" w:hAnsi="Cambria"/>
            <w:noProof/>
          </w:rPr>
          <w:t>1. Przedmiot specyfikacji</w:t>
        </w:r>
        <w:r w:rsidR="001E4C62">
          <w:rPr>
            <w:noProof/>
            <w:webHidden/>
          </w:rPr>
          <w:tab/>
        </w:r>
        <w:r w:rsidR="00190A99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_Toc478037816 \h </w:instrText>
        </w:r>
        <w:r w:rsidR="00190A99">
          <w:rPr>
            <w:noProof/>
            <w:webHidden/>
          </w:rPr>
        </w:r>
        <w:r w:rsidR="00190A99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3</w:t>
        </w:r>
        <w:r w:rsidR="00190A99">
          <w:rPr>
            <w:noProof/>
            <w:webHidden/>
          </w:rPr>
          <w:fldChar w:fldCharType="end"/>
        </w:r>
      </w:hyperlink>
    </w:p>
    <w:p w:rsidR="001E4C62" w:rsidRDefault="00D56FAC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17" w:history="1">
        <w:r w:rsidR="001E4C62" w:rsidRPr="00EC691A">
          <w:rPr>
            <w:rStyle w:val="Hipercze"/>
            <w:rFonts w:ascii="Cambria" w:hAnsi="Cambria"/>
            <w:noProof/>
          </w:rPr>
          <w:t>2. Zakres stosowania specyfikacji</w:t>
        </w:r>
        <w:r w:rsidR="001E4C62">
          <w:rPr>
            <w:noProof/>
            <w:webHidden/>
          </w:rPr>
          <w:tab/>
        </w:r>
        <w:r w:rsidR="00190A99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_Toc478037817 \h </w:instrText>
        </w:r>
        <w:r w:rsidR="00190A99">
          <w:rPr>
            <w:noProof/>
            <w:webHidden/>
          </w:rPr>
        </w:r>
        <w:r w:rsidR="00190A99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3</w:t>
        </w:r>
        <w:r w:rsidR="00190A99">
          <w:rPr>
            <w:noProof/>
            <w:webHidden/>
          </w:rPr>
          <w:fldChar w:fldCharType="end"/>
        </w:r>
      </w:hyperlink>
    </w:p>
    <w:p w:rsidR="001E4C62" w:rsidRDefault="00D56FAC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18" w:history="1">
        <w:r w:rsidR="001E4C62" w:rsidRPr="00EC691A">
          <w:rPr>
            <w:rStyle w:val="Hipercze"/>
            <w:rFonts w:ascii="Cambria" w:hAnsi="Cambria"/>
            <w:noProof/>
          </w:rPr>
          <w:t>3.  Zakres robót objętych specyfikacją techniczną</w:t>
        </w:r>
        <w:r w:rsidR="001E4C62">
          <w:rPr>
            <w:noProof/>
            <w:webHidden/>
          </w:rPr>
          <w:tab/>
        </w:r>
        <w:r w:rsidR="00190A99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_Toc478037818 \h </w:instrText>
        </w:r>
        <w:r w:rsidR="00190A99">
          <w:rPr>
            <w:noProof/>
            <w:webHidden/>
          </w:rPr>
        </w:r>
        <w:r w:rsidR="00190A99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4</w:t>
        </w:r>
        <w:r w:rsidR="00190A99">
          <w:rPr>
            <w:noProof/>
            <w:webHidden/>
          </w:rPr>
          <w:fldChar w:fldCharType="end"/>
        </w:r>
      </w:hyperlink>
    </w:p>
    <w:p w:rsidR="001E4C62" w:rsidRDefault="00D56FAC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19" w:history="1">
        <w:r w:rsidR="001E4C62" w:rsidRPr="00EC691A">
          <w:rPr>
            <w:rStyle w:val="Hipercze"/>
            <w:rFonts w:ascii="Cambria" w:hAnsi="Cambria"/>
            <w:noProof/>
          </w:rPr>
          <w:t>4. Wytyczne wykonania i odbioru robót</w:t>
        </w:r>
        <w:r w:rsidR="001E4C62">
          <w:rPr>
            <w:noProof/>
            <w:webHidden/>
          </w:rPr>
          <w:tab/>
        </w:r>
        <w:r w:rsidR="00190A99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_Toc478037819 \h </w:instrText>
        </w:r>
        <w:r w:rsidR="00190A99">
          <w:rPr>
            <w:noProof/>
            <w:webHidden/>
          </w:rPr>
        </w:r>
        <w:r w:rsidR="00190A99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4</w:t>
        </w:r>
        <w:r w:rsidR="00190A99">
          <w:rPr>
            <w:noProof/>
            <w:webHidden/>
          </w:rPr>
          <w:fldChar w:fldCharType="end"/>
        </w:r>
      </w:hyperlink>
    </w:p>
    <w:p w:rsidR="001E4C62" w:rsidRDefault="00D56FAC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20" w:history="1">
        <w:r w:rsidR="001E4C62" w:rsidRPr="00EC691A">
          <w:rPr>
            <w:rStyle w:val="Hipercze"/>
            <w:rFonts w:ascii="Cambria" w:hAnsi="Cambria"/>
            <w:noProof/>
          </w:rPr>
          <w:t>5.  Warunki prowadzenia robót</w:t>
        </w:r>
        <w:r w:rsidR="001E4C62">
          <w:rPr>
            <w:noProof/>
            <w:webHidden/>
          </w:rPr>
          <w:tab/>
        </w:r>
        <w:r w:rsidR="00190A99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_Toc478037820 \h </w:instrText>
        </w:r>
        <w:r w:rsidR="00190A99">
          <w:rPr>
            <w:noProof/>
            <w:webHidden/>
          </w:rPr>
        </w:r>
        <w:r w:rsidR="00190A99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4</w:t>
        </w:r>
        <w:r w:rsidR="00190A99">
          <w:rPr>
            <w:noProof/>
            <w:webHidden/>
          </w:rPr>
          <w:fldChar w:fldCharType="end"/>
        </w:r>
      </w:hyperlink>
    </w:p>
    <w:p w:rsidR="001E4C62" w:rsidRDefault="00D56FAC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21" w:history="1">
        <w:r w:rsidR="001E4C62" w:rsidRPr="00EC691A">
          <w:rPr>
            <w:rStyle w:val="Hipercze"/>
            <w:rFonts w:ascii="Cambria" w:hAnsi="Cambria"/>
            <w:noProof/>
          </w:rPr>
          <w:t>6.  Kontrola jakości robót</w:t>
        </w:r>
        <w:r w:rsidR="001E4C62">
          <w:rPr>
            <w:noProof/>
            <w:webHidden/>
          </w:rPr>
          <w:tab/>
        </w:r>
        <w:r w:rsidR="00190A99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_Toc478037821 \h </w:instrText>
        </w:r>
        <w:r w:rsidR="00190A99">
          <w:rPr>
            <w:noProof/>
            <w:webHidden/>
          </w:rPr>
        </w:r>
        <w:r w:rsidR="00190A99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4</w:t>
        </w:r>
        <w:r w:rsidR="00190A99">
          <w:rPr>
            <w:noProof/>
            <w:webHidden/>
          </w:rPr>
          <w:fldChar w:fldCharType="end"/>
        </w:r>
      </w:hyperlink>
    </w:p>
    <w:p w:rsidR="001E4C62" w:rsidRDefault="00D56FAC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22" w:history="1">
        <w:r w:rsidR="001E4C62" w:rsidRPr="00EC691A">
          <w:rPr>
            <w:rStyle w:val="Hipercze"/>
            <w:rFonts w:ascii="Cambria" w:hAnsi="Cambria"/>
            <w:noProof/>
          </w:rPr>
          <w:t>7.  Obmiar robót</w:t>
        </w:r>
        <w:r w:rsidR="001E4C62">
          <w:rPr>
            <w:noProof/>
            <w:webHidden/>
          </w:rPr>
          <w:tab/>
        </w:r>
        <w:r w:rsidR="00190A99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_Toc478037822 \h </w:instrText>
        </w:r>
        <w:r w:rsidR="00190A99">
          <w:rPr>
            <w:noProof/>
            <w:webHidden/>
          </w:rPr>
        </w:r>
        <w:r w:rsidR="00190A99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5</w:t>
        </w:r>
        <w:r w:rsidR="00190A99">
          <w:rPr>
            <w:noProof/>
            <w:webHidden/>
          </w:rPr>
          <w:fldChar w:fldCharType="end"/>
        </w:r>
      </w:hyperlink>
    </w:p>
    <w:p w:rsidR="001E4C62" w:rsidRDefault="00D56FAC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23" w:history="1">
        <w:r w:rsidR="001E4C62" w:rsidRPr="00EC691A">
          <w:rPr>
            <w:rStyle w:val="Hipercze"/>
            <w:rFonts w:ascii="Cambria" w:hAnsi="Cambria"/>
            <w:noProof/>
          </w:rPr>
          <w:t>8.  Jednostki obmiarowe</w:t>
        </w:r>
        <w:r w:rsidR="001E4C62">
          <w:rPr>
            <w:noProof/>
            <w:webHidden/>
          </w:rPr>
          <w:tab/>
        </w:r>
        <w:r w:rsidR="00190A99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_Toc478037823 \h </w:instrText>
        </w:r>
        <w:r w:rsidR="00190A99">
          <w:rPr>
            <w:noProof/>
            <w:webHidden/>
          </w:rPr>
        </w:r>
        <w:r w:rsidR="00190A99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5</w:t>
        </w:r>
        <w:r w:rsidR="00190A99">
          <w:rPr>
            <w:noProof/>
            <w:webHidden/>
          </w:rPr>
          <w:fldChar w:fldCharType="end"/>
        </w:r>
      </w:hyperlink>
    </w:p>
    <w:p w:rsidR="001E4C62" w:rsidRDefault="00D56FAC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037824" w:history="1">
        <w:r w:rsidR="001E4C62" w:rsidRPr="00EC691A">
          <w:rPr>
            <w:rStyle w:val="Hipercze"/>
            <w:rFonts w:ascii="Cambria" w:hAnsi="Cambria"/>
            <w:noProof/>
          </w:rPr>
          <w:t>9.  Odbiór robót i podstawy płatności</w:t>
        </w:r>
        <w:r w:rsidR="001E4C62">
          <w:rPr>
            <w:noProof/>
            <w:webHidden/>
          </w:rPr>
          <w:tab/>
        </w:r>
        <w:r w:rsidR="00190A99">
          <w:rPr>
            <w:noProof/>
            <w:webHidden/>
          </w:rPr>
          <w:fldChar w:fldCharType="begin"/>
        </w:r>
        <w:r w:rsidR="001E4C62">
          <w:rPr>
            <w:noProof/>
            <w:webHidden/>
          </w:rPr>
          <w:instrText xml:space="preserve"> PAGEREF _Toc478037824 \h </w:instrText>
        </w:r>
        <w:r w:rsidR="00190A99">
          <w:rPr>
            <w:noProof/>
            <w:webHidden/>
          </w:rPr>
        </w:r>
        <w:r w:rsidR="00190A99">
          <w:rPr>
            <w:noProof/>
            <w:webHidden/>
          </w:rPr>
          <w:fldChar w:fldCharType="separate"/>
        </w:r>
        <w:r w:rsidR="00A1281B">
          <w:rPr>
            <w:noProof/>
            <w:webHidden/>
          </w:rPr>
          <w:t>5</w:t>
        </w:r>
        <w:r w:rsidR="00190A99">
          <w:rPr>
            <w:noProof/>
            <w:webHidden/>
          </w:rPr>
          <w:fldChar w:fldCharType="end"/>
        </w:r>
      </w:hyperlink>
    </w:p>
    <w:p w:rsidR="005A3BD0" w:rsidRPr="0086321A" w:rsidRDefault="00190A99" w:rsidP="005A3BD0">
      <w:pPr>
        <w:rPr>
          <w:rFonts w:ascii="Cambria" w:hAnsi="Cambria"/>
        </w:rPr>
      </w:pPr>
      <w:r w:rsidRPr="0086321A">
        <w:rPr>
          <w:rFonts w:ascii="Cambria" w:hAnsi="Cambria"/>
        </w:rPr>
        <w:fldChar w:fldCharType="end"/>
      </w:r>
    </w:p>
    <w:p w:rsidR="005A3BD0" w:rsidRDefault="005A3BD0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EA6B8C" w:rsidRDefault="00EA6B8C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pStyle w:val="Podtytu"/>
        <w:spacing w:line="240" w:lineRule="auto"/>
        <w:rPr>
          <w:rFonts w:ascii="Cambria" w:hAnsi="Cambria" w:cs="Arial"/>
          <w:sz w:val="52"/>
        </w:rPr>
      </w:pPr>
      <w:r w:rsidRPr="0086321A">
        <w:rPr>
          <w:rFonts w:ascii="Cambria" w:hAnsi="Cambria" w:cs="Arial"/>
          <w:sz w:val="52"/>
        </w:rPr>
        <w:t>SZCZEGÓŁOWA SPECYFIKACJA TECHNICZNA</w:t>
      </w:r>
    </w:p>
    <w:p w:rsidR="005A3BD0" w:rsidRPr="0086321A" w:rsidRDefault="005A3BD0" w:rsidP="005A3BD0">
      <w:pPr>
        <w:pStyle w:val="Nagwek1"/>
        <w:rPr>
          <w:rFonts w:ascii="Cambria" w:hAnsi="Cambria" w:cs="Arial"/>
          <w:b w:val="0"/>
          <w:sz w:val="52"/>
        </w:rPr>
      </w:pPr>
      <w:bookmarkStart w:id="1" w:name="_Toc478037815"/>
      <w:r w:rsidRPr="0086321A">
        <w:rPr>
          <w:rFonts w:ascii="Cambria" w:hAnsi="Cambria" w:cs="Arial"/>
          <w:b w:val="0"/>
          <w:sz w:val="52"/>
        </w:rPr>
        <w:t xml:space="preserve">BRANŻA </w:t>
      </w:r>
      <w:bookmarkEnd w:id="1"/>
      <w:r w:rsidR="00702D36">
        <w:rPr>
          <w:rFonts w:ascii="Cambria" w:hAnsi="Cambria" w:cs="Arial"/>
          <w:b w:val="0"/>
          <w:sz w:val="52"/>
        </w:rPr>
        <w:t>SANITARNA</w:t>
      </w:r>
      <w:r w:rsidRPr="0086321A">
        <w:rPr>
          <w:rFonts w:ascii="Cambria" w:hAnsi="Cambria" w:cs="Arial"/>
          <w:b w:val="0"/>
          <w:sz w:val="52"/>
        </w:rPr>
        <w:t xml:space="preserve"> </w:t>
      </w: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  <w:r>
        <w:rPr>
          <w:rFonts w:ascii="Cambria" w:hAnsi="Cambria" w:cs="Arial"/>
        </w:rPr>
        <w:t>dla przedmiotu zamówienia:</w:t>
      </w:r>
    </w:p>
    <w:p w:rsidR="005A3BD0" w:rsidRPr="0086321A" w:rsidRDefault="005A3BD0" w:rsidP="005A3BD0">
      <w:pPr>
        <w:rPr>
          <w:rFonts w:ascii="Cambria" w:hAnsi="Cambria" w:cs="Arial"/>
          <w:b/>
          <w:sz w:val="18"/>
        </w:rPr>
      </w:pPr>
    </w:p>
    <w:p w:rsidR="00007BC3" w:rsidRPr="00007BC3" w:rsidRDefault="00007BC3" w:rsidP="00007BC3">
      <w:pPr>
        <w:pStyle w:val="Tekstpodstawowy"/>
        <w:spacing w:line="276" w:lineRule="auto"/>
        <w:jc w:val="both"/>
        <w:rPr>
          <w:rFonts w:asciiTheme="majorHAnsi" w:hAnsiTheme="majorHAnsi" w:cs="Arial"/>
          <w:b/>
          <w:szCs w:val="28"/>
        </w:rPr>
      </w:pPr>
      <w:r w:rsidRPr="00007BC3">
        <w:rPr>
          <w:rFonts w:asciiTheme="majorHAnsi" w:hAnsiTheme="majorHAnsi" w:cs="Arial"/>
          <w:szCs w:val="28"/>
        </w:rPr>
        <w:t>Remont i przebudowa pomieszczeń sanitarnych w budynku polikliniki nr 36 na terenie 4 Wojskowego Szpitala Klinicznego z Polikliniką SP ZOZ we Wrocławiu kompleks 2857</w:t>
      </w:r>
    </w:p>
    <w:p w:rsidR="005A3BD0" w:rsidRDefault="005A3BD0" w:rsidP="005A3BD0">
      <w:pPr>
        <w:pStyle w:val="Nagwek7"/>
        <w:rPr>
          <w:rFonts w:ascii="Cambria" w:hAnsi="Cambria" w:cs="Arial"/>
          <w:sz w:val="10"/>
        </w:rPr>
      </w:pPr>
    </w:p>
    <w:p w:rsidR="005A3BD0" w:rsidRPr="0086321A" w:rsidRDefault="005A3BD0" w:rsidP="005A3BD0">
      <w:pPr>
        <w:jc w:val="center"/>
        <w:rPr>
          <w:rFonts w:ascii="Cambria" w:hAnsi="Cambria" w:cs="Arial"/>
          <w:sz w:val="22"/>
          <w:szCs w:val="22"/>
        </w:rPr>
      </w:pPr>
    </w:p>
    <w:p w:rsidR="009A3F67" w:rsidRPr="00C2099C" w:rsidRDefault="00D56FAC" w:rsidP="009A3F67">
      <w:pPr>
        <w:ind w:firstLine="360"/>
        <w:rPr>
          <w:rFonts w:asciiTheme="majorHAnsi" w:hAnsiTheme="majorHAnsi" w:cs="Calibri"/>
          <w:sz w:val="22"/>
        </w:rPr>
      </w:pPr>
      <w:hyperlink r:id="rId7" w:history="1">
        <w:r w:rsidR="009A3F67" w:rsidRPr="00C2099C">
          <w:rPr>
            <w:rStyle w:val="Hipercze"/>
            <w:rFonts w:asciiTheme="majorHAnsi" w:hAnsiTheme="majorHAnsi" w:cs="Calibri"/>
            <w:bCs/>
            <w:color w:val="000000"/>
            <w:sz w:val="22"/>
          </w:rPr>
          <w:t>45311200-2</w:t>
        </w:r>
      </w:hyperlink>
      <w:r w:rsidR="009A3F67" w:rsidRPr="00C2099C">
        <w:rPr>
          <w:rFonts w:asciiTheme="majorHAnsi" w:hAnsiTheme="majorHAnsi" w:cs="Calibri"/>
          <w:sz w:val="22"/>
        </w:rPr>
        <w:t xml:space="preserve"> - </w:t>
      </w:r>
      <w:r w:rsidR="009A3F67" w:rsidRPr="00C2099C">
        <w:rPr>
          <w:rFonts w:asciiTheme="majorHAnsi" w:hAnsiTheme="majorHAnsi" w:cs="Calibri"/>
          <w:color w:val="000000"/>
          <w:sz w:val="22"/>
        </w:rPr>
        <w:t>Roboty</w:t>
      </w:r>
      <w:r w:rsidR="009A3F67" w:rsidRPr="00C2099C">
        <w:rPr>
          <w:rStyle w:val="apple-converted-space"/>
          <w:rFonts w:asciiTheme="majorHAnsi" w:hAnsiTheme="majorHAnsi" w:cs="Calibri"/>
          <w:color w:val="000000"/>
          <w:sz w:val="22"/>
        </w:rPr>
        <w:t> </w:t>
      </w:r>
      <w:r w:rsidR="009A3F67" w:rsidRPr="00C2099C">
        <w:rPr>
          <w:rFonts w:asciiTheme="majorHAnsi" w:hAnsiTheme="majorHAnsi" w:cs="Calibri"/>
          <w:bCs/>
          <w:color w:val="000000"/>
          <w:sz w:val="22"/>
        </w:rPr>
        <w:t>w zakresie instalacji budynkowych</w:t>
      </w:r>
    </w:p>
    <w:p w:rsidR="005A3BD0" w:rsidRPr="0086321A" w:rsidRDefault="005A3BD0" w:rsidP="005A3BD0">
      <w:pPr>
        <w:rPr>
          <w:rFonts w:ascii="Cambria" w:hAnsi="Cambria" w:cs="Arial"/>
          <w:sz w:val="22"/>
          <w:szCs w:val="22"/>
          <w:u w:val="single"/>
        </w:rPr>
      </w:pPr>
    </w:p>
    <w:p w:rsidR="00EC3D26" w:rsidRPr="0086321A" w:rsidRDefault="00EC3D26" w:rsidP="00EC3D26">
      <w:pPr>
        <w:rPr>
          <w:rFonts w:ascii="Cambria" w:hAnsi="Cambria" w:cs="Arial"/>
          <w:sz w:val="22"/>
          <w:szCs w:val="22"/>
          <w:u w:val="single"/>
        </w:rPr>
      </w:pPr>
      <w:r w:rsidRPr="0086321A">
        <w:rPr>
          <w:rFonts w:ascii="Cambria" w:hAnsi="Cambria" w:cs="Arial"/>
          <w:sz w:val="22"/>
          <w:szCs w:val="22"/>
          <w:u w:val="single"/>
        </w:rPr>
        <w:t>PRZEDMIOT I ZAKRES STOSOWANIA SPECYFIKACJI</w:t>
      </w:r>
    </w:p>
    <w:p w:rsidR="00EC3D26" w:rsidRPr="0086321A" w:rsidRDefault="00EC3D26" w:rsidP="00EC3D26">
      <w:pPr>
        <w:rPr>
          <w:rFonts w:ascii="Cambria" w:hAnsi="Cambria" w:cs="Arial"/>
          <w:sz w:val="22"/>
          <w:szCs w:val="22"/>
          <w:u w:val="single"/>
        </w:rPr>
      </w:pPr>
    </w:p>
    <w:p w:rsidR="00ED12B0" w:rsidRPr="0086321A" w:rsidRDefault="00ED12B0" w:rsidP="00ED12B0">
      <w:pPr>
        <w:pStyle w:val="Nagwek2"/>
        <w:rPr>
          <w:rFonts w:ascii="Cambria" w:hAnsi="Cambria"/>
        </w:rPr>
      </w:pPr>
      <w:bookmarkStart w:id="2" w:name="_Toc478037816"/>
      <w:r w:rsidRPr="0086321A">
        <w:rPr>
          <w:rFonts w:ascii="Cambria" w:hAnsi="Cambria"/>
        </w:rPr>
        <w:t>1. Przedmiot specyfikacji</w:t>
      </w:r>
      <w:bookmarkEnd w:id="2"/>
    </w:p>
    <w:p w:rsidR="00ED12B0" w:rsidRDefault="00ED12B0" w:rsidP="00ED12B0">
      <w:pPr>
        <w:pStyle w:val="Tekstpodstawowy3"/>
        <w:spacing w:line="240" w:lineRule="auto"/>
        <w:jc w:val="both"/>
        <w:rPr>
          <w:rFonts w:ascii="Cambria" w:hAnsi="Cambria" w:cs="Arial"/>
          <w:b w:val="0"/>
          <w:sz w:val="22"/>
          <w:szCs w:val="22"/>
        </w:rPr>
      </w:pPr>
      <w:r w:rsidRPr="000C7680">
        <w:rPr>
          <w:rFonts w:ascii="Cambria" w:hAnsi="Cambria" w:cs="Arial"/>
          <w:b w:val="0"/>
          <w:sz w:val="22"/>
          <w:szCs w:val="22"/>
        </w:rPr>
        <w:t xml:space="preserve">Przedmiotem niniejszej Szczegółowej Specyfikacji Technicznej (SST) są wymagania dotyczące realizacji robót w zakresie </w:t>
      </w:r>
      <w:r>
        <w:rPr>
          <w:rFonts w:ascii="Cambria" w:hAnsi="Cambria" w:cs="Arial"/>
          <w:b w:val="0"/>
          <w:sz w:val="22"/>
          <w:szCs w:val="22"/>
        </w:rPr>
        <w:t>remontu pomieszczeń sanitarnych w budynku polikliniki nr 36 w</w:t>
      </w:r>
      <w:r>
        <w:rPr>
          <w:rFonts w:ascii="Cambria" w:hAnsi="Cambria" w:cs="Arial"/>
          <w:b w:val="0"/>
          <w:sz w:val="22"/>
          <w:szCs w:val="22"/>
        </w:rPr>
        <w:br/>
        <w:t xml:space="preserve">4 </w:t>
      </w:r>
      <w:proofErr w:type="spellStart"/>
      <w:r>
        <w:rPr>
          <w:rFonts w:ascii="Cambria" w:hAnsi="Cambria" w:cs="Arial"/>
          <w:b w:val="0"/>
          <w:sz w:val="22"/>
          <w:szCs w:val="22"/>
        </w:rPr>
        <w:t>WSKz</w:t>
      </w:r>
      <w:r w:rsidRPr="000C7680">
        <w:rPr>
          <w:rFonts w:ascii="Cambria" w:hAnsi="Cambria" w:cs="Arial"/>
          <w:b w:val="0"/>
          <w:sz w:val="22"/>
          <w:szCs w:val="22"/>
        </w:rPr>
        <w:t>P</w:t>
      </w:r>
      <w:proofErr w:type="spellEnd"/>
      <w:r w:rsidRPr="000C7680">
        <w:rPr>
          <w:rFonts w:ascii="Cambria" w:hAnsi="Cambria" w:cs="Arial"/>
          <w:b w:val="0"/>
          <w:sz w:val="22"/>
          <w:szCs w:val="22"/>
        </w:rPr>
        <w:t xml:space="preserve"> SP ZOZ Wrocław kompleks 2857.</w:t>
      </w:r>
    </w:p>
    <w:p w:rsidR="00ED12B0" w:rsidRPr="00EC3D26" w:rsidRDefault="00ED12B0" w:rsidP="00ED12B0">
      <w:pPr>
        <w:contextualSpacing/>
        <w:jc w:val="both"/>
        <w:rPr>
          <w:rFonts w:asciiTheme="majorHAnsi" w:hAnsiTheme="majorHAnsi"/>
          <w:sz w:val="22"/>
        </w:rPr>
      </w:pPr>
      <w:r w:rsidRPr="00EC3D26">
        <w:rPr>
          <w:rFonts w:asciiTheme="majorHAnsi" w:hAnsiTheme="majorHAnsi"/>
          <w:sz w:val="22"/>
        </w:rPr>
        <w:t xml:space="preserve">Budynek nr </w:t>
      </w:r>
      <w:r>
        <w:rPr>
          <w:rFonts w:asciiTheme="majorHAnsi" w:hAnsiTheme="majorHAnsi"/>
          <w:sz w:val="22"/>
        </w:rPr>
        <w:t>3</w:t>
      </w:r>
      <w:r w:rsidRPr="00EC3D26">
        <w:rPr>
          <w:rFonts w:asciiTheme="majorHAnsi" w:hAnsiTheme="majorHAnsi"/>
          <w:sz w:val="22"/>
        </w:rPr>
        <w:t xml:space="preserve">6 jest budynkiem </w:t>
      </w:r>
      <w:r>
        <w:rPr>
          <w:rFonts w:asciiTheme="majorHAnsi" w:hAnsiTheme="majorHAnsi"/>
          <w:sz w:val="22"/>
        </w:rPr>
        <w:t>podstawowej i specjalistycznej opieki zdrowotnej. Jest to budynek pięciokondygnacyjny, podpiwniczony,</w:t>
      </w:r>
      <w:r w:rsidRPr="00EC3D26">
        <w:rPr>
          <w:rFonts w:asciiTheme="majorHAnsi" w:hAnsiTheme="majorHAnsi"/>
          <w:sz w:val="22"/>
        </w:rPr>
        <w:t xml:space="preserve"> wykonanym w technologii tradycyjnej – murowany</w:t>
      </w:r>
      <w:r>
        <w:rPr>
          <w:rFonts w:asciiTheme="majorHAnsi" w:hAnsiTheme="majorHAnsi"/>
          <w:sz w:val="22"/>
        </w:rPr>
        <w:t xml:space="preserve"> z cegły pełnej</w:t>
      </w:r>
      <w:r w:rsidRPr="00EC3D26">
        <w:rPr>
          <w:rFonts w:asciiTheme="majorHAnsi" w:hAnsiTheme="majorHAnsi"/>
          <w:sz w:val="22"/>
        </w:rPr>
        <w:t xml:space="preserve">, stropodach wentylowany z pustaków stropowych, kryty papą. Stolarka okienna </w:t>
      </w:r>
      <w:r>
        <w:rPr>
          <w:rFonts w:asciiTheme="majorHAnsi" w:hAnsiTheme="majorHAnsi"/>
          <w:sz w:val="22"/>
        </w:rPr>
        <w:t>dwuszybowa w ramach z PCV.</w:t>
      </w:r>
    </w:p>
    <w:p w:rsidR="00ED12B0" w:rsidRPr="00EC3D26" w:rsidRDefault="00ED12B0" w:rsidP="00ED12B0">
      <w:pPr>
        <w:contextualSpacing/>
        <w:jc w:val="both"/>
        <w:rPr>
          <w:rFonts w:asciiTheme="majorHAnsi" w:hAnsiTheme="majorHAnsi"/>
          <w:sz w:val="22"/>
        </w:rPr>
      </w:pPr>
      <w:r w:rsidRPr="00EC3D26">
        <w:rPr>
          <w:rFonts w:asciiTheme="majorHAnsi" w:hAnsiTheme="majorHAnsi"/>
          <w:sz w:val="22"/>
        </w:rPr>
        <w:t xml:space="preserve">Powierzchnia użytkowa budynku:  </w:t>
      </w:r>
      <w:r>
        <w:rPr>
          <w:rFonts w:asciiTheme="majorHAnsi" w:hAnsiTheme="majorHAnsi"/>
          <w:sz w:val="22"/>
        </w:rPr>
        <w:t>868</w:t>
      </w:r>
      <w:r w:rsidRPr="00EC3D26">
        <w:rPr>
          <w:rFonts w:asciiTheme="majorHAnsi" w:hAnsiTheme="majorHAnsi"/>
          <w:sz w:val="22"/>
        </w:rPr>
        <w:t xml:space="preserve"> m</w:t>
      </w:r>
      <w:r w:rsidRPr="00EC3D26">
        <w:rPr>
          <w:rFonts w:asciiTheme="majorHAnsi" w:hAnsiTheme="majorHAnsi"/>
          <w:sz w:val="22"/>
          <w:vertAlign w:val="superscript"/>
        </w:rPr>
        <w:t>2</w:t>
      </w:r>
      <w:r w:rsidRPr="00EC3D26">
        <w:rPr>
          <w:rFonts w:asciiTheme="majorHAnsi" w:hAnsiTheme="majorHAnsi"/>
          <w:sz w:val="22"/>
        </w:rPr>
        <w:tab/>
      </w:r>
      <w:r w:rsidRPr="00EC3D26">
        <w:rPr>
          <w:rFonts w:asciiTheme="majorHAnsi" w:hAnsiTheme="majorHAnsi"/>
          <w:sz w:val="22"/>
        </w:rPr>
        <w:tab/>
      </w:r>
    </w:p>
    <w:p w:rsidR="00ED12B0" w:rsidRPr="00EC3D26" w:rsidRDefault="00ED12B0" w:rsidP="00ED12B0">
      <w:pPr>
        <w:contextualSpacing/>
        <w:jc w:val="both"/>
        <w:rPr>
          <w:rFonts w:asciiTheme="majorHAnsi" w:hAnsiTheme="majorHAnsi"/>
          <w:sz w:val="22"/>
        </w:rPr>
      </w:pPr>
      <w:r w:rsidRPr="00EC3D26">
        <w:rPr>
          <w:rFonts w:asciiTheme="majorHAnsi" w:hAnsiTheme="majorHAnsi"/>
          <w:sz w:val="22"/>
        </w:rPr>
        <w:t xml:space="preserve">Kubatura budynku:  </w:t>
      </w:r>
      <w:r>
        <w:rPr>
          <w:rFonts w:asciiTheme="majorHAnsi" w:hAnsiTheme="majorHAnsi"/>
          <w:sz w:val="22"/>
        </w:rPr>
        <w:t>6.847</w:t>
      </w:r>
      <w:r w:rsidRPr="00EC3D26">
        <w:rPr>
          <w:rFonts w:asciiTheme="majorHAnsi" w:hAnsiTheme="majorHAnsi"/>
          <w:sz w:val="22"/>
        </w:rPr>
        <w:t xml:space="preserve"> m</w:t>
      </w:r>
      <w:r w:rsidRPr="00EC3D26">
        <w:rPr>
          <w:rFonts w:asciiTheme="majorHAnsi" w:hAnsiTheme="majorHAnsi"/>
          <w:sz w:val="22"/>
          <w:vertAlign w:val="superscript"/>
        </w:rPr>
        <w:t>3</w:t>
      </w:r>
      <w:r w:rsidRPr="00EC3D26">
        <w:rPr>
          <w:rFonts w:asciiTheme="majorHAnsi" w:hAnsiTheme="majorHAnsi"/>
          <w:sz w:val="22"/>
        </w:rPr>
        <w:tab/>
      </w:r>
      <w:r w:rsidRPr="00EC3D26">
        <w:rPr>
          <w:rFonts w:asciiTheme="majorHAnsi" w:hAnsiTheme="majorHAnsi"/>
          <w:sz w:val="22"/>
        </w:rPr>
        <w:tab/>
      </w:r>
      <w:r w:rsidRPr="00EC3D26">
        <w:rPr>
          <w:rFonts w:asciiTheme="majorHAnsi" w:hAnsiTheme="majorHAnsi"/>
          <w:sz w:val="22"/>
        </w:rPr>
        <w:tab/>
      </w:r>
    </w:p>
    <w:p w:rsidR="00ED12B0" w:rsidRPr="00EC3D26" w:rsidRDefault="00ED12B0" w:rsidP="00ED12B0">
      <w:pPr>
        <w:contextualSpacing/>
        <w:jc w:val="both"/>
        <w:rPr>
          <w:rFonts w:asciiTheme="majorHAnsi" w:hAnsiTheme="majorHAnsi"/>
          <w:sz w:val="22"/>
        </w:rPr>
      </w:pPr>
      <w:r w:rsidRPr="00EC3D26">
        <w:rPr>
          <w:rFonts w:asciiTheme="majorHAnsi" w:hAnsiTheme="majorHAnsi"/>
          <w:sz w:val="22"/>
        </w:rPr>
        <w:t xml:space="preserve">Budynek posiada instalacje: elektryczną, odgromową, wod.-kan., centralnego ogrzewania, alarmową, </w:t>
      </w:r>
      <w:r>
        <w:rPr>
          <w:rFonts w:asciiTheme="majorHAnsi" w:hAnsiTheme="majorHAnsi"/>
          <w:sz w:val="22"/>
        </w:rPr>
        <w:t>teleinformatyczną</w:t>
      </w:r>
      <w:r w:rsidRPr="00EC3D26">
        <w:rPr>
          <w:rFonts w:asciiTheme="majorHAnsi" w:hAnsiTheme="majorHAnsi"/>
          <w:sz w:val="22"/>
        </w:rPr>
        <w:t>.</w:t>
      </w:r>
    </w:p>
    <w:p w:rsidR="00ED12B0" w:rsidRDefault="00ED12B0" w:rsidP="00ED12B0">
      <w:pPr>
        <w:pStyle w:val="Nagwek2"/>
        <w:rPr>
          <w:rFonts w:ascii="Cambria" w:hAnsi="Cambria"/>
        </w:rPr>
      </w:pPr>
    </w:p>
    <w:p w:rsidR="00ED12B0" w:rsidRPr="0086321A" w:rsidRDefault="00ED12B0" w:rsidP="00ED12B0">
      <w:pPr>
        <w:pStyle w:val="Nagwek2"/>
        <w:rPr>
          <w:rFonts w:ascii="Cambria" w:hAnsi="Cambria"/>
        </w:rPr>
      </w:pPr>
      <w:bookmarkStart w:id="3" w:name="_Toc478037817"/>
      <w:r w:rsidRPr="0086321A">
        <w:rPr>
          <w:rFonts w:ascii="Cambria" w:hAnsi="Cambria"/>
        </w:rPr>
        <w:t>2. Zakres stosowania specyfikacji</w:t>
      </w:r>
      <w:bookmarkEnd w:id="3"/>
      <w:r w:rsidRPr="0086321A">
        <w:rPr>
          <w:rFonts w:ascii="Cambria" w:hAnsi="Cambria"/>
        </w:rPr>
        <w:t xml:space="preserve"> </w:t>
      </w:r>
    </w:p>
    <w:p w:rsidR="00ED12B0" w:rsidRDefault="00ED12B0" w:rsidP="00ED12B0">
      <w:pPr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Ustalenia zawarte w niniejszej Specyfikacji obejmują wszystkie czynności umożliwiające i mające na celu wykonanie i odbiór wszystkich robót </w:t>
      </w:r>
      <w:r>
        <w:rPr>
          <w:rFonts w:ascii="Cambria" w:hAnsi="Cambria" w:cs="Arial"/>
          <w:sz w:val="22"/>
          <w:szCs w:val="22"/>
        </w:rPr>
        <w:t>remontowych</w:t>
      </w:r>
      <w:r w:rsidRPr="0086321A">
        <w:rPr>
          <w:rFonts w:ascii="Cambria" w:hAnsi="Cambria" w:cs="Arial"/>
          <w:sz w:val="22"/>
          <w:szCs w:val="22"/>
        </w:rPr>
        <w:t xml:space="preserve">. </w:t>
      </w:r>
    </w:p>
    <w:p w:rsidR="00ED12B0" w:rsidRPr="004D6CBC" w:rsidRDefault="00ED12B0" w:rsidP="00ED12B0">
      <w:pPr>
        <w:contextualSpacing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Głównego remontu wymagają wszystkie pomieszczenia sanitariatów, zarówno pod względem branży budowlanej, sanitarnej, jak i elektrycznej.</w:t>
      </w:r>
    </w:p>
    <w:p w:rsidR="00EC3D26" w:rsidRDefault="00EC3D26" w:rsidP="00EC3D26">
      <w:pPr>
        <w:pStyle w:val="Nagwek2"/>
        <w:rPr>
          <w:rFonts w:ascii="Cambria" w:hAnsi="Cambria"/>
        </w:rPr>
      </w:pP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4" w:name="_Toc478037818"/>
      <w:r w:rsidRPr="0086321A">
        <w:rPr>
          <w:rFonts w:ascii="Cambria" w:hAnsi="Cambria"/>
        </w:rPr>
        <w:t>3.  Zakres robót objętych specyfikacją techniczną</w:t>
      </w:r>
      <w:bookmarkEnd w:id="4"/>
    </w:p>
    <w:p w:rsidR="00EC3D26" w:rsidRDefault="00EC3D26" w:rsidP="00EC3D26">
      <w:pPr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W ramach robót </w:t>
      </w:r>
      <w:r w:rsidR="00975CDE">
        <w:rPr>
          <w:rFonts w:ascii="Cambria" w:hAnsi="Cambria" w:cs="Arial"/>
          <w:sz w:val="22"/>
          <w:szCs w:val="22"/>
        </w:rPr>
        <w:t>remontowych</w:t>
      </w:r>
      <w:r w:rsidRPr="0086321A">
        <w:rPr>
          <w:rFonts w:ascii="Cambria" w:hAnsi="Cambria" w:cs="Arial"/>
          <w:sz w:val="22"/>
          <w:szCs w:val="22"/>
        </w:rPr>
        <w:t xml:space="preserve"> przewiduje się wykonanie następujących robót:</w:t>
      </w:r>
    </w:p>
    <w:p w:rsidR="00702D36" w:rsidRPr="0044754D" w:rsidRDefault="00702D36" w:rsidP="00EC3D26">
      <w:pPr>
        <w:jc w:val="both"/>
        <w:rPr>
          <w:rFonts w:asciiTheme="majorHAnsi" w:hAnsiTheme="majorHAnsi" w:cs="Arial"/>
          <w:sz w:val="22"/>
          <w:szCs w:val="22"/>
        </w:rPr>
      </w:pPr>
    </w:p>
    <w:p w:rsidR="00702D36" w:rsidRPr="0044754D" w:rsidRDefault="00D267F0" w:rsidP="00D267F0">
      <w:pPr>
        <w:pStyle w:val="Akapitzlist"/>
        <w:numPr>
          <w:ilvl w:val="0"/>
          <w:numId w:val="36"/>
        </w:numPr>
        <w:ind w:left="426"/>
        <w:jc w:val="both"/>
        <w:rPr>
          <w:rFonts w:asciiTheme="majorHAnsi" w:hAnsiTheme="majorHAnsi" w:cs="Arial"/>
          <w:b/>
          <w:sz w:val="22"/>
          <w:szCs w:val="22"/>
        </w:rPr>
      </w:pPr>
      <w:r w:rsidRPr="0044754D">
        <w:rPr>
          <w:rFonts w:asciiTheme="majorHAnsi" w:hAnsiTheme="majorHAnsi" w:cs="Arial"/>
          <w:b/>
          <w:sz w:val="22"/>
          <w:szCs w:val="22"/>
        </w:rPr>
        <w:t xml:space="preserve">INSTALACJA WODY ZIMNEJ, </w:t>
      </w:r>
      <w:r w:rsidR="00702D36" w:rsidRPr="0044754D">
        <w:rPr>
          <w:rFonts w:asciiTheme="majorHAnsi" w:hAnsiTheme="majorHAnsi" w:cs="Arial"/>
          <w:b/>
          <w:sz w:val="22"/>
          <w:szCs w:val="22"/>
        </w:rPr>
        <w:t>CIEPŁEJ i CYRKULACJI</w:t>
      </w:r>
    </w:p>
    <w:p w:rsidR="00D267F0" w:rsidRPr="0044754D" w:rsidRDefault="00D267F0" w:rsidP="00D267F0">
      <w:pPr>
        <w:pStyle w:val="Akapitzlist"/>
        <w:numPr>
          <w:ilvl w:val="0"/>
          <w:numId w:val="37"/>
        </w:numPr>
        <w:ind w:left="851"/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wymiana przewodów wody zimnej ciepłej i cyrkulacji (piony i rozgałęzienia) na rury i kształtki PP3 (woda zimna ) i PP-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stabi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 xml:space="preserve"> PP-R  (woda ciepła i cyrkulacja) we wszystkich pomieszczeniach objętych zakresem remontu</w:t>
      </w:r>
    </w:p>
    <w:p w:rsidR="00D267F0" w:rsidRPr="0044754D" w:rsidRDefault="00D267F0" w:rsidP="00D267F0">
      <w:pPr>
        <w:pStyle w:val="Akapitzlist"/>
        <w:numPr>
          <w:ilvl w:val="0"/>
          <w:numId w:val="37"/>
        </w:numPr>
        <w:ind w:left="851"/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wymiana wszystkich przyborów sanitarnych w powyższych pomieszczeniach (baterie umywalkowe, prysznicowe, zawory pisuarowe, płuczki ustępowe, natryski, umywalki, pisuary</w:t>
      </w:r>
      <w:r w:rsidR="00A52502" w:rsidRPr="0044754D">
        <w:rPr>
          <w:rFonts w:asciiTheme="majorHAnsi" w:hAnsiTheme="majorHAnsi" w:cs="Arial"/>
          <w:sz w:val="22"/>
          <w:szCs w:val="22"/>
        </w:rPr>
        <w:t>, zlewozmywaków)</w:t>
      </w:r>
    </w:p>
    <w:p w:rsidR="00D267F0" w:rsidRPr="0044754D" w:rsidRDefault="00D267F0" w:rsidP="00D267F0">
      <w:pPr>
        <w:pStyle w:val="Akapitzlist"/>
        <w:numPr>
          <w:ilvl w:val="0"/>
          <w:numId w:val="37"/>
        </w:numPr>
        <w:ind w:left="851"/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wykonanie podłączenia zaworów czerpalnych ze złączką do węża i wpustów podłogowych</w:t>
      </w:r>
    </w:p>
    <w:p w:rsidR="00702D36" w:rsidRPr="0044754D" w:rsidRDefault="00702D36" w:rsidP="00EC3D26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D267F0" w:rsidRPr="0044754D" w:rsidRDefault="00D267F0" w:rsidP="00D267F0">
      <w:pPr>
        <w:pStyle w:val="Akapitzlist"/>
        <w:numPr>
          <w:ilvl w:val="0"/>
          <w:numId w:val="36"/>
        </w:numPr>
        <w:ind w:left="426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b/>
          <w:sz w:val="22"/>
          <w:szCs w:val="22"/>
        </w:rPr>
        <w:t>INSTALACJA  KANALIZACJI SANITARNEJ</w:t>
      </w:r>
    </w:p>
    <w:p w:rsidR="00A52502" w:rsidRPr="0044754D" w:rsidRDefault="00D267F0" w:rsidP="00D267F0">
      <w:pPr>
        <w:pStyle w:val="Akapitzlist"/>
        <w:numPr>
          <w:ilvl w:val="0"/>
          <w:numId w:val="39"/>
        </w:numPr>
        <w:ind w:left="993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Wymiana pionów kanalizacyjnych wraz z podejściami do projektowanych urządzeń sanitarnych,</w:t>
      </w:r>
      <w:r w:rsidR="00A52502" w:rsidRPr="0044754D">
        <w:rPr>
          <w:rFonts w:asciiTheme="majorHAnsi" w:hAnsiTheme="majorHAnsi" w:cs="Arial"/>
          <w:sz w:val="22"/>
          <w:szCs w:val="22"/>
        </w:rPr>
        <w:t xml:space="preserve"> </w:t>
      </w:r>
    </w:p>
    <w:p w:rsidR="00A52502" w:rsidRPr="0044754D" w:rsidRDefault="00A52502" w:rsidP="00CB3B7A">
      <w:pPr>
        <w:pStyle w:val="Akapitzlist"/>
        <w:numPr>
          <w:ilvl w:val="0"/>
          <w:numId w:val="39"/>
        </w:numPr>
        <w:ind w:left="993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Wymiana pionów i podejść kanalizacji sanitarnej w obrębie remontowanych sanitariatów na rury PVC o średnicy </w:t>
      </w:r>
      <w:r w:rsidRPr="0044754D">
        <w:rPr>
          <w:rFonts w:asciiTheme="majorHAnsi" w:hAnsiTheme="majorHAnsi"/>
          <w:sz w:val="22"/>
          <w:szCs w:val="22"/>
        </w:rPr>
        <w:t></w:t>
      </w:r>
      <w:r w:rsidRPr="0044754D">
        <w:rPr>
          <w:rFonts w:asciiTheme="majorHAnsi" w:hAnsiTheme="majorHAnsi" w:cs="Arial"/>
          <w:sz w:val="22"/>
          <w:szCs w:val="22"/>
        </w:rPr>
        <w:t xml:space="preserve">110, </w:t>
      </w:r>
      <w:r w:rsidRPr="0044754D">
        <w:rPr>
          <w:rFonts w:asciiTheme="majorHAnsi" w:hAnsiTheme="majorHAnsi"/>
          <w:sz w:val="22"/>
          <w:szCs w:val="22"/>
        </w:rPr>
        <w:t xml:space="preserve">75, </w:t>
      </w:r>
      <w:r w:rsidRPr="0044754D">
        <w:rPr>
          <w:rFonts w:asciiTheme="majorHAnsi" w:hAnsiTheme="majorHAnsi"/>
          <w:sz w:val="22"/>
          <w:szCs w:val="22"/>
        </w:rPr>
        <w:t>50</w:t>
      </w:r>
    </w:p>
    <w:p w:rsidR="00D267F0" w:rsidRPr="0044754D" w:rsidRDefault="00D267F0" w:rsidP="00CB3B7A">
      <w:pPr>
        <w:pStyle w:val="Akapitzlist"/>
        <w:numPr>
          <w:ilvl w:val="0"/>
          <w:numId w:val="39"/>
        </w:numPr>
        <w:ind w:left="993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Zamontowanie rewizji na każdym </w:t>
      </w:r>
      <w:r w:rsidR="00A52502" w:rsidRPr="0044754D">
        <w:rPr>
          <w:rFonts w:asciiTheme="majorHAnsi" w:hAnsiTheme="majorHAnsi" w:cs="Arial"/>
          <w:sz w:val="22"/>
          <w:szCs w:val="22"/>
        </w:rPr>
        <w:t xml:space="preserve">pionie </w:t>
      </w:r>
    </w:p>
    <w:p w:rsidR="00A52502" w:rsidRPr="0044754D" w:rsidRDefault="00A52502" w:rsidP="00CB3B7A">
      <w:pPr>
        <w:pStyle w:val="Akapitzlist"/>
        <w:numPr>
          <w:ilvl w:val="0"/>
          <w:numId w:val="39"/>
        </w:numPr>
        <w:ind w:left="993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Zakończenie pionów rurami wywiewnymi PVC 110/160</w:t>
      </w:r>
    </w:p>
    <w:p w:rsidR="00A52502" w:rsidRPr="0044754D" w:rsidRDefault="00A52502" w:rsidP="00D267F0">
      <w:pPr>
        <w:rPr>
          <w:rFonts w:asciiTheme="majorHAnsi" w:hAnsiTheme="majorHAnsi" w:cs="Arial"/>
          <w:sz w:val="22"/>
          <w:szCs w:val="22"/>
        </w:rPr>
      </w:pPr>
    </w:p>
    <w:p w:rsidR="00A52502" w:rsidRPr="0044754D" w:rsidRDefault="00A52502" w:rsidP="00D267F0">
      <w:pPr>
        <w:rPr>
          <w:rFonts w:asciiTheme="majorHAnsi" w:hAnsiTheme="majorHAnsi" w:cs="Arial"/>
          <w:sz w:val="22"/>
          <w:szCs w:val="22"/>
        </w:rPr>
      </w:pPr>
    </w:p>
    <w:p w:rsidR="00D267F0" w:rsidRPr="0044754D" w:rsidRDefault="00A52502" w:rsidP="00A52502">
      <w:pPr>
        <w:pStyle w:val="Akapitzlist"/>
        <w:numPr>
          <w:ilvl w:val="0"/>
          <w:numId w:val="36"/>
        </w:numPr>
        <w:ind w:left="426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b/>
          <w:sz w:val="22"/>
          <w:szCs w:val="22"/>
        </w:rPr>
        <w:t>INSTALACJA CENTRALNEGO OGRZEWANIA</w:t>
      </w:r>
    </w:p>
    <w:p w:rsidR="00A52502" w:rsidRPr="0044754D" w:rsidRDefault="00A52502" w:rsidP="00A52502">
      <w:pPr>
        <w:rPr>
          <w:rFonts w:asciiTheme="majorHAnsi" w:hAnsiTheme="majorHAnsi" w:cs="Arial"/>
          <w:sz w:val="22"/>
          <w:szCs w:val="22"/>
        </w:rPr>
      </w:pPr>
    </w:p>
    <w:p w:rsidR="00D267F0" w:rsidRPr="0044754D" w:rsidRDefault="00A52502" w:rsidP="00A52502">
      <w:pPr>
        <w:pStyle w:val="Akapitzlist"/>
        <w:numPr>
          <w:ilvl w:val="0"/>
          <w:numId w:val="41"/>
        </w:numPr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Wymiana pionów centralnego ogrzewania na rury ze 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stali.lekkich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 xml:space="preserve">  lub 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PPstabi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 xml:space="preserve"> w bruździe – starą trasą.</w:t>
      </w:r>
    </w:p>
    <w:p w:rsidR="00A52502" w:rsidRPr="0044754D" w:rsidRDefault="00A52502" w:rsidP="00A52502">
      <w:pPr>
        <w:pStyle w:val="Akapitzlist"/>
        <w:numPr>
          <w:ilvl w:val="0"/>
          <w:numId w:val="41"/>
        </w:numPr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Wymiana istniejących grzejników na grzejniki stalowe , płytowe , typu higienicznego </w:t>
      </w:r>
    </w:p>
    <w:p w:rsidR="00A52502" w:rsidRPr="0044754D" w:rsidRDefault="00A52502" w:rsidP="00A52502">
      <w:pPr>
        <w:pStyle w:val="Akapitzlist"/>
        <w:numPr>
          <w:ilvl w:val="0"/>
          <w:numId w:val="41"/>
        </w:numPr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z podejściem od dołu.</w:t>
      </w:r>
    </w:p>
    <w:p w:rsidR="00A52502" w:rsidRPr="0044754D" w:rsidRDefault="00A52502" w:rsidP="00A52502">
      <w:pPr>
        <w:pStyle w:val="Akapitzlist"/>
        <w:numPr>
          <w:ilvl w:val="0"/>
          <w:numId w:val="41"/>
        </w:numPr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Montaż zaworów termostatycznych z obejmą zaworu uniemożliwiającą dostęp dla osób niepowołanych ,  </w:t>
      </w:r>
    </w:p>
    <w:p w:rsidR="00A52502" w:rsidRPr="0044754D" w:rsidRDefault="00A52502" w:rsidP="00A52502">
      <w:pPr>
        <w:pStyle w:val="Akapitzlist"/>
        <w:numPr>
          <w:ilvl w:val="0"/>
          <w:numId w:val="41"/>
        </w:numPr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Montaż na powrocie zaworów odcinających kulowych.</w:t>
      </w:r>
    </w:p>
    <w:p w:rsidR="00A52502" w:rsidRPr="0044754D" w:rsidRDefault="00A52502" w:rsidP="00A52502">
      <w:pPr>
        <w:rPr>
          <w:rFonts w:asciiTheme="majorHAnsi" w:hAnsiTheme="majorHAnsi" w:cs="Arial"/>
          <w:sz w:val="22"/>
          <w:szCs w:val="22"/>
        </w:rPr>
      </w:pPr>
    </w:p>
    <w:p w:rsidR="00A52502" w:rsidRPr="0044754D" w:rsidRDefault="00A52502" w:rsidP="00A52502">
      <w:pPr>
        <w:pStyle w:val="Akapitzlist"/>
        <w:numPr>
          <w:ilvl w:val="0"/>
          <w:numId w:val="36"/>
        </w:numPr>
        <w:ind w:left="426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b/>
          <w:sz w:val="22"/>
          <w:szCs w:val="22"/>
        </w:rPr>
        <w:t>WENTYLACJA I OGRZEWANIE POM. SANITARIATÓW</w:t>
      </w:r>
    </w:p>
    <w:p w:rsidR="00D267F0" w:rsidRPr="0044754D" w:rsidRDefault="00D267F0" w:rsidP="00702D36">
      <w:pPr>
        <w:rPr>
          <w:rFonts w:asciiTheme="majorHAnsi" w:hAnsiTheme="majorHAnsi" w:cs="Arial"/>
          <w:sz w:val="22"/>
          <w:szCs w:val="22"/>
        </w:rPr>
      </w:pPr>
    </w:p>
    <w:p w:rsidR="0071722F" w:rsidRPr="0044754D" w:rsidRDefault="0044754D" w:rsidP="0071722F">
      <w:pPr>
        <w:pStyle w:val="Tekstpodstawowy"/>
        <w:numPr>
          <w:ilvl w:val="0"/>
          <w:numId w:val="43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M</w:t>
      </w:r>
      <w:r w:rsidR="00A52502" w:rsidRPr="0044754D">
        <w:rPr>
          <w:rFonts w:asciiTheme="majorHAnsi" w:hAnsiTheme="majorHAnsi" w:cs="Arial"/>
          <w:sz w:val="22"/>
          <w:szCs w:val="22"/>
        </w:rPr>
        <w:t>ont</w:t>
      </w:r>
      <w:r w:rsidR="0071722F" w:rsidRPr="0044754D">
        <w:rPr>
          <w:rFonts w:asciiTheme="majorHAnsi" w:hAnsiTheme="majorHAnsi" w:cs="Arial"/>
          <w:sz w:val="22"/>
          <w:szCs w:val="22"/>
        </w:rPr>
        <w:t>aż</w:t>
      </w:r>
      <w:r w:rsidR="00A52502" w:rsidRPr="0044754D">
        <w:rPr>
          <w:rFonts w:asciiTheme="majorHAnsi" w:hAnsiTheme="majorHAnsi" w:cs="Arial"/>
          <w:sz w:val="22"/>
          <w:szCs w:val="22"/>
        </w:rPr>
        <w:t xml:space="preserve"> wentylator</w:t>
      </w:r>
      <w:r w:rsidR="0071722F" w:rsidRPr="0044754D">
        <w:rPr>
          <w:rFonts w:asciiTheme="majorHAnsi" w:hAnsiTheme="majorHAnsi" w:cs="Arial"/>
          <w:sz w:val="22"/>
          <w:szCs w:val="22"/>
        </w:rPr>
        <w:t xml:space="preserve">ów </w:t>
      </w:r>
      <w:r w:rsidR="00A52502" w:rsidRPr="0044754D">
        <w:rPr>
          <w:rFonts w:asciiTheme="majorHAnsi" w:hAnsiTheme="majorHAnsi" w:cs="Arial"/>
          <w:sz w:val="22"/>
          <w:szCs w:val="22"/>
        </w:rPr>
        <w:t>wywiewn</w:t>
      </w:r>
      <w:r w:rsidR="0071722F" w:rsidRPr="0044754D">
        <w:rPr>
          <w:rFonts w:asciiTheme="majorHAnsi" w:hAnsiTheme="majorHAnsi" w:cs="Arial"/>
          <w:sz w:val="22"/>
          <w:szCs w:val="22"/>
        </w:rPr>
        <w:t>ych</w:t>
      </w:r>
      <w:r w:rsidR="00A52502" w:rsidRPr="0044754D">
        <w:rPr>
          <w:rFonts w:asciiTheme="majorHAnsi" w:hAnsiTheme="majorHAnsi" w:cs="Arial"/>
          <w:sz w:val="22"/>
          <w:szCs w:val="22"/>
        </w:rPr>
        <w:t xml:space="preserve"> na kratkach  w pomieszczeniach bez dostępu do okna - wg cz. rys. opracowania.</w:t>
      </w:r>
      <w:r w:rsidR="0071722F" w:rsidRPr="0044754D">
        <w:rPr>
          <w:rFonts w:asciiTheme="majorHAnsi" w:hAnsiTheme="majorHAnsi" w:cs="Arial"/>
          <w:sz w:val="22"/>
          <w:szCs w:val="22"/>
        </w:rPr>
        <w:t xml:space="preserve"> W pomieszczeniach higieniczno-sanitarnych obliczono strumienie powietrza wywiewanego w zależności od ilości zainstalowanych przyborów sanitarnych, przyjmując jednostkowe wartości: V=50 m</w:t>
      </w:r>
      <w:r w:rsidR="0071722F" w:rsidRPr="0044754D">
        <w:rPr>
          <w:rFonts w:asciiTheme="majorHAnsi" w:hAnsiTheme="majorHAnsi" w:cs="Arial"/>
          <w:sz w:val="22"/>
          <w:szCs w:val="22"/>
          <w:vertAlign w:val="superscript"/>
        </w:rPr>
        <w:t>3</w:t>
      </w:r>
      <w:r w:rsidR="0071722F" w:rsidRPr="0044754D">
        <w:rPr>
          <w:rFonts w:asciiTheme="majorHAnsi" w:hAnsiTheme="majorHAnsi" w:cs="Arial"/>
          <w:sz w:val="22"/>
          <w:szCs w:val="22"/>
        </w:rPr>
        <w:t>/h dla miski ustępowej, V=25 m</w:t>
      </w:r>
      <w:r w:rsidR="0071722F" w:rsidRPr="0044754D">
        <w:rPr>
          <w:rFonts w:asciiTheme="majorHAnsi" w:hAnsiTheme="majorHAnsi" w:cs="Arial"/>
          <w:sz w:val="22"/>
          <w:szCs w:val="22"/>
          <w:vertAlign w:val="superscript"/>
        </w:rPr>
        <w:t>3</w:t>
      </w:r>
      <w:r w:rsidR="0071722F" w:rsidRPr="0044754D">
        <w:rPr>
          <w:rFonts w:asciiTheme="majorHAnsi" w:hAnsiTheme="majorHAnsi" w:cs="Arial"/>
          <w:sz w:val="22"/>
          <w:szCs w:val="22"/>
        </w:rPr>
        <w:t>/h dla pisuaru i bidetu, jednocześnie przyjęto intensywność wymiany powietrza nie mniejszą niż n=3 h</w:t>
      </w:r>
      <w:r w:rsidR="0071722F" w:rsidRPr="0044754D">
        <w:rPr>
          <w:rFonts w:asciiTheme="majorHAnsi" w:hAnsiTheme="majorHAnsi" w:cs="Arial"/>
          <w:sz w:val="22"/>
          <w:szCs w:val="22"/>
          <w:vertAlign w:val="superscript"/>
        </w:rPr>
        <w:t>-1</w:t>
      </w:r>
      <w:r w:rsidR="0071722F" w:rsidRPr="0044754D">
        <w:rPr>
          <w:rFonts w:asciiTheme="majorHAnsi" w:hAnsiTheme="majorHAnsi" w:cs="Arial"/>
          <w:sz w:val="22"/>
          <w:szCs w:val="22"/>
        </w:rPr>
        <w:t>.</w:t>
      </w:r>
    </w:p>
    <w:p w:rsidR="00A52502" w:rsidRPr="0044754D" w:rsidRDefault="0071722F" w:rsidP="00A52502">
      <w:pPr>
        <w:pStyle w:val="Tekstpodstawowy"/>
        <w:numPr>
          <w:ilvl w:val="0"/>
          <w:numId w:val="43"/>
        </w:num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Montaż nawietrzaków w oknach wg 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pt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arch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>-bud.</w:t>
      </w:r>
    </w:p>
    <w:p w:rsidR="00EC3D26" w:rsidRPr="0044754D" w:rsidRDefault="00EC3D26" w:rsidP="00EC3D26">
      <w:pPr>
        <w:jc w:val="both"/>
        <w:rPr>
          <w:rFonts w:asciiTheme="majorHAnsi" w:hAnsiTheme="majorHAnsi" w:cs="Arial"/>
          <w:sz w:val="22"/>
          <w:szCs w:val="22"/>
        </w:rPr>
      </w:pPr>
    </w:p>
    <w:p w:rsidR="00EC3D26" w:rsidRPr="0044754D" w:rsidRDefault="00EC3D26" w:rsidP="00EC3D26">
      <w:pPr>
        <w:suppressAutoHyphens/>
        <w:contextualSpacing/>
        <w:jc w:val="both"/>
        <w:rPr>
          <w:rFonts w:asciiTheme="majorHAnsi" w:hAnsiTheme="majorHAnsi"/>
          <w:sz w:val="22"/>
          <w:u w:val="single"/>
        </w:rPr>
      </w:pPr>
      <w:r w:rsidRPr="0044754D">
        <w:rPr>
          <w:rFonts w:asciiTheme="majorHAnsi" w:hAnsiTheme="majorHAnsi"/>
          <w:sz w:val="22"/>
          <w:u w:val="single"/>
        </w:rPr>
        <w:t>Szczegółowy zakres prac wg przedmiaru robót</w:t>
      </w:r>
      <w:r w:rsidR="0071722F" w:rsidRPr="0044754D">
        <w:rPr>
          <w:rFonts w:asciiTheme="majorHAnsi" w:hAnsiTheme="majorHAnsi"/>
          <w:sz w:val="22"/>
          <w:u w:val="single"/>
        </w:rPr>
        <w:t xml:space="preserve"> i projektu</w:t>
      </w:r>
      <w:r w:rsidRPr="0044754D">
        <w:rPr>
          <w:rFonts w:asciiTheme="majorHAnsi" w:hAnsiTheme="majorHAnsi"/>
          <w:sz w:val="22"/>
          <w:u w:val="single"/>
        </w:rPr>
        <w:t>.</w:t>
      </w:r>
    </w:p>
    <w:p w:rsidR="00EC3D26" w:rsidRPr="0044754D" w:rsidRDefault="00EC3D26" w:rsidP="00EC3D26">
      <w:pPr>
        <w:ind w:left="720"/>
        <w:rPr>
          <w:rFonts w:asciiTheme="majorHAnsi" w:hAnsiTheme="majorHAnsi" w:cs="Arial"/>
          <w:sz w:val="22"/>
          <w:szCs w:val="22"/>
        </w:rPr>
      </w:pPr>
    </w:p>
    <w:p w:rsidR="00EC3D26" w:rsidRPr="0044754D" w:rsidRDefault="00EC3D26" w:rsidP="00EC3D26">
      <w:pPr>
        <w:pStyle w:val="Nagwek2"/>
        <w:jc w:val="both"/>
        <w:rPr>
          <w:rFonts w:asciiTheme="majorHAnsi" w:hAnsiTheme="majorHAnsi"/>
        </w:rPr>
      </w:pPr>
      <w:bookmarkStart w:id="5" w:name="_Toc478037819"/>
      <w:r w:rsidRPr="0044754D">
        <w:rPr>
          <w:rFonts w:asciiTheme="majorHAnsi" w:hAnsiTheme="majorHAnsi"/>
        </w:rPr>
        <w:t>4. Wytyczne wykonania i odbioru robót</w:t>
      </w:r>
      <w:bookmarkEnd w:id="5"/>
    </w:p>
    <w:p w:rsidR="0071722F" w:rsidRPr="0044754D" w:rsidRDefault="0071722F" w:rsidP="0071722F">
      <w:pPr>
        <w:rPr>
          <w:rFonts w:asciiTheme="majorHAnsi" w:hAnsiTheme="majorHAnsi"/>
        </w:rPr>
      </w:pPr>
    </w:p>
    <w:p w:rsidR="0044754D" w:rsidRPr="0044754D" w:rsidRDefault="0044754D" w:rsidP="0044754D">
      <w:pPr>
        <w:pStyle w:val="Akapitzlist"/>
        <w:numPr>
          <w:ilvl w:val="0"/>
          <w:numId w:val="44"/>
        </w:numPr>
        <w:ind w:left="284"/>
        <w:jc w:val="both"/>
        <w:rPr>
          <w:rFonts w:asciiTheme="majorHAnsi" w:hAnsiTheme="majorHAnsi" w:cs="Arial"/>
          <w:b/>
          <w:sz w:val="22"/>
          <w:szCs w:val="22"/>
        </w:rPr>
      </w:pPr>
      <w:r w:rsidRPr="0044754D">
        <w:rPr>
          <w:rFonts w:asciiTheme="majorHAnsi" w:hAnsiTheme="majorHAnsi" w:cs="Arial"/>
          <w:b/>
          <w:sz w:val="22"/>
          <w:szCs w:val="22"/>
        </w:rPr>
        <w:t>INSTALACJA WODY ZIMNEJ, CIEPŁEJ i CYRKULACJI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bookmarkStart w:id="6" w:name="_Hlk480698967"/>
      <w:r w:rsidRPr="0044754D">
        <w:rPr>
          <w:rFonts w:asciiTheme="majorHAnsi" w:hAnsiTheme="majorHAnsi" w:cs="Arial"/>
          <w:sz w:val="22"/>
          <w:szCs w:val="22"/>
          <w:lang w:eastAsia="ar-SA"/>
        </w:rPr>
        <w:t xml:space="preserve">Na każdym odgałęzieniu do poszczególnych pionów czy  grup przyborów należy montować należy zawory odcinające kulowe – model standard (wg rys. wykonawczych). 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>Odbiornikami wody zimnej i ciepłej są  : baterie umywalkowe, zawory pisuarowe , płuczki ustępowe, natryskowe i podłączenia zaworów czerpalnych ze złączką do węża 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>W pomieszczeniach porządkowych należy  montować zawory wody zimnej i ciepłej ze złączką do węża umieszczone 0,45 m. nad posadzką.</w:t>
      </w:r>
    </w:p>
    <w:bookmarkEnd w:id="6"/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>Przewody instalacji wodnej   należy wykonać w obrębie sanitariatów z rur i kształtek PP3 (woda zimna ) i PP-</w:t>
      </w:r>
      <w:proofErr w:type="spellStart"/>
      <w:r w:rsidRPr="0044754D">
        <w:rPr>
          <w:rFonts w:asciiTheme="majorHAnsi" w:hAnsiTheme="majorHAnsi" w:cs="Arial"/>
          <w:sz w:val="22"/>
          <w:szCs w:val="22"/>
          <w:lang w:eastAsia="ar-SA"/>
        </w:rPr>
        <w:t>stabi</w:t>
      </w:r>
      <w:proofErr w:type="spellEnd"/>
      <w:r w:rsidRPr="0044754D">
        <w:rPr>
          <w:rFonts w:asciiTheme="majorHAnsi" w:hAnsiTheme="majorHAnsi" w:cs="Arial"/>
          <w:sz w:val="22"/>
          <w:szCs w:val="22"/>
          <w:lang w:eastAsia="ar-SA"/>
        </w:rPr>
        <w:t xml:space="preserve"> PP-R  (woda ciepła i cyrkulacja)  PN20  łączonych na gwint lub zgrzewanie izolowanych  wg obowiązujących norm.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 xml:space="preserve">Przy pionach wody zimnej na poziomie piwnicy należy zamontować zawory odcinające i spustowe . 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>Przewody PP3 należy montować na podporach przesuwnych, wg szczegółowych wytycznych producenta rur (min dwie podpory na każdej kondygnacji).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>Przewody do wody ciepłej prowadzone w szachtach powinny posiadać po jednym punkcie stałym przy odgałęzieniu oraz po dwie podpory przesuwne na każdej kondygnacji.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>Sposób mocowania wg szczegółowych wytycznych producenta rur.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>Przewody prowadzone w posadzce izolować izolacją cieplną grub.6mm.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 xml:space="preserve">Przejścia przez przegrody budowlane należy realizować w tulejach ochronnych </w:t>
      </w:r>
      <w:proofErr w:type="spellStart"/>
      <w:r w:rsidRPr="0044754D">
        <w:rPr>
          <w:rFonts w:asciiTheme="majorHAnsi" w:hAnsiTheme="majorHAnsi" w:cs="Arial"/>
          <w:sz w:val="22"/>
          <w:szCs w:val="22"/>
          <w:lang w:eastAsia="ar-SA"/>
        </w:rPr>
        <w:t>np.PVC</w:t>
      </w:r>
      <w:proofErr w:type="spellEnd"/>
      <w:r w:rsidRPr="0044754D">
        <w:rPr>
          <w:rFonts w:asciiTheme="majorHAnsi" w:hAnsiTheme="majorHAnsi" w:cs="Arial"/>
          <w:sz w:val="22"/>
          <w:szCs w:val="22"/>
          <w:lang w:eastAsia="ar-SA"/>
        </w:rPr>
        <w:t>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lastRenderedPageBreak/>
        <w:t xml:space="preserve">Przejścia przez strop  należy izolować  systemowo </w:t>
      </w:r>
      <w:proofErr w:type="spellStart"/>
      <w:r w:rsidRPr="0044754D">
        <w:rPr>
          <w:rFonts w:asciiTheme="majorHAnsi" w:hAnsiTheme="majorHAnsi" w:cs="Arial"/>
          <w:sz w:val="22"/>
          <w:szCs w:val="22"/>
          <w:lang w:eastAsia="ar-SA"/>
        </w:rPr>
        <w:t>np.kołnierzami</w:t>
      </w:r>
      <w:proofErr w:type="spellEnd"/>
      <w:r w:rsidRPr="0044754D">
        <w:rPr>
          <w:rFonts w:asciiTheme="majorHAnsi" w:hAnsiTheme="majorHAnsi" w:cs="Arial"/>
          <w:sz w:val="22"/>
          <w:szCs w:val="22"/>
          <w:lang w:eastAsia="ar-SA"/>
        </w:rPr>
        <w:t xml:space="preserve"> zaciskowymi o wartości równej dla przekraczanej przegrody budowlanej zgodnie z Dz.U.nr 75.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 xml:space="preserve">Przewody wody zimnej -  prowadzone w piwnicach należy izolować cieplnie otulinami. 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>Wartości wskaźnikowe minimalnej grubości izolacji dla przewodów wody zimnej wg PN-85/B-02421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>Piony wody zimnej i ciepłej prowadzić w bruzdach , instalacyjnych ściankach z GK lub pod stropem 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 xml:space="preserve">Podejścia wody zimnej i ciepłej powinny być dodatkowo umocowane przy punktach 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 xml:space="preserve">poboru  wody. Woda ciepła realizowana będzie i dostarczana z istniejącego węzła cieplnego sąsiadującego na poziomie piwnic z remontowanymi sanitariatami dla personelu polikliniki. 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 xml:space="preserve">Zabrania się prowadzenia przewodów wody zimnej nad przewodami centralnego 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 xml:space="preserve">ogrzewania ,  ciepłej wody  oraz nad przewodami elektrycznymi. 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>Minimalna odległość pomiędzy przewodami wodociągowymi winna wynosić co najmniej 0,5m., przy prowadzeniu równoległym , zaś w miejscach skrzyżowań 0,05m. Odległości instalacji wodociągowej od innych instalacji wykonać wg obowiązujących norm  wykonawstwa i odbioru robót instalacyjnych.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>Wszystkie elementy instalacji wodnych , stykające się z wodą pitną , powinny być wykonywane z materiałów , które nie wpływają  ujemnie na jakość wody oraz posiadać opinie higieniczną (atest PZH), która dopuszcza je do przesyłania wody pitnej.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 xml:space="preserve">Dezynfekcję przewodów wody zimne należy prowadzić wodnym roztworem polichlorku sodu 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>o zawartości środka dezynfekującego od 20-do 30mg/l czystego chloru.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>Po dezynfekcji należy sprawdzić jakość wody na zawartość wolnego chloru;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44754D">
        <w:rPr>
          <w:rFonts w:asciiTheme="majorHAnsi" w:hAnsiTheme="majorHAnsi" w:cs="Arial"/>
          <w:sz w:val="22"/>
          <w:szCs w:val="22"/>
          <w:lang w:eastAsia="ar-SA"/>
        </w:rPr>
        <w:t xml:space="preserve">Po wykonaniu instalację poddać próbie szczelności  i badaniu zgodnie z PN-70/B-10715  oraz  zgodnie z „Warunkami technicznymi wykonania i odbioru robót budowlano-montażowych  </w:t>
      </w:r>
      <w:proofErr w:type="spellStart"/>
      <w:r w:rsidRPr="0044754D">
        <w:rPr>
          <w:rFonts w:asciiTheme="majorHAnsi" w:hAnsiTheme="majorHAnsi" w:cs="Arial"/>
          <w:sz w:val="22"/>
          <w:szCs w:val="22"/>
          <w:lang w:eastAsia="ar-SA"/>
        </w:rPr>
        <w:t>cz.II</w:t>
      </w:r>
      <w:proofErr w:type="spellEnd"/>
      <w:r w:rsidRPr="0044754D">
        <w:rPr>
          <w:rFonts w:asciiTheme="majorHAnsi" w:hAnsiTheme="majorHAnsi" w:cs="Arial"/>
          <w:sz w:val="22"/>
          <w:szCs w:val="22"/>
          <w:lang w:eastAsia="ar-SA"/>
        </w:rPr>
        <w:t xml:space="preserve"> – instalacje sanitarne.” 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44754D" w:rsidRPr="0044754D" w:rsidRDefault="0044754D" w:rsidP="0044754D">
      <w:pPr>
        <w:pStyle w:val="Akapitzlist"/>
        <w:numPr>
          <w:ilvl w:val="0"/>
          <w:numId w:val="44"/>
        </w:num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b/>
          <w:sz w:val="22"/>
          <w:szCs w:val="22"/>
        </w:rPr>
        <w:t>INSTALACJA  KANALIZACJI SANITARNEJ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Wewnętrzna instalacja kanalizacji sanitarnej odprowadzać będzie ścieki z przyborów pomieszczeń sanitarnych istniejącymi trasami – na poziomie piwnic instalację należy włączyć do istniejącej instalacji 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podposadzkowej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>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Instalację zaprojektowano i obliczeń dokonano w oparciu o PN-92/B-01707.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Poziomy  kanalizacji sanitarnej prowadzone pod posadzką piwnic- nowe należy   wykonać z rur PVC </w:t>
      </w:r>
      <w:r w:rsidRPr="0044754D">
        <w:rPr>
          <w:rFonts w:asciiTheme="majorHAnsi" w:hAnsiTheme="majorHAnsi" w:cs="Arial"/>
          <w:sz w:val="22"/>
          <w:szCs w:val="22"/>
        </w:rPr>
        <w:t xml:space="preserve"> 160 kan. 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zewn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 xml:space="preserve"> np. firmy Wavin  łączonych  na uszczelki gumowe  lub silikonowe lub  z rur żeliwnych z wewnętrzną wykładziną zabezpieczająca przed zarastaniem , łączonych na uszczelki gumowe LKD lub silikonowe.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Piony i podejścia kanalizacji sanitarnej w obrębie remontowanych sanitariatów wykonać z rur PVC , </w:t>
      </w:r>
      <w:r w:rsidRPr="0044754D">
        <w:rPr>
          <w:rFonts w:asciiTheme="majorHAnsi" w:hAnsiTheme="majorHAnsi" w:cs="Arial"/>
          <w:sz w:val="22"/>
          <w:szCs w:val="22"/>
        </w:rPr>
        <w:t>110.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Piony wyprowadzić ponad dach i zakończyć rurami wywiewnymi PVC 110/160, 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u dołu  piony wyposażyć w rewizję - czyszczaki kanalizacyjne.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Piony prowadzić wspólnie z pionami wodociągowymi w  instalacyjnych ściankach  GK  obudować płytami  GK  12  mm lub w  bruzdach.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Przybory sanitarne :</w:t>
      </w:r>
    </w:p>
    <w:p w:rsidR="0044754D" w:rsidRPr="0044754D" w:rsidRDefault="0044754D" w:rsidP="0044754D">
      <w:pPr>
        <w:numPr>
          <w:ilvl w:val="0"/>
          <w:numId w:val="35"/>
        </w:num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umywalka 0,8 m. nad posadzką , 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dn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 xml:space="preserve"> 40mm;</w:t>
      </w:r>
    </w:p>
    <w:p w:rsidR="0044754D" w:rsidRPr="0044754D" w:rsidRDefault="0044754D" w:rsidP="0044754D">
      <w:pPr>
        <w:numPr>
          <w:ilvl w:val="0"/>
          <w:numId w:val="35"/>
        </w:num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miska ustępowa wisząca ,  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dn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 xml:space="preserve"> 110mm;</w:t>
      </w:r>
    </w:p>
    <w:p w:rsidR="0044754D" w:rsidRPr="0044754D" w:rsidRDefault="0044754D" w:rsidP="0044754D">
      <w:pPr>
        <w:numPr>
          <w:ilvl w:val="0"/>
          <w:numId w:val="35"/>
        </w:num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zlewozmywak 0,8 m. nad posadzką , 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dn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 xml:space="preserve"> 50mm ;</w:t>
      </w:r>
    </w:p>
    <w:p w:rsidR="0044754D" w:rsidRPr="0044754D" w:rsidRDefault="0044754D" w:rsidP="0044754D">
      <w:pPr>
        <w:numPr>
          <w:ilvl w:val="0"/>
          <w:numId w:val="35"/>
        </w:num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podłączenie pisuaru , 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dn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 xml:space="preserve"> 50mm;</w:t>
      </w:r>
    </w:p>
    <w:p w:rsidR="0044754D" w:rsidRPr="0044754D" w:rsidRDefault="0044754D" w:rsidP="0044754D">
      <w:pPr>
        <w:numPr>
          <w:ilvl w:val="0"/>
          <w:numId w:val="35"/>
        </w:num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kratka ściekowa, dn50mm;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Przy przejściach przewodów kanalizacyjnych przez przegrody budowlane stosować 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tuleje ochronne stalowe  uszczelnione pianką miękką nie działającą korozyjnie na rurę. 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Przejścia przez strop  należy izolować  systemowo 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np.kołnierzami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 xml:space="preserve"> zaciskowymi o wartości równej dla przekraczanej przegrody budowlanej zgodnie z Dz.U.nr 75.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lastRenderedPageBreak/>
        <w:t xml:space="preserve">Przy przejściach  przez stropy  zastosować kołnierze  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ppoż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 xml:space="preserve"> –zaciskowe.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Dla rur z tworzyw sztucznych o średnicy do 50mm, należy zastosować ognioodporną masę uszczelniającą ( pęczniejącą) CP 611a ; dla rur z tworzyw sztucznych powyżej CP 642 o klasie odporności ogniowej F2 z wypełnieniem wełną mineralną (100kg/m</w:t>
      </w:r>
      <w:r w:rsidRPr="0044754D">
        <w:rPr>
          <w:rFonts w:asciiTheme="majorHAnsi" w:hAnsiTheme="majorHAnsi" w:cs="Arial"/>
          <w:sz w:val="22"/>
          <w:szCs w:val="22"/>
          <w:vertAlign w:val="superscript"/>
        </w:rPr>
        <w:t>3</w:t>
      </w:r>
      <w:r w:rsidRPr="0044754D">
        <w:rPr>
          <w:rFonts w:asciiTheme="majorHAnsi" w:hAnsiTheme="majorHAnsi" w:cs="Arial"/>
          <w:sz w:val="22"/>
          <w:szCs w:val="22"/>
        </w:rPr>
        <w:t>).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Układanie poziomów kanalizacji sanitarnej rozpoczynać od odbiornika.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Przy przejściach przewodów kanalizacyjnych przez przegrody budowlane stosować tuleje ochronne stalowe  uszczelnione pianką miękką nie działającą korozyjnie na rurę, o średnicy dwa razy większej od podstawowej. 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Wymagania i badania przy odbiorze zgodnie z  PN-92/B-10735 i BN-83/8836-02.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Po wykonaniu instalację poddać próbie szczelności i badaniu zgodnie 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z PN-70/B-10715  oraz z „ Warunkami techn. wykonania i odbioru robót budowlano-montażowych cz. II- inst. sanitarne ” . 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</w:p>
    <w:p w:rsidR="0044754D" w:rsidRPr="0044754D" w:rsidRDefault="0044754D" w:rsidP="0044754D">
      <w:pPr>
        <w:pStyle w:val="Akapitzlist"/>
        <w:numPr>
          <w:ilvl w:val="0"/>
          <w:numId w:val="44"/>
        </w:num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b/>
          <w:sz w:val="22"/>
          <w:szCs w:val="22"/>
        </w:rPr>
        <w:t>INSTALACJA CENTRALNEGO OGRZEWANIA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Instalację  centralnego ogrzewania –zasila 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istn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>. węzeł cieplny , zlokalizowany na poziomie piwnic – centralnie.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Parametry  czynnika grzejnego 75/55 </w:t>
      </w:r>
      <w:r w:rsidRPr="0044754D">
        <w:rPr>
          <w:rFonts w:asciiTheme="majorHAnsi" w:hAnsiTheme="majorHAnsi" w:cs="Arial"/>
          <w:sz w:val="22"/>
          <w:szCs w:val="22"/>
          <w:vertAlign w:val="superscript"/>
        </w:rPr>
        <w:t xml:space="preserve">o </w:t>
      </w:r>
      <w:r w:rsidRPr="0044754D">
        <w:rPr>
          <w:rFonts w:asciiTheme="majorHAnsi" w:hAnsiTheme="majorHAnsi" w:cs="Arial"/>
          <w:sz w:val="22"/>
          <w:szCs w:val="22"/>
        </w:rPr>
        <w:t>C.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Instalację 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c.o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 xml:space="preserve"> zaprojektowano w oparciu o następujące normy :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PN-82/B-02403 Temp. obliczeniowe zewnętrzne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PN-82/B-02402 Temp. ogrzewanych pomieszczeń  w budynkach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PN-91/B-02020 Ochrona cieplna budynków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PN-83/B-03406 Obliczanie zapotrzebowania ciepła pomieszczeń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Jako elementy grzejne przewidziano grzejniki stalowe , płytowe , typu higienicznego 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z podejściem od dołu.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Na gałązkach należy zamontować zawory termostatyczne z obejmą zaworu uniemożliwiającą dostęp dla osób niepowołanych ,  na powrocie zawory odcinające kulowe 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Główny pion centralnego ogrzewania w obrębie sanitariatów należy wykonać z rur 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stal.lekkich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 xml:space="preserve">  lub 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PPstabi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 xml:space="preserve"> w bruździe – starą trasą.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Odpowietrzenie instalacji wykonać w najwyższych miejscach instalacji za pomocą automatycznych zaworów odpowietrzających 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Przejścia przez przegrody budowlane wykonać w tulejach stal. ochronnych , uszczelnionych sznurem konopnym i kitem miniowym, tuleje powinny wystawać około 2cm powyżej posadzki ( można zastosować tuleje plastikowe wypełnione pianką poliuretanową) 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Po zmontowaniu przewodów , armatury i grzejników należy przeprowadzić próbę ciśnieniową na zimno , potem dokonać płukania zładu i regulacji nastaw zaworów termostatycznych ; próbę na gorąco wykonać pod ciśnieniem roboczym czynnika grzejnego. 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Ciśnienie próbne 0,60 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Mpa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 xml:space="preserve"> ( wg tabl. 11-3 tom II Warunków technicznych wykonania i odbioru ).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</w:p>
    <w:p w:rsidR="0044754D" w:rsidRPr="0044754D" w:rsidRDefault="0044754D" w:rsidP="0044754D">
      <w:pPr>
        <w:pStyle w:val="Akapitzlist"/>
        <w:numPr>
          <w:ilvl w:val="0"/>
          <w:numId w:val="44"/>
        </w:numPr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b/>
          <w:sz w:val="22"/>
          <w:szCs w:val="22"/>
        </w:rPr>
        <w:t>WENTYLACJA I OGRZEWANIE POM. SANITARIATÓW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>Dla pomieszczeń sanitariatów projektuje się wentylację wywiewną wspomagającą wentylację grawitacyjną istniejącymi kanałami wentylacyjnymi, montując wentylatory wywiewne na kratkach  w pomieszczeniach bez dostępu do okna - wg cz. rys. opracowania 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Wentylatory na kratkach wentylacyjne będą sprzężone z wyłącznikiem światła w tych pomieszczeniach.  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lastRenderedPageBreak/>
        <w:t>W pomieszczeniach higieniczno-sanitarnych obliczono strumienie powietrza wywiewanego w zależności od ilości zainstalowanych przyborów sanitarnych, przyjmując jednostkowe wartości: V=50 m</w:t>
      </w:r>
      <w:r w:rsidRPr="0044754D">
        <w:rPr>
          <w:rFonts w:asciiTheme="majorHAnsi" w:hAnsiTheme="majorHAnsi" w:cs="Arial"/>
          <w:sz w:val="22"/>
          <w:szCs w:val="22"/>
          <w:vertAlign w:val="superscript"/>
        </w:rPr>
        <w:t>3</w:t>
      </w:r>
      <w:r w:rsidRPr="0044754D">
        <w:rPr>
          <w:rFonts w:asciiTheme="majorHAnsi" w:hAnsiTheme="majorHAnsi" w:cs="Arial"/>
          <w:sz w:val="22"/>
          <w:szCs w:val="22"/>
        </w:rPr>
        <w:t>/h dla miski ustępowej, V=25 m</w:t>
      </w:r>
      <w:r w:rsidRPr="0044754D">
        <w:rPr>
          <w:rFonts w:asciiTheme="majorHAnsi" w:hAnsiTheme="majorHAnsi" w:cs="Arial"/>
          <w:sz w:val="22"/>
          <w:szCs w:val="22"/>
          <w:vertAlign w:val="superscript"/>
        </w:rPr>
        <w:t>3</w:t>
      </w:r>
      <w:r w:rsidRPr="0044754D">
        <w:rPr>
          <w:rFonts w:asciiTheme="majorHAnsi" w:hAnsiTheme="majorHAnsi" w:cs="Arial"/>
          <w:sz w:val="22"/>
          <w:szCs w:val="22"/>
        </w:rPr>
        <w:t>/h dla pisuaru i bidetu, jednocześnie przyjęto intensywność wymiany powietrza nie mniejszą niż n=3 h</w:t>
      </w:r>
      <w:r w:rsidRPr="0044754D">
        <w:rPr>
          <w:rFonts w:asciiTheme="majorHAnsi" w:hAnsiTheme="majorHAnsi" w:cs="Arial"/>
          <w:sz w:val="22"/>
          <w:szCs w:val="22"/>
          <w:vertAlign w:val="superscript"/>
        </w:rPr>
        <w:t>-1</w:t>
      </w:r>
      <w:r w:rsidRPr="0044754D">
        <w:rPr>
          <w:rFonts w:asciiTheme="majorHAnsi" w:hAnsiTheme="majorHAnsi" w:cs="Arial"/>
          <w:sz w:val="22"/>
          <w:szCs w:val="22"/>
        </w:rPr>
        <w:t>.</w:t>
      </w:r>
    </w:p>
    <w:p w:rsidR="0044754D" w:rsidRPr="0044754D" w:rsidRDefault="0044754D" w:rsidP="0044754D">
      <w:pPr>
        <w:jc w:val="both"/>
        <w:rPr>
          <w:rFonts w:asciiTheme="majorHAnsi" w:hAnsiTheme="majorHAnsi" w:cs="Arial"/>
          <w:sz w:val="22"/>
          <w:szCs w:val="22"/>
        </w:rPr>
      </w:pPr>
      <w:r w:rsidRPr="0044754D">
        <w:rPr>
          <w:rFonts w:asciiTheme="majorHAnsi" w:hAnsiTheme="majorHAnsi" w:cs="Arial"/>
          <w:sz w:val="22"/>
          <w:szCs w:val="22"/>
        </w:rPr>
        <w:t xml:space="preserve">Dopływ powietrza do pomieszczeń odbywał się będzie w wyniku infiltracji poprzez nawietrzaki zamontowane w ramie okiennej wg 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pt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Pr="0044754D">
        <w:rPr>
          <w:rFonts w:asciiTheme="majorHAnsi" w:hAnsiTheme="majorHAnsi" w:cs="Arial"/>
          <w:sz w:val="22"/>
          <w:szCs w:val="22"/>
        </w:rPr>
        <w:t>arch</w:t>
      </w:r>
      <w:proofErr w:type="spellEnd"/>
      <w:r w:rsidRPr="0044754D">
        <w:rPr>
          <w:rFonts w:asciiTheme="majorHAnsi" w:hAnsiTheme="majorHAnsi" w:cs="Arial"/>
          <w:sz w:val="22"/>
          <w:szCs w:val="22"/>
        </w:rPr>
        <w:t>-bud.</w:t>
      </w:r>
    </w:p>
    <w:p w:rsidR="0044754D" w:rsidRDefault="0044754D" w:rsidP="0044754D">
      <w:pPr>
        <w:jc w:val="both"/>
        <w:rPr>
          <w:rFonts w:cs="Arial"/>
          <w:color w:val="0070C0"/>
          <w:sz w:val="22"/>
          <w:szCs w:val="22"/>
        </w:rPr>
      </w:pP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7" w:name="_Toc478037820"/>
      <w:r w:rsidRPr="0086321A">
        <w:rPr>
          <w:rFonts w:ascii="Cambria" w:hAnsi="Cambria"/>
        </w:rPr>
        <w:t xml:space="preserve">5.  Warunki </w:t>
      </w:r>
      <w:r>
        <w:rPr>
          <w:rFonts w:ascii="Cambria" w:hAnsi="Cambria"/>
        </w:rPr>
        <w:t>prowadzenia</w:t>
      </w:r>
      <w:r w:rsidRPr="0086321A">
        <w:rPr>
          <w:rFonts w:ascii="Cambria" w:hAnsi="Cambria"/>
        </w:rPr>
        <w:t xml:space="preserve"> robót</w:t>
      </w:r>
      <w:bookmarkEnd w:id="7"/>
    </w:p>
    <w:p w:rsidR="00EC3D26" w:rsidRPr="000C7680" w:rsidRDefault="00EC3D26" w:rsidP="00EC3D26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Przy wykonaniu </w:t>
      </w:r>
      <w:r>
        <w:rPr>
          <w:rFonts w:ascii="Cambria" w:hAnsi="Cambria" w:cs="Arial"/>
          <w:sz w:val="22"/>
          <w:szCs w:val="22"/>
        </w:rPr>
        <w:t>robót remontowy</w:t>
      </w:r>
      <w:r w:rsidRPr="000C7680">
        <w:rPr>
          <w:rFonts w:ascii="Cambria" w:hAnsi="Cambria" w:cs="Arial"/>
          <w:sz w:val="22"/>
          <w:szCs w:val="22"/>
        </w:rPr>
        <w:t xml:space="preserve"> obowiązują wszystkie przepisy BHP dotyczące prac budowlanych. Wykonawca jest odpowiedzialny za jakość wykonania robót oraz ich zgodność z umową, dokumentacją </w:t>
      </w:r>
      <w:r>
        <w:rPr>
          <w:rFonts w:ascii="Cambria" w:hAnsi="Cambria" w:cs="Arial"/>
          <w:sz w:val="22"/>
          <w:szCs w:val="22"/>
        </w:rPr>
        <w:t>kosztorysową</w:t>
      </w:r>
      <w:r w:rsidRPr="000C7680">
        <w:rPr>
          <w:rFonts w:ascii="Cambria" w:hAnsi="Cambria" w:cs="Arial"/>
          <w:sz w:val="22"/>
          <w:szCs w:val="22"/>
        </w:rPr>
        <w:t>, wytycznymi SST</w:t>
      </w:r>
      <w:r>
        <w:rPr>
          <w:rFonts w:ascii="Cambria" w:hAnsi="Cambria" w:cs="Arial"/>
          <w:sz w:val="22"/>
          <w:szCs w:val="22"/>
        </w:rPr>
        <w:t xml:space="preserve"> i OST</w:t>
      </w:r>
      <w:r w:rsidRPr="000C7680">
        <w:rPr>
          <w:rFonts w:ascii="Cambria" w:hAnsi="Cambria" w:cs="Arial"/>
          <w:sz w:val="22"/>
          <w:szCs w:val="22"/>
        </w:rPr>
        <w:t>, poleceniami zarządzającego realizacją umowy. Wprowadzenie jakichkolwiek odstępstw do tych dokumentów wymaga akceptacji  zarządzającego realizacją umowy.</w:t>
      </w:r>
    </w:p>
    <w:p w:rsidR="00EC3D26" w:rsidRPr="000C7680" w:rsidRDefault="00EC3D26" w:rsidP="003B754C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W przypadku natrafienia w czasie realizacji na sytuację budzącą wątpliwości lub różniące się od przyjętych w </w:t>
      </w:r>
      <w:r>
        <w:rPr>
          <w:rFonts w:ascii="Cambria" w:hAnsi="Cambria" w:cs="Arial"/>
          <w:sz w:val="22"/>
          <w:szCs w:val="22"/>
        </w:rPr>
        <w:t>dokumentacji</w:t>
      </w:r>
      <w:r w:rsidRPr="000C7680">
        <w:rPr>
          <w:rFonts w:ascii="Cambria" w:hAnsi="Cambria" w:cs="Arial"/>
          <w:sz w:val="22"/>
          <w:szCs w:val="22"/>
        </w:rPr>
        <w:t xml:space="preserve"> </w:t>
      </w:r>
      <w:r w:rsidR="00F27549">
        <w:rPr>
          <w:rFonts w:ascii="Cambria" w:hAnsi="Cambria" w:cs="Arial"/>
          <w:sz w:val="22"/>
          <w:szCs w:val="22"/>
        </w:rPr>
        <w:t>–</w:t>
      </w:r>
      <w:r w:rsidRPr="000C7680">
        <w:rPr>
          <w:rFonts w:ascii="Cambria" w:hAnsi="Cambria" w:cs="Arial"/>
          <w:sz w:val="22"/>
          <w:szCs w:val="22"/>
        </w:rPr>
        <w:t xml:space="preserve"> należy</w:t>
      </w:r>
      <w:r w:rsidR="00F27549">
        <w:rPr>
          <w:rFonts w:ascii="Cambria" w:hAnsi="Cambria" w:cs="Arial"/>
          <w:sz w:val="22"/>
          <w:szCs w:val="22"/>
        </w:rPr>
        <w:t xml:space="preserve"> dokonać stosownych uzgodnień z Zamawiającym lub</w:t>
      </w:r>
      <w:r w:rsidRPr="000C7680">
        <w:rPr>
          <w:rFonts w:ascii="Cambria" w:hAnsi="Cambria" w:cs="Arial"/>
          <w:sz w:val="22"/>
          <w:szCs w:val="22"/>
        </w:rPr>
        <w:t xml:space="preserve"> wezwać </w:t>
      </w:r>
      <w:r>
        <w:rPr>
          <w:rFonts w:ascii="Cambria" w:hAnsi="Cambria" w:cs="Arial"/>
          <w:sz w:val="22"/>
          <w:szCs w:val="22"/>
        </w:rPr>
        <w:t>przedstawiciela producenta przyjętej technologii, w celu wprowadzenia zmian w przyjętych rozwiązaniach</w:t>
      </w:r>
      <w:r w:rsidRPr="000C7680">
        <w:rPr>
          <w:rFonts w:ascii="Cambria" w:hAnsi="Cambria" w:cs="Arial"/>
          <w:sz w:val="22"/>
          <w:szCs w:val="22"/>
        </w:rPr>
        <w:t xml:space="preserve">.  </w:t>
      </w: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 </w:t>
      </w:r>
    </w:p>
    <w:p w:rsidR="00EC3D26" w:rsidRPr="000023E9" w:rsidRDefault="00EC3D26" w:rsidP="00EC3D26">
      <w:pPr>
        <w:pStyle w:val="Nagwek2"/>
        <w:rPr>
          <w:rFonts w:ascii="Cambria" w:hAnsi="Cambria"/>
          <w:color w:val="FF0000"/>
        </w:rPr>
      </w:pPr>
      <w:bookmarkStart w:id="8" w:name="_Toc478037821"/>
      <w:r w:rsidRPr="0086321A">
        <w:rPr>
          <w:rFonts w:ascii="Cambria" w:hAnsi="Cambria"/>
        </w:rPr>
        <w:t>6</w:t>
      </w:r>
      <w:r w:rsidRPr="000023E9">
        <w:rPr>
          <w:rFonts w:ascii="Cambria" w:hAnsi="Cambria"/>
          <w:color w:val="FF0000"/>
        </w:rPr>
        <w:t xml:space="preserve">.  </w:t>
      </w:r>
      <w:r w:rsidRPr="0071722F">
        <w:rPr>
          <w:rFonts w:ascii="Cambria" w:hAnsi="Cambria"/>
        </w:rPr>
        <w:t>Kontrola jakości robót</w:t>
      </w:r>
      <w:bookmarkEnd w:id="8"/>
    </w:p>
    <w:p w:rsidR="0071722F" w:rsidRPr="0071722F" w:rsidRDefault="0071722F" w:rsidP="0071722F">
      <w:pPr>
        <w:jc w:val="both"/>
        <w:rPr>
          <w:rFonts w:ascii="Cambria" w:hAnsi="Cambria" w:cs="Arial"/>
          <w:sz w:val="22"/>
          <w:szCs w:val="22"/>
        </w:rPr>
      </w:pPr>
      <w:r w:rsidRPr="0071722F">
        <w:rPr>
          <w:rFonts w:ascii="Cambria" w:hAnsi="Cambria" w:cs="Arial"/>
          <w:sz w:val="22"/>
          <w:szCs w:val="22"/>
        </w:rPr>
        <w:t xml:space="preserve">Przedmiotem kontroli będzie sprawdzanie wykonywania robót w zakresie ich zgodności </w:t>
      </w:r>
      <w:r w:rsidRPr="0071722F">
        <w:t>z</w:t>
      </w:r>
      <w:r>
        <w:t> </w:t>
      </w:r>
      <w:r w:rsidRPr="0071722F">
        <w:t>dokumentacją</w:t>
      </w:r>
      <w:r w:rsidRPr="0071722F">
        <w:rPr>
          <w:rFonts w:ascii="Cambria" w:hAnsi="Cambria" w:cs="Arial"/>
          <w:sz w:val="22"/>
          <w:szCs w:val="22"/>
        </w:rPr>
        <w:t xml:space="preserve"> projektową, specyfikacją techniczną i instrukcjami inspektora nadzoru.</w:t>
      </w:r>
    </w:p>
    <w:p w:rsidR="0071722F" w:rsidRPr="0071722F" w:rsidRDefault="0071722F" w:rsidP="0071722F">
      <w:pPr>
        <w:jc w:val="both"/>
        <w:rPr>
          <w:rFonts w:ascii="Cambria" w:hAnsi="Cambria" w:cs="Arial"/>
          <w:sz w:val="22"/>
          <w:szCs w:val="22"/>
        </w:rPr>
      </w:pPr>
      <w:r w:rsidRPr="0071722F">
        <w:rPr>
          <w:rFonts w:ascii="Cambria" w:hAnsi="Cambria" w:cs="Arial"/>
          <w:sz w:val="22"/>
          <w:szCs w:val="22"/>
        </w:rPr>
        <w:t>Wykonawca jest zobowiązany do stałej i systematycznej kontroli prowadzonych robót w zakresie i</w:t>
      </w:r>
      <w:r>
        <w:rPr>
          <w:rFonts w:ascii="Cambria" w:hAnsi="Cambria" w:cs="Arial"/>
          <w:sz w:val="22"/>
          <w:szCs w:val="22"/>
        </w:rPr>
        <w:t> </w:t>
      </w:r>
      <w:r w:rsidRPr="0071722F">
        <w:rPr>
          <w:rFonts w:ascii="Cambria" w:hAnsi="Cambria" w:cs="Arial"/>
          <w:sz w:val="22"/>
          <w:szCs w:val="22"/>
        </w:rPr>
        <w:t>z częstotliwością określoną w niniejszej ST i zaakceptowaną  przez inspektora nadzoru.</w:t>
      </w:r>
    </w:p>
    <w:p w:rsidR="0071722F" w:rsidRPr="0071722F" w:rsidRDefault="0071722F" w:rsidP="0071722F">
      <w:pPr>
        <w:jc w:val="both"/>
        <w:rPr>
          <w:rFonts w:ascii="Cambria" w:hAnsi="Cambria" w:cs="Arial"/>
          <w:sz w:val="22"/>
          <w:szCs w:val="22"/>
        </w:rPr>
      </w:pPr>
      <w:r w:rsidRPr="0071722F">
        <w:rPr>
          <w:rFonts w:ascii="Cambria" w:hAnsi="Cambria" w:cs="Arial"/>
          <w:sz w:val="22"/>
          <w:szCs w:val="22"/>
        </w:rPr>
        <w:t xml:space="preserve">Celem kontroli jest stwierdzenie osiągnięcia założonej jakości wykonywanych robót przy budowie </w:t>
      </w:r>
      <w:r>
        <w:rPr>
          <w:rFonts w:ascii="Cambria" w:hAnsi="Cambria" w:cs="Arial"/>
          <w:sz w:val="22"/>
          <w:szCs w:val="22"/>
        </w:rPr>
        <w:t>instalacji sanitarnych</w:t>
      </w:r>
      <w:r w:rsidRPr="0071722F">
        <w:rPr>
          <w:rFonts w:ascii="Cambria" w:hAnsi="Cambria" w:cs="Arial"/>
          <w:sz w:val="22"/>
          <w:szCs w:val="22"/>
        </w:rPr>
        <w:t>.</w:t>
      </w:r>
    </w:p>
    <w:p w:rsidR="0071722F" w:rsidRPr="0071722F" w:rsidRDefault="0071722F" w:rsidP="0071722F">
      <w:pPr>
        <w:jc w:val="both"/>
        <w:rPr>
          <w:rFonts w:ascii="Cambria" w:hAnsi="Cambria" w:cs="Arial"/>
          <w:sz w:val="22"/>
          <w:szCs w:val="22"/>
        </w:rPr>
      </w:pPr>
      <w:r w:rsidRPr="0071722F">
        <w:rPr>
          <w:rFonts w:ascii="Cambria" w:hAnsi="Cambria" w:cs="Arial"/>
          <w:sz w:val="22"/>
          <w:szCs w:val="22"/>
        </w:rPr>
        <w:t>Wykonawca ma obowiązek wykonania pełnego zakresu badań na budowie w celu wskazania inspektorowi nadzoru zgodności dostarczonych materiałów i realizowanych robót z dokumentacją projektową i ST.</w:t>
      </w:r>
    </w:p>
    <w:p w:rsidR="0071722F" w:rsidRPr="0071722F" w:rsidRDefault="0071722F" w:rsidP="0071722F">
      <w:pPr>
        <w:jc w:val="both"/>
        <w:rPr>
          <w:rFonts w:ascii="Cambria" w:hAnsi="Cambria" w:cs="Arial"/>
          <w:sz w:val="22"/>
          <w:szCs w:val="22"/>
        </w:rPr>
      </w:pPr>
      <w:r w:rsidRPr="0071722F">
        <w:rPr>
          <w:rFonts w:ascii="Cambria" w:hAnsi="Cambria" w:cs="Arial"/>
          <w:sz w:val="22"/>
          <w:szCs w:val="22"/>
        </w:rPr>
        <w:t>Materiały posiadające atest producenta stwierdzający ich pełną zgodność z warunkami podanymi w specyfikacjach, mogą być przez inspektora nadzoru dopuszczone do użycia bez badań. Przed przystąpieniem do badania wykonawca powinien powiadomić inspektora nadzoru o rodzaju i</w:t>
      </w:r>
      <w:r>
        <w:rPr>
          <w:rFonts w:ascii="Cambria" w:hAnsi="Cambria" w:cs="Arial"/>
          <w:sz w:val="22"/>
          <w:szCs w:val="22"/>
        </w:rPr>
        <w:t> </w:t>
      </w:r>
      <w:r w:rsidRPr="0071722F">
        <w:rPr>
          <w:rFonts w:ascii="Cambria" w:hAnsi="Cambria" w:cs="Arial"/>
          <w:sz w:val="22"/>
          <w:szCs w:val="22"/>
        </w:rPr>
        <w:t xml:space="preserve">terminie badania. </w:t>
      </w:r>
    </w:p>
    <w:p w:rsidR="00EC3D26" w:rsidRPr="0071722F" w:rsidRDefault="0071722F" w:rsidP="0071722F">
      <w:pPr>
        <w:jc w:val="both"/>
        <w:rPr>
          <w:rFonts w:ascii="Cambria" w:hAnsi="Cambria" w:cs="Arial"/>
          <w:b/>
          <w:sz w:val="22"/>
          <w:szCs w:val="22"/>
        </w:rPr>
      </w:pPr>
      <w:r w:rsidRPr="0071722F">
        <w:rPr>
          <w:rFonts w:ascii="Cambria" w:hAnsi="Cambria" w:cs="Arial"/>
          <w:sz w:val="22"/>
          <w:szCs w:val="22"/>
        </w:rPr>
        <w:t>Po wykonaniu badania wykonawca przedstawia na piśmie wynik badań do akceptacji inspektorowi nadzoru. Wykonawca powiadamia pisemnie inspektora nadzoru o zakończeniu każdej roboty zanikającej, którą może kontynuować dopiero po stwierdzeniu przez inspektora nadzoru założonej jakości.</w:t>
      </w: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9" w:name="_Toc478037822"/>
      <w:r w:rsidRPr="0086321A">
        <w:rPr>
          <w:rFonts w:ascii="Cambria" w:hAnsi="Cambria"/>
        </w:rPr>
        <w:t>7.  Obmiar robót</w:t>
      </w:r>
      <w:bookmarkEnd w:id="9"/>
    </w:p>
    <w:p w:rsidR="00EC3D26" w:rsidRPr="0086321A" w:rsidRDefault="00EC3D26" w:rsidP="00EC3D26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Podstawą dokonywania obmiarów, określającą zakres wykonywanych</w:t>
      </w:r>
      <w:r>
        <w:rPr>
          <w:rFonts w:ascii="Cambria" w:hAnsi="Cambria" w:cs="Arial"/>
          <w:sz w:val="22"/>
          <w:szCs w:val="22"/>
        </w:rPr>
        <w:t xml:space="preserve"> prac</w:t>
      </w:r>
      <w:r w:rsidRPr="0086321A">
        <w:rPr>
          <w:rFonts w:ascii="Cambria" w:hAnsi="Cambria" w:cs="Arial"/>
          <w:sz w:val="22"/>
          <w:szCs w:val="22"/>
        </w:rPr>
        <w:t xml:space="preserve"> w ramach poszczególnych pozycji </w:t>
      </w:r>
      <w:r w:rsidR="006101E4">
        <w:rPr>
          <w:rFonts w:ascii="Cambria" w:hAnsi="Cambria" w:cs="Arial"/>
          <w:sz w:val="22"/>
          <w:szCs w:val="22"/>
        </w:rPr>
        <w:t xml:space="preserve"> jest załączony do dokumentacji </w:t>
      </w:r>
      <w:r>
        <w:rPr>
          <w:rFonts w:ascii="Cambria" w:hAnsi="Cambria" w:cs="Arial"/>
          <w:sz w:val="22"/>
          <w:szCs w:val="22"/>
        </w:rPr>
        <w:t>p</w:t>
      </w:r>
      <w:r w:rsidRPr="0086321A">
        <w:rPr>
          <w:rFonts w:ascii="Cambria" w:hAnsi="Cambria" w:cs="Arial"/>
          <w:sz w:val="22"/>
          <w:szCs w:val="22"/>
        </w:rPr>
        <w:t xml:space="preserve">rzedmiar </w:t>
      </w:r>
      <w:r>
        <w:rPr>
          <w:rFonts w:ascii="Cambria" w:hAnsi="Cambria" w:cs="Arial"/>
          <w:sz w:val="22"/>
          <w:szCs w:val="22"/>
        </w:rPr>
        <w:t>r</w:t>
      </w:r>
      <w:r w:rsidRPr="0086321A">
        <w:rPr>
          <w:rFonts w:ascii="Cambria" w:hAnsi="Cambria" w:cs="Arial"/>
          <w:sz w:val="22"/>
          <w:szCs w:val="22"/>
        </w:rPr>
        <w:t>obót.</w:t>
      </w:r>
    </w:p>
    <w:p w:rsidR="00EC3D26" w:rsidRPr="0086321A" w:rsidRDefault="00EC3D26" w:rsidP="00EC3D26">
      <w:pPr>
        <w:rPr>
          <w:rFonts w:ascii="Cambria" w:hAnsi="Cambria" w:cs="Arial"/>
          <w:b/>
          <w:sz w:val="22"/>
          <w:szCs w:val="22"/>
        </w:rPr>
      </w:pP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10" w:name="_Toc478037823"/>
      <w:r w:rsidRPr="0086321A">
        <w:rPr>
          <w:rFonts w:ascii="Cambria" w:hAnsi="Cambria"/>
        </w:rPr>
        <w:t>8.  Jednostki obmiarowe</w:t>
      </w:r>
      <w:bookmarkEnd w:id="10"/>
    </w:p>
    <w:p w:rsidR="00EC3D26" w:rsidRPr="000C7680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Zgodnie z załączonym przedmiarem robót.</w:t>
      </w: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  </w:t>
      </w:r>
    </w:p>
    <w:p w:rsidR="00EC3D26" w:rsidRPr="0086321A" w:rsidRDefault="00EC3D26" w:rsidP="00EC3D26">
      <w:pPr>
        <w:pStyle w:val="Nagwek2"/>
        <w:rPr>
          <w:rFonts w:ascii="Cambria" w:hAnsi="Cambria"/>
        </w:rPr>
      </w:pPr>
      <w:bookmarkStart w:id="11" w:name="_Toc478037824"/>
      <w:r w:rsidRPr="0086321A">
        <w:rPr>
          <w:rFonts w:ascii="Cambria" w:hAnsi="Cambria"/>
        </w:rPr>
        <w:t>9.  Odbiór robót i podstawy płatności</w:t>
      </w:r>
      <w:bookmarkEnd w:id="11"/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Ogólne zasady odbioru robót podano w Ogólnej </w:t>
      </w:r>
      <w:r>
        <w:rPr>
          <w:rFonts w:ascii="Cambria" w:hAnsi="Cambria" w:cs="Arial"/>
          <w:sz w:val="22"/>
          <w:szCs w:val="22"/>
        </w:rPr>
        <w:t>S</w:t>
      </w:r>
      <w:r w:rsidRPr="0086321A">
        <w:rPr>
          <w:rFonts w:ascii="Cambria" w:hAnsi="Cambria" w:cs="Arial"/>
          <w:sz w:val="22"/>
          <w:szCs w:val="22"/>
        </w:rPr>
        <w:t>pecyfikacji Technicznej.</w:t>
      </w: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Odbiór robót polega na: </w:t>
      </w:r>
    </w:p>
    <w:p w:rsidR="00EC3D26" w:rsidRDefault="00EC3D26" w:rsidP="00EC3D26">
      <w:pPr>
        <w:pStyle w:val="Tekstpodstawowywcity"/>
        <w:numPr>
          <w:ilvl w:val="0"/>
          <w:numId w:val="3"/>
        </w:numPr>
        <w:spacing w:line="240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odbiorach robót ulegających zakryciu;</w:t>
      </w:r>
    </w:p>
    <w:p w:rsidR="00EC3D26" w:rsidRPr="000C7680" w:rsidRDefault="00EC3D26" w:rsidP="00EC3D26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odbi</w:t>
      </w:r>
      <w:r>
        <w:rPr>
          <w:rFonts w:ascii="Cambria" w:hAnsi="Cambria" w:cs="Arial"/>
          <w:sz w:val="22"/>
          <w:szCs w:val="22"/>
        </w:rPr>
        <w:t>orze</w:t>
      </w:r>
      <w:r w:rsidRPr="000C7680">
        <w:rPr>
          <w:rFonts w:ascii="Cambria" w:hAnsi="Cambria" w:cs="Arial"/>
          <w:sz w:val="22"/>
          <w:szCs w:val="22"/>
        </w:rPr>
        <w:t xml:space="preserve"> końcowy</w:t>
      </w:r>
      <w:r>
        <w:rPr>
          <w:rFonts w:ascii="Cambria" w:hAnsi="Cambria" w:cs="Arial"/>
          <w:sz w:val="22"/>
          <w:szCs w:val="22"/>
        </w:rPr>
        <w:t>m</w:t>
      </w:r>
      <w:r w:rsidRPr="000C7680">
        <w:rPr>
          <w:rFonts w:ascii="Cambria" w:hAnsi="Cambria" w:cs="Arial"/>
          <w:sz w:val="22"/>
          <w:szCs w:val="22"/>
        </w:rPr>
        <w:t xml:space="preserve"> prac</w:t>
      </w:r>
      <w:r>
        <w:rPr>
          <w:rFonts w:ascii="Cambria" w:hAnsi="Cambria" w:cs="Arial"/>
          <w:sz w:val="22"/>
          <w:szCs w:val="22"/>
        </w:rPr>
        <w:t xml:space="preserve"> - </w:t>
      </w:r>
      <w:r w:rsidRPr="000C7680">
        <w:rPr>
          <w:rFonts w:ascii="Cambria" w:hAnsi="Cambria" w:cs="Arial"/>
          <w:sz w:val="22"/>
          <w:szCs w:val="22"/>
        </w:rPr>
        <w:t xml:space="preserve">po zakończeniu </w:t>
      </w:r>
      <w:r>
        <w:rPr>
          <w:rFonts w:ascii="Cambria" w:hAnsi="Cambria" w:cs="Arial"/>
          <w:sz w:val="22"/>
          <w:szCs w:val="22"/>
        </w:rPr>
        <w:t xml:space="preserve">całości </w:t>
      </w:r>
      <w:r w:rsidRPr="000C7680">
        <w:rPr>
          <w:rFonts w:ascii="Cambria" w:hAnsi="Cambria" w:cs="Arial"/>
          <w:sz w:val="22"/>
          <w:szCs w:val="22"/>
        </w:rPr>
        <w:t xml:space="preserve">robót </w:t>
      </w:r>
      <w:r>
        <w:rPr>
          <w:rFonts w:ascii="Cambria" w:hAnsi="Cambria" w:cs="Arial"/>
          <w:sz w:val="22"/>
          <w:szCs w:val="22"/>
        </w:rPr>
        <w:t xml:space="preserve">- </w:t>
      </w:r>
      <w:r w:rsidRPr="000C7680">
        <w:rPr>
          <w:rFonts w:ascii="Cambria" w:hAnsi="Cambria" w:cs="Arial"/>
          <w:sz w:val="22"/>
          <w:szCs w:val="22"/>
        </w:rPr>
        <w:t xml:space="preserve">dotyczy jakości robót oraz zgodności z </w:t>
      </w:r>
      <w:r>
        <w:rPr>
          <w:rFonts w:ascii="Cambria" w:hAnsi="Cambria" w:cs="Arial"/>
          <w:sz w:val="22"/>
          <w:szCs w:val="22"/>
        </w:rPr>
        <w:t>dokumentacją i technologią;</w:t>
      </w:r>
      <w:r w:rsidRPr="000C7680">
        <w:rPr>
          <w:rFonts w:ascii="Cambria" w:hAnsi="Cambria" w:cs="Arial"/>
          <w:sz w:val="22"/>
          <w:szCs w:val="22"/>
        </w:rPr>
        <w:t xml:space="preserve"> </w:t>
      </w:r>
    </w:p>
    <w:p w:rsidR="00EC3D26" w:rsidRPr="000C7680" w:rsidRDefault="00EC3D26" w:rsidP="00EC3D26">
      <w:pPr>
        <w:pStyle w:val="Tekstpodstawowywcity"/>
        <w:numPr>
          <w:ilvl w:val="0"/>
          <w:numId w:val="3"/>
        </w:numPr>
        <w:spacing w:line="240" w:lineRule="auto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sprawdzeniu zgodn</w:t>
      </w:r>
      <w:r>
        <w:rPr>
          <w:rFonts w:ascii="Cambria" w:hAnsi="Cambria" w:cs="Arial"/>
          <w:sz w:val="22"/>
          <w:szCs w:val="22"/>
        </w:rPr>
        <w:t>ości robót z przedmiarami robót.</w:t>
      </w:r>
      <w:r w:rsidRPr="000C7680">
        <w:rPr>
          <w:rFonts w:ascii="Cambria" w:hAnsi="Cambria" w:cs="Arial"/>
          <w:sz w:val="22"/>
          <w:szCs w:val="22"/>
        </w:rPr>
        <w:t xml:space="preserve">   </w:t>
      </w:r>
    </w:p>
    <w:p w:rsidR="00EC3D26" w:rsidRPr="0086321A" w:rsidRDefault="00EC3D26" w:rsidP="00EC3D26">
      <w:pPr>
        <w:pStyle w:val="Tekstpodstawowywcity"/>
        <w:spacing w:line="240" w:lineRule="auto"/>
        <w:ind w:firstLine="709"/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Podstawą płatności są ceny jednostkowe poszczególnych pozycji zawartych w kosztory</w:t>
      </w:r>
      <w:r>
        <w:rPr>
          <w:rFonts w:ascii="Cambria" w:hAnsi="Cambria" w:cs="Arial"/>
          <w:sz w:val="22"/>
          <w:szCs w:val="22"/>
        </w:rPr>
        <w:t>sach</w:t>
      </w:r>
      <w:r w:rsidRPr="0086321A">
        <w:rPr>
          <w:rFonts w:ascii="Cambria" w:hAnsi="Cambria" w:cs="Arial"/>
          <w:sz w:val="22"/>
          <w:szCs w:val="22"/>
        </w:rPr>
        <w:t xml:space="preserve"> ofertowy</w:t>
      </w:r>
      <w:r>
        <w:rPr>
          <w:rFonts w:ascii="Cambria" w:hAnsi="Cambria" w:cs="Arial"/>
          <w:sz w:val="22"/>
          <w:szCs w:val="22"/>
        </w:rPr>
        <w:t>ch</w:t>
      </w:r>
      <w:r w:rsidRPr="0086321A">
        <w:rPr>
          <w:rFonts w:ascii="Cambria" w:hAnsi="Cambria" w:cs="Arial"/>
          <w:sz w:val="22"/>
          <w:szCs w:val="22"/>
        </w:rPr>
        <w:t>. Zakres czynności objętych ceną określony jest w ich opisie w katalogach dla działów i pozy</w:t>
      </w:r>
      <w:r>
        <w:rPr>
          <w:rFonts w:ascii="Cambria" w:hAnsi="Cambria" w:cs="Arial"/>
          <w:sz w:val="22"/>
          <w:szCs w:val="22"/>
        </w:rPr>
        <w:t>cji tablic wyszczególnionych w p</w:t>
      </w:r>
      <w:r w:rsidRPr="0086321A">
        <w:rPr>
          <w:rFonts w:ascii="Cambria" w:hAnsi="Cambria" w:cs="Arial"/>
          <w:sz w:val="22"/>
          <w:szCs w:val="22"/>
        </w:rPr>
        <w:t>rzedmiar</w:t>
      </w:r>
      <w:r>
        <w:rPr>
          <w:rFonts w:ascii="Cambria" w:hAnsi="Cambria" w:cs="Arial"/>
          <w:sz w:val="22"/>
          <w:szCs w:val="22"/>
        </w:rPr>
        <w:t>ach</w:t>
      </w:r>
      <w:r w:rsidRPr="0086321A">
        <w:rPr>
          <w:rFonts w:ascii="Cambria" w:hAnsi="Cambria" w:cs="Arial"/>
          <w:sz w:val="22"/>
          <w:szCs w:val="22"/>
        </w:rPr>
        <w:t xml:space="preserve"> robót.</w:t>
      </w: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EC3D26" w:rsidRPr="0086321A" w:rsidRDefault="00EC3D26" w:rsidP="00EC3D2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Ceny jednostkowe obejmują</w:t>
      </w:r>
    </w:p>
    <w:p w:rsidR="00EC3D26" w:rsidRDefault="00EC3D26" w:rsidP="00EC3D26">
      <w:pPr>
        <w:pStyle w:val="Tekstpodstawowywcity"/>
        <w:numPr>
          <w:ilvl w:val="0"/>
          <w:numId w:val="1"/>
        </w:numPr>
        <w:spacing w:line="240" w:lineRule="auto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>dostawę niezbędnych materiałów i innych czynników produkcji</w:t>
      </w:r>
    </w:p>
    <w:p w:rsidR="005A3BD0" w:rsidRDefault="005A3BD0" w:rsidP="005A3BD0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</w:p>
    <w:p w:rsidR="00E85515" w:rsidRDefault="00E85515" w:rsidP="00C02D5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EA6B8C" w:rsidRDefault="00EA6B8C" w:rsidP="00C02D56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5A3BD0" w:rsidRPr="0086321A" w:rsidRDefault="005A3BD0" w:rsidP="005A3BD0">
      <w:pPr>
        <w:spacing w:line="276" w:lineRule="auto"/>
        <w:ind w:left="5812"/>
        <w:contextualSpacing/>
        <w:rPr>
          <w:rFonts w:ascii="Cambria" w:hAnsi="Cambria"/>
        </w:rPr>
      </w:pPr>
      <w:r w:rsidRPr="0086321A">
        <w:rPr>
          <w:rFonts w:ascii="Cambria" w:hAnsi="Cambria"/>
        </w:rPr>
        <w:t>Opracował:</w:t>
      </w:r>
    </w:p>
    <w:p w:rsidR="005A3BD0" w:rsidRPr="0086321A" w:rsidRDefault="005A3BD0" w:rsidP="005A3BD0">
      <w:pPr>
        <w:spacing w:line="276" w:lineRule="auto"/>
        <w:ind w:left="5812"/>
        <w:contextualSpacing/>
        <w:rPr>
          <w:rFonts w:ascii="Cambria" w:hAnsi="Cambria"/>
        </w:rPr>
      </w:pPr>
    </w:p>
    <w:p w:rsidR="005A3BD0" w:rsidRDefault="005A3BD0"/>
    <w:sectPr w:rsidR="005A3BD0" w:rsidSect="005A3BD0">
      <w:footerReference w:type="even" r:id="rId8"/>
      <w:footerReference w:type="default" r:id="rId9"/>
      <w:pgSz w:w="11906" w:h="16838"/>
      <w:pgMar w:top="1418" w:right="1134" w:bottom="1418" w:left="1418" w:header="0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FAC" w:rsidRDefault="00D56FAC">
      <w:r>
        <w:separator/>
      </w:r>
    </w:p>
  </w:endnote>
  <w:endnote w:type="continuationSeparator" w:id="0">
    <w:p w:rsidR="00D56FAC" w:rsidRDefault="00D5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322" w:rsidRDefault="00190A9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9232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232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92322" w:rsidRDefault="003923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322" w:rsidRDefault="00190A99">
    <w:pPr>
      <w:pStyle w:val="Stopka"/>
      <w:framePr w:wrap="around" w:vAnchor="text" w:hAnchor="margin" w:xAlign="center" w:y="1"/>
      <w:rPr>
        <w:rStyle w:val="Numerstrony"/>
        <w:sz w:val="20"/>
      </w:rPr>
    </w:pPr>
    <w:r>
      <w:rPr>
        <w:rStyle w:val="Numerstrony"/>
        <w:sz w:val="20"/>
      </w:rPr>
      <w:fldChar w:fldCharType="begin"/>
    </w:r>
    <w:r w:rsidR="00392322">
      <w:rPr>
        <w:rStyle w:val="Numerstrony"/>
        <w:sz w:val="20"/>
      </w:rPr>
      <w:instrText xml:space="preserve">PAGE  </w:instrText>
    </w:r>
    <w:r>
      <w:rPr>
        <w:rStyle w:val="Numerstrony"/>
        <w:sz w:val="20"/>
      </w:rPr>
      <w:fldChar w:fldCharType="separate"/>
    </w:r>
    <w:r w:rsidR="00CE43FA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</w:p>
  <w:p w:rsidR="00392322" w:rsidRDefault="00392322" w:rsidP="005A3BD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FAC" w:rsidRDefault="00D56FAC">
      <w:r>
        <w:separator/>
      </w:r>
    </w:p>
  </w:footnote>
  <w:footnote w:type="continuationSeparator" w:id="0">
    <w:p w:rsidR="00D56FAC" w:rsidRDefault="00D56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00AD11E7"/>
    <w:multiLevelType w:val="hybridMultilevel"/>
    <w:tmpl w:val="D95C40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055235"/>
    <w:multiLevelType w:val="hybridMultilevel"/>
    <w:tmpl w:val="12EC64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CB517F"/>
    <w:multiLevelType w:val="hybridMultilevel"/>
    <w:tmpl w:val="6E3A0B1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80792D"/>
    <w:multiLevelType w:val="hybridMultilevel"/>
    <w:tmpl w:val="2ED8A26E"/>
    <w:lvl w:ilvl="0" w:tplc="0415000B">
      <w:start w:val="1"/>
      <w:numFmt w:val="bullet"/>
      <w:lvlText w:val="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094306C0"/>
    <w:multiLevelType w:val="hybridMultilevel"/>
    <w:tmpl w:val="565802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1E17CB"/>
    <w:multiLevelType w:val="hybridMultilevel"/>
    <w:tmpl w:val="F9A4BB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121F1C"/>
    <w:multiLevelType w:val="hybridMultilevel"/>
    <w:tmpl w:val="7F149E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35CCE"/>
    <w:multiLevelType w:val="hybridMultilevel"/>
    <w:tmpl w:val="27C4D83A"/>
    <w:lvl w:ilvl="0" w:tplc="04150001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BAD66DE"/>
    <w:multiLevelType w:val="hybridMultilevel"/>
    <w:tmpl w:val="5BAE73CA"/>
    <w:lvl w:ilvl="0" w:tplc="0415000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D792C"/>
    <w:multiLevelType w:val="hybridMultilevel"/>
    <w:tmpl w:val="CD02465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A15488"/>
    <w:multiLevelType w:val="hybridMultilevel"/>
    <w:tmpl w:val="4D3C7390"/>
    <w:lvl w:ilvl="0" w:tplc="0415000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F777B"/>
    <w:multiLevelType w:val="hybridMultilevel"/>
    <w:tmpl w:val="DEFE43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D22D7"/>
    <w:multiLevelType w:val="multilevel"/>
    <w:tmpl w:val="5D3C192E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245C271F"/>
    <w:multiLevelType w:val="multilevel"/>
    <w:tmpl w:val="5D3C192E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262D5858"/>
    <w:multiLevelType w:val="hybridMultilevel"/>
    <w:tmpl w:val="05F4E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66369"/>
    <w:multiLevelType w:val="hybridMultilevel"/>
    <w:tmpl w:val="DE6A1B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88036C"/>
    <w:multiLevelType w:val="hybridMultilevel"/>
    <w:tmpl w:val="DD244C9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81C2D"/>
    <w:multiLevelType w:val="hybridMultilevel"/>
    <w:tmpl w:val="61EE76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9580C"/>
    <w:multiLevelType w:val="hybridMultilevel"/>
    <w:tmpl w:val="13DC387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DB02A2"/>
    <w:multiLevelType w:val="hybridMultilevel"/>
    <w:tmpl w:val="6E6ED5A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BA6C43"/>
    <w:multiLevelType w:val="hybridMultilevel"/>
    <w:tmpl w:val="14A2E47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675AD"/>
    <w:multiLevelType w:val="multilevel"/>
    <w:tmpl w:val="6DCA4344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0134EAE"/>
    <w:multiLevelType w:val="hybridMultilevel"/>
    <w:tmpl w:val="6B2CF0E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2F1C62"/>
    <w:multiLevelType w:val="hybridMultilevel"/>
    <w:tmpl w:val="040C95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63299"/>
    <w:multiLevelType w:val="hybridMultilevel"/>
    <w:tmpl w:val="848451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422CF"/>
    <w:multiLevelType w:val="hybridMultilevel"/>
    <w:tmpl w:val="2108A88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82483B"/>
    <w:multiLevelType w:val="hybridMultilevel"/>
    <w:tmpl w:val="71425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95D83"/>
    <w:multiLevelType w:val="hybridMultilevel"/>
    <w:tmpl w:val="561A90AC"/>
    <w:lvl w:ilvl="0" w:tplc="B4B86D4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F4ED0"/>
    <w:multiLevelType w:val="hybridMultilevel"/>
    <w:tmpl w:val="AE683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96AD4"/>
    <w:multiLevelType w:val="hybridMultilevel"/>
    <w:tmpl w:val="A70E6CF2"/>
    <w:lvl w:ilvl="0" w:tplc="8B02325E">
      <w:start w:val="1"/>
      <w:numFmt w:val="upp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9855BE"/>
    <w:multiLevelType w:val="hybridMultilevel"/>
    <w:tmpl w:val="3460B0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1725C"/>
    <w:multiLevelType w:val="singleLevel"/>
    <w:tmpl w:val="8230CC0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 w15:restartNumberingAfterBreak="0">
    <w:nsid w:val="62B27FE4"/>
    <w:multiLevelType w:val="hybridMultilevel"/>
    <w:tmpl w:val="32C4F83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CD1FC6"/>
    <w:multiLevelType w:val="hybridMultilevel"/>
    <w:tmpl w:val="3BA0BF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196FA3"/>
    <w:multiLevelType w:val="hybridMultilevel"/>
    <w:tmpl w:val="285010C0"/>
    <w:lvl w:ilvl="0" w:tplc="0415000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56DFA"/>
    <w:multiLevelType w:val="hybridMultilevel"/>
    <w:tmpl w:val="9AAE88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8C7868"/>
    <w:multiLevelType w:val="hybridMultilevel"/>
    <w:tmpl w:val="EB9683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B76488"/>
    <w:multiLevelType w:val="hybridMultilevel"/>
    <w:tmpl w:val="1408EA5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8F0DA7"/>
    <w:multiLevelType w:val="hybridMultilevel"/>
    <w:tmpl w:val="02F0F8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4143B"/>
    <w:multiLevelType w:val="hybridMultilevel"/>
    <w:tmpl w:val="7ADA81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1C4490"/>
    <w:multiLevelType w:val="hybridMultilevel"/>
    <w:tmpl w:val="0E9A9C9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6261B6"/>
    <w:multiLevelType w:val="hybridMultilevel"/>
    <w:tmpl w:val="9AC86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9"/>
  </w:num>
  <w:num w:numId="3">
    <w:abstractNumId w:val="32"/>
  </w:num>
  <w:num w:numId="4">
    <w:abstractNumId w:val="5"/>
  </w:num>
  <w:num w:numId="5">
    <w:abstractNumId w:val="26"/>
  </w:num>
  <w:num w:numId="6">
    <w:abstractNumId w:val="25"/>
  </w:num>
  <w:num w:numId="7">
    <w:abstractNumId w:val="23"/>
  </w:num>
  <w:num w:numId="8">
    <w:abstractNumId w:val="31"/>
  </w:num>
  <w:num w:numId="9">
    <w:abstractNumId w:val="30"/>
  </w:num>
  <w:num w:numId="10">
    <w:abstractNumId w:val="40"/>
  </w:num>
  <w:num w:numId="11">
    <w:abstractNumId w:val="8"/>
  </w:num>
  <w:num w:numId="12">
    <w:abstractNumId w:val="13"/>
  </w:num>
  <w:num w:numId="13">
    <w:abstractNumId w:val="17"/>
  </w:num>
  <w:num w:numId="14">
    <w:abstractNumId w:val="6"/>
  </w:num>
  <w:num w:numId="15">
    <w:abstractNumId w:val="37"/>
  </w:num>
  <w:num w:numId="16">
    <w:abstractNumId w:val="3"/>
  </w:num>
  <w:num w:numId="17">
    <w:abstractNumId w:val="41"/>
  </w:num>
  <w:num w:numId="18">
    <w:abstractNumId w:val="38"/>
  </w:num>
  <w:num w:numId="19">
    <w:abstractNumId w:val="7"/>
  </w:num>
  <w:num w:numId="20">
    <w:abstractNumId w:val="4"/>
  </w:num>
  <w:num w:numId="21">
    <w:abstractNumId w:val="11"/>
  </w:num>
  <w:num w:numId="22">
    <w:abstractNumId w:val="20"/>
  </w:num>
  <w:num w:numId="23">
    <w:abstractNumId w:val="35"/>
  </w:num>
  <w:num w:numId="24">
    <w:abstractNumId w:val="21"/>
  </w:num>
  <w:num w:numId="25">
    <w:abstractNumId w:val="27"/>
  </w:num>
  <w:num w:numId="26">
    <w:abstractNumId w:val="42"/>
  </w:num>
  <w:num w:numId="27">
    <w:abstractNumId w:val="34"/>
  </w:num>
  <w:num w:numId="28">
    <w:abstractNumId w:val="43"/>
  </w:num>
  <w:num w:numId="29">
    <w:abstractNumId w:val="28"/>
  </w:num>
  <w:num w:numId="30">
    <w:abstractNumId w:val="16"/>
  </w:num>
  <w:num w:numId="31">
    <w:abstractNumId w:val="19"/>
  </w:num>
  <w:num w:numId="32">
    <w:abstractNumId w:val="2"/>
  </w:num>
  <w:num w:numId="33">
    <w:abstractNumId w:val="39"/>
  </w:num>
  <w:num w:numId="34">
    <w:abstractNumId w:val="0"/>
  </w:num>
  <w:num w:numId="35">
    <w:abstractNumId w:val="1"/>
  </w:num>
  <w:num w:numId="36">
    <w:abstractNumId w:val="15"/>
  </w:num>
  <w:num w:numId="37">
    <w:abstractNumId w:val="9"/>
  </w:num>
  <w:num w:numId="38">
    <w:abstractNumId w:val="24"/>
  </w:num>
  <w:num w:numId="39">
    <w:abstractNumId w:val="10"/>
  </w:num>
  <w:num w:numId="40">
    <w:abstractNumId w:val="22"/>
  </w:num>
  <w:num w:numId="41">
    <w:abstractNumId w:val="36"/>
  </w:num>
  <w:num w:numId="42">
    <w:abstractNumId w:val="18"/>
  </w:num>
  <w:num w:numId="43">
    <w:abstractNumId w:val="12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D0"/>
    <w:rsid w:val="00001179"/>
    <w:rsid w:val="000023E9"/>
    <w:rsid w:val="00002C10"/>
    <w:rsid w:val="00007BC3"/>
    <w:rsid w:val="00016C80"/>
    <w:rsid w:val="000475A1"/>
    <w:rsid w:val="000536C5"/>
    <w:rsid w:val="00061D96"/>
    <w:rsid w:val="000A1919"/>
    <w:rsid w:val="00115695"/>
    <w:rsid w:val="00124E9E"/>
    <w:rsid w:val="001742CC"/>
    <w:rsid w:val="00190A99"/>
    <w:rsid w:val="001D752A"/>
    <w:rsid w:val="001E4C62"/>
    <w:rsid w:val="001F1A29"/>
    <w:rsid w:val="00201A55"/>
    <w:rsid w:val="00220AEF"/>
    <w:rsid w:val="00237B6D"/>
    <w:rsid w:val="00252279"/>
    <w:rsid w:val="002528C9"/>
    <w:rsid w:val="0027516D"/>
    <w:rsid w:val="00287DDE"/>
    <w:rsid w:val="00291FFF"/>
    <w:rsid w:val="00292CB4"/>
    <w:rsid w:val="0029685B"/>
    <w:rsid w:val="002B45C5"/>
    <w:rsid w:val="00324896"/>
    <w:rsid w:val="003306D1"/>
    <w:rsid w:val="00346918"/>
    <w:rsid w:val="0036246A"/>
    <w:rsid w:val="00363798"/>
    <w:rsid w:val="00392322"/>
    <w:rsid w:val="00392D97"/>
    <w:rsid w:val="003A078E"/>
    <w:rsid w:val="003B754C"/>
    <w:rsid w:val="003D3447"/>
    <w:rsid w:val="003F5A88"/>
    <w:rsid w:val="004137AA"/>
    <w:rsid w:val="00443F5C"/>
    <w:rsid w:val="0044503C"/>
    <w:rsid w:val="0044754D"/>
    <w:rsid w:val="004750F9"/>
    <w:rsid w:val="004875F9"/>
    <w:rsid w:val="004C1E9C"/>
    <w:rsid w:val="004C633A"/>
    <w:rsid w:val="004D6CBC"/>
    <w:rsid w:val="005058D0"/>
    <w:rsid w:val="0051779E"/>
    <w:rsid w:val="00530E58"/>
    <w:rsid w:val="00533186"/>
    <w:rsid w:val="00533779"/>
    <w:rsid w:val="005919F4"/>
    <w:rsid w:val="005934C8"/>
    <w:rsid w:val="005A3BD0"/>
    <w:rsid w:val="005D631D"/>
    <w:rsid w:val="006101E4"/>
    <w:rsid w:val="00647701"/>
    <w:rsid w:val="006A639A"/>
    <w:rsid w:val="006B6365"/>
    <w:rsid w:val="006C6D02"/>
    <w:rsid w:val="00702D36"/>
    <w:rsid w:val="00707639"/>
    <w:rsid w:val="0071092A"/>
    <w:rsid w:val="0071722F"/>
    <w:rsid w:val="00730C1E"/>
    <w:rsid w:val="00734620"/>
    <w:rsid w:val="00760471"/>
    <w:rsid w:val="00772BF8"/>
    <w:rsid w:val="0077519E"/>
    <w:rsid w:val="007962CE"/>
    <w:rsid w:val="007A2634"/>
    <w:rsid w:val="0080353A"/>
    <w:rsid w:val="00805D08"/>
    <w:rsid w:val="00812F33"/>
    <w:rsid w:val="00815FB3"/>
    <w:rsid w:val="00817280"/>
    <w:rsid w:val="00862679"/>
    <w:rsid w:val="00875BA5"/>
    <w:rsid w:val="00883CB3"/>
    <w:rsid w:val="008B5DEB"/>
    <w:rsid w:val="00907137"/>
    <w:rsid w:val="00907929"/>
    <w:rsid w:val="009102B8"/>
    <w:rsid w:val="00923F8C"/>
    <w:rsid w:val="00934E81"/>
    <w:rsid w:val="0093598F"/>
    <w:rsid w:val="00962B03"/>
    <w:rsid w:val="00975CDE"/>
    <w:rsid w:val="009A3BF4"/>
    <w:rsid w:val="009A3F67"/>
    <w:rsid w:val="009A7653"/>
    <w:rsid w:val="009C248B"/>
    <w:rsid w:val="009C5D9B"/>
    <w:rsid w:val="009F7ED8"/>
    <w:rsid w:val="00A0593C"/>
    <w:rsid w:val="00A1281B"/>
    <w:rsid w:val="00A277D8"/>
    <w:rsid w:val="00A52502"/>
    <w:rsid w:val="00A641AD"/>
    <w:rsid w:val="00AB7DBA"/>
    <w:rsid w:val="00AC0BA1"/>
    <w:rsid w:val="00AE377E"/>
    <w:rsid w:val="00B15A58"/>
    <w:rsid w:val="00B5200C"/>
    <w:rsid w:val="00B8429E"/>
    <w:rsid w:val="00BE39C1"/>
    <w:rsid w:val="00C02D56"/>
    <w:rsid w:val="00C04CA9"/>
    <w:rsid w:val="00C42593"/>
    <w:rsid w:val="00C558AD"/>
    <w:rsid w:val="00C83D2A"/>
    <w:rsid w:val="00C917DA"/>
    <w:rsid w:val="00CB01BA"/>
    <w:rsid w:val="00CB6692"/>
    <w:rsid w:val="00CC007A"/>
    <w:rsid w:val="00CD0444"/>
    <w:rsid w:val="00CE43FA"/>
    <w:rsid w:val="00D133FD"/>
    <w:rsid w:val="00D2080F"/>
    <w:rsid w:val="00D20BFE"/>
    <w:rsid w:val="00D252A8"/>
    <w:rsid w:val="00D267F0"/>
    <w:rsid w:val="00D26AAB"/>
    <w:rsid w:val="00D304B2"/>
    <w:rsid w:val="00D56FAC"/>
    <w:rsid w:val="00D858FF"/>
    <w:rsid w:val="00DA4D4C"/>
    <w:rsid w:val="00DB6AA5"/>
    <w:rsid w:val="00DC5C9B"/>
    <w:rsid w:val="00DF5C5C"/>
    <w:rsid w:val="00E2213D"/>
    <w:rsid w:val="00E27E27"/>
    <w:rsid w:val="00E47478"/>
    <w:rsid w:val="00E547B8"/>
    <w:rsid w:val="00E604C5"/>
    <w:rsid w:val="00E60697"/>
    <w:rsid w:val="00E76942"/>
    <w:rsid w:val="00E85515"/>
    <w:rsid w:val="00EA0613"/>
    <w:rsid w:val="00EA1B17"/>
    <w:rsid w:val="00EA6B8C"/>
    <w:rsid w:val="00EB0A4F"/>
    <w:rsid w:val="00EC3D26"/>
    <w:rsid w:val="00ED12B0"/>
    <w:rsid w:val="00EE15D9"/>
    <w:rsid w:val="00EE7FF6"/>
    <w:rsid w:val="00F27549"/>
    <w:rsid w:val="00F31590"/>
    <w:rsid w:val="00F36582"/>
    <w:rsid w:val="00F44CA2"/>
    <w:rsid w:val="00F91661"/>
    <w:rsid w:val="00FA1974"/>
    <w:rsid w:val="00FA2F04"/>
    <w:rsid w:val="00FA50F6"/>
    <w:rsid w:val="00FD1BFB"/>
    <w:rsid w:val="00FD6AB9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8356"/>
  <w15:docId w15:val="{2DAB16EE-9CC4-40F6-B6A9-E6F4707E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BD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A3BD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5A3BD0"/>
    <w:pPr>
      <w:keepNext/>
      <w:outlineLvl w:val="1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5A3BD0"/>
    <w:pPr>
      <w:keepNext/>
      <w:jc w:val="center"/>
      <w:outlineLvl w:val="4"/>
    </w:pPr>
    <w:rPr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qFormat/>
    <w:rsid w:val="005A3BD0"/>
    <w:pPr>
      <w:keepNext/>
      <w:spacing w:line="360" w:lineRule="auto"/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BD0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A3BD0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A3B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A3B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5A3BD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A3B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A3BD0"/>
    <w:pPr>
      <w:spacing w:line="360" w:lineRule="auto"/>
      <w:jc w:val="center"/>
    </w:pPr>
    <w:rPr>
      <w:b/>
      <w:sz w:val="3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A3BD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rsid w:val="005A3BD0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A3BD0"/>
    <w:pPr>
      <w:spacing w:line="360" w:lineRule="auto"/>
      <w:jc w:val="center"/>
    </w:pPr>
    <w:rPr>
      <w:b/>
      <w:sz w:val="36"/>
      <w:szCs w:val="20"/>
    </w:rPr>
  </w:style>
  <w:style w:type="character" w:customStyle="1" w:styleId="PodtytuZnak">
    <w:name w:val="Podtytuł Znak"/>
    <w:basedOn w:val="Domylnaczcionkaakapitu"/>
    <w:link w:val="Podtytu"/>
    <w:rsid w:val="005A3BD0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A3BD0"/>
    <w:pPr>
      <w:spacing w:line="360" w:lineRule="auto"/>
      <w:ind w:firstLine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A3BD0"/>
  </w:style>
  <w:style w:type="paragraph" w:styleId="Stopka">
    <w:name w:val="footer"/>
    <w:basedOn w:val="Normalny"/>
    <w:link w:val="StopkaZnak"/>
    <w:rsid w:val="005A3BD0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A3B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B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5A3BD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5A3BD0"/>
  </w:style>
  <w:style w:type="paragraph" w:styleId="Spistreci2">
    <w:name w:val="toc 2"/>
    <w:basedOn w:val="Normalny"/>
    <w:next w:val="Normalny"/>
    <w:autoRedefine/>
    <w:uiPriority w:val="39"/>
    <w:rsid w:val="005A3BD0"/>
    <w:pPr>
      <w:ind w:left="240"/>
    </w:pPr>
  </w:style>
  <w:style w:type="character" w:styleId="Hipercze">
    <w:name w:val="Hyperlink"/>
    <w:basedOn w:val="Domylnaczcionkaakapitu"/>
    <w:uiPriority w:val="99"/>
    <w:unhideWhenUsed/>
    <w:rsid w:val="005A3BD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24896"/>
  </w:style>
  <w:style w:type="paragraph" w:styleId="Akapitzlist">
    <w:name w:val="List Paragraph"/>
    <w:basedOn w:val="Normalny"/>
    <w:qFormat/>
    <w:rsid w:val="00324896"/>
    <w:pPr>
      <w:suppressAutoHyphens/>
      <w:ind w:left="720"/>
      <w:contextualSpacing/>
    </w:pPr>
    <w:rPr>
      <w:sz w:val="20"/>
      <w:szCs w:val="20"/>
      <w:lang w:eastAsia="ar-SA"/>
    </w:rPr>
  </w:style>
  <w:style w:type="character" w:customStyle="1" w:styleId="WW8Num14z0">
    <w:name w:val="WW8Num14z0"/>
    <w:rsid w:val="001F1A29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pv.alx.pl/?q=45453000-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2258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15776</CharactersWithSpaces>
  <SharedDoc>false</SharedDoc>
  <HLinks>
    <vt:vector size="72" baseType="variant"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_Toc266356876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_Toc266356875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_Toc266356874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_Toc266356873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_Toc266356872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_Toc266356871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_Toc266356870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_Toc266356869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_Toc266356868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_Toc266356867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_Toc266356866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_Toc266356865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RDomanski</dc:creator>
  <cp:lastModifiedBy>Lekarz</cp:lastModifiedBy>
  <cp:revision>3</cp:revision>
  <cp:lastPrinted>2017-03-24T07:37:00Z</cp:lastPrinted>
  <dcterms:created xsi:type="dcterms:W3CDTF">2017-05-31T10:48:00Z</dcterms:created>
  <dcterms:modified xsi:type="dcterms:W3CDTF">2017-05-31T10:51:00Z</dcterms:modified>
</cp:coreProperties>
</file>