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75" w:type="dxa"/>
        <w:tblInd w:w="-70" w:type="dxa"/>
        <w:tblLayout w:type="fixed"/>
        <w:tblCellMar>
          <w:left w:w="0" w:type="dxa"/>
          <w:right w:w="0" w:type="dxa"/>
        </w:tblCellMar>
        <w:tblLook w:val="0000" w:firstRow="0" w:lastRow="0" w:firstColumn="0" w:lastColumn="0" w:noHBand="0" w:noVBand="0"/>
      </w:tblPr>
      <w:tblGrid>
        <w:gridCol w:w="4233"/>
        <w:gridCol w:w="4342"/>
      </w:tblGrid>
      <w:tr w:rsidR="000235BC" w:rsidRPr="00C57E66" w:rsidTr="0084045F">
        <w:trPr>
          <w:trHeight w:hRule="exact" w:val="1200"/>
        </w:trPr>
        <w:tc>
          <w:tcPr>
            <w:tcW w:w="4233" w:type="dxa"/>
            <w:vAlign w:val="bottom"/>
          </w:tcPr>
          <w:p w:rsidR="000235BC" w:rsidRPr="00C57E66" w:rsidRDefault="000235BC" w:rsidP="003A5635">
            <w:pPr>
              <w:pStyle w:val="BrandingFormat"/>
              <w:tabs>
                <w:tab w:val="clear" w:pos="0"/>
                <w:tab w:val="clear" w:pos="567"/>
                <w:tab w:val="clear" w:pos="1276"/>
                <w:tab w:val="clear" w:pos="2552"/>
                <w:tab w:val="clear" w:pos="3828"/>
                <w:tab w:val="clear" w:pos="5103"/>
                <w:tab w:val="clear" w:pos="6379"/>
                <w:tab w:val="clear" w:pos="8364"/>
              </w:tabs>
              <w:rPr>
                <w:lang w:val="pl-PL"/>
              </w:rPr>
            </w:pPr>
          </w:p>
        </w:tc>
        <w:tc>
          <w:tcPr>
            <w:tcW w:w="4342" w:type="dxa"/>
            <w:vAlign w:val="bottom"/>
          </w:tcPr>
          <w:p w:rsidR="000235BC" w:rsidRPr="00C57E66" w:rsidRDefault="00FD5E03" w:rsidP="003A5635">
            <w:pPr>
              <w:tabs>
                <w:tab w:val="clear" w:pos="0"/>
                <w:tab w:val="clear" w:pos="567"/>
                <w:tab w:val="clear" w:pos="1276"/>
                <w:tab w:val="clear" w:pos="2552"/>
                <w:tab w:val="clear" w:pos="3828"/>
                <w:tab w:val="clear" w:pos="5103"/>
                <w:tab w:val="clear" w:pos="6379"/>
                <w:tab w:val="clear" w:pos="8364"/>
              </w:tabs>
              <w:spacing w:after="173"/>
              <w:jc w:val="right"/>
              <w:rPr>
                <w:lang w:val="pl-PL"/>
              </w:rPr>
            </w:pPr>
            <w:r w:rsidRPr="00C57E66">
              <w:rPr>
                <w:noProof/>
                <w:lang w:val="pl-PL" w:eastAsia="pl-PL"/>
              </w:rPr>
              <w:drawing>
                <wp:inline distT="0" distB="0" distL="0" distR="0" wp14:anchorId="0F1A08EF" wp14:editId="74D57F07">
                  <wp:extent cx="1080000" cy="331200"/>
                  <wp:effectExtent l="0" t="0" r="6350" b="0"/>
                  <wp:docPr id="18"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inline>
              </w:drawing>
            </w:r>
          </w:p>
        </w:tc>
      </w:tr>
      <w:tr w:rsidR="000235BC" w:rsidRPr="00C57E66" w:rsidTr="0084045F">
        <w:trPr>
          <w:trHeight w:hRule="exact" w:val="440"/>
        </w:trPr>
        <w:tc>
          <w:tcPr>
            <w:tcW w:w="8575" w:type="dxa"/>
            <w:gridSpan w:val="2"/>
            <w:tcBorders>
              <w:top w:val="single" w:sz="2" w:space="0" w:color="auto"/>
            </w:tcBorders>
          </w:tcPr>
          <w:p w:rsidR="000235BC" w:rsidRPr="00C57E66" w:rsidRDefault="000235BC" w:rsidP="001116CA">
            <w:pPr>
              <w:pStyle w:val="zDokumenttyp"/>
              <w:tabs>
                <w:tab w:val="clear" w:pos="0"/>
                <w:tab w:val="clear" w:pos="567"/>
                <w:tab w:val="clear" w:pos="1276"/>
                <w:tab w:val="clear" w:pos="2552"/>
                <w:tab w:val="clear" w:pos="3828"/>
                <w:tab w:val="clear" w:pos="5103"/>
                <w:tab w:val="clear" w:pos="6379"/>
                <w:tab w:val="clear" w:pos="8364"/>
              </w:tabs>
              <w:rPr>
                <w:lang w:val="pl-PL"/>
              </w:rPr>
            </w:pPr>
          </w:p>
          <w:p w:rsidR="0077491D" w:rsidRPr="00C57E66" w:rsidRDefault="0077491D" w:rsidP="0077491D">
            <w:pPr>
              <w:pStyle w:val="Tekstpodstawowy"/>
              <w:rPr>
                <w:lang w:val="pl-PL"/>
              </w:rPr>
            </w:pPr>
          </w:p>
          <w:p w:rsidR="002B479A" w:rsidRPr="00C57E66" w:rsidRDefault="002B479A" w:rsidP="0077491D">
            <w:pPr>
              <w:pStyle w:val="Tekstpodstawowy"/>
              <w:rPr>
                <w:lang w:val="pl-PL"/>
              </w:rPr>
            </w:pPr>
          </w:p>
        </w:tc>
      </w:tr>
    </w:tbl>
    <w:p w:rsidR="008B2E70" w:rsidRPr="00C57E66" w:rsidRDefault="008B2E70" w:rsidP="008B2E70">
      <w:pPr>
        <w:tabs>
          <w:tab w:val="clear" w:pos="0"/>
          <w:tab w:val="clear" w:pos="567"/>
          <w:tab w:val="clear" w:pos="1276"/>
          <w:tab w:val="clear" w:pos="2552"/>
          <w:tab w:val="clear" w:pos="3828"/>
          <w:tab w:val="clear" w:pos="5103"/>
          <w:tab w:val="clear" w:pos="6379"/>
          <w:tab w:val="clear" w:pos="8364"/>
        </w:tabs>
        <w:spacing w:before="100" w:beforeAutospacing="1" w:after="100" w:afterAutospacing="1" w:line="276" w:lineRule="auto"/>
        <w:jc w:val="center"/>
        <w:rPr>
          <w:rFonts w:cs="Arial"/>
          <w:sz w:val="24"/>
          <w:szCs w:val="24"/>
          <w:lang w:val="pl-PL" w:eastAsia="pl-PL"/>
        </w:rPr>
      </w:pPr>
      <w:r w:rsidRPr="00C57E66">
        <w:rPr>
          <w:rFonts w:cs="Arial"/>
          <w:b/>
          <w:bCs/>
          <w:sz w:val="24"/>
          <w:szCs w:val="24"/>
          <w:lang w:val="pl-PL" w:eastAsia="pl-PL"/>
        </w:rPr>
        <w:t>WYJAŚNIENI</w:t>
      </w:r>
      <w:r w:rsidR="009A7773">
        <w:rPr>
          <w:rFonts w:cs="Arial"/>
          <w:b/>
          <w:bCs/>
          <w:sz w:val="24"/>
          <w:szCs w:val="24"/>
          <w:lang w:val="pl-PL" w:eastAsia="pl-PL"/>
        </w:rPr>
        <w:t>A</w:t>
      </w:r>
      <w:r w:rsidRPr="00C57E66">
        <w:rPr>
          <w:rFonts w:cs="Arial"/>
          <w:b/>
          <w:bCs/>
          <w:sz w:val="24"/>
          <w:szCs w:val="24"/>
          <w:lang w:val="pl-PL" w:eastAsia="pl-PL"/>
        </w:rPr>
        <w:t xml:space="preserve"> </w:t>
      </w:r>
      <w:r w:rsidR="006938D7" w:rsidRPr="00C57E66">
        <w:rPr>
          <w:rFonts w:cs="Arial"/>
          <w:b/>
          <w:bCs/>
          <w:sz w:val="24"/>
          <w:szCs w:val="24"/>
          <w:lang w:val="pl-PL" w:eastAsia="pl-PL"/>
        </w:rPr>
        <w:t xml:space="preserve">I MODYFIKACJA </w:t>
      </w:r>
      <w:r w:rsidRPr="00C57E66">
        <w:rPr>
          <w:rFonts w:cs="Arial"/>
          <w:b/>
          <w:bCs/>
          <w:sz w:val="24"/>
          <w:szCs w:val="24"/>
          <w:lang w:val="pl-PL" w:eastAsia="pl-PL"/>
        </w:rPr>
        <w:t>TREŚCI SPECYFIKACJI ISTOTNYCH WARUNKÓW ZAMÓWIENIA</w:t>
      </w:r>
    </w:p>
    <w:p w:rsidR="008B2E70" w:rsidRPr="00C57E66"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i/>
          <w:sz w:val="22"/>
          <w:szCs w:val="22"/>
          <w:lang w:val="pl-PL" w:eastAsia="en-US"/>
        </w:rPr>
      </w:pPr>
      <w:r w:rsidRPr="00C57E66">
        <w:rPr>
          <w:rFonts w:eastAsia="Calibri" w:cs="Arial"/>
          <w:b/>
          <w:bCs/>
          <w:i/>
          <w:iCs/>
          <w:sz w:val="22"/>
          <w:szCs w:val="22"/>
          <w:lang w:val="pl-PL" w:eastAsia="en-US"/>
        </w:rPr>
        <w:t xml:space="preserve">dotyczy: postępowania przetargowego na </w:t>
      </w:r>
      <w:r w:rsidRPr="00C57E66">
        <w:rPr>
          <w:rFonts w:eastAsia="Calibri" w:cs="Arial"/>
          <w:b/>
          <w:i/>
          <w:sz w:val="22"/>
          <w:szCs w:val="22"/>
          <w:lang w:val="pl-PL" w:eastAsia="en-US"/>
        </w:rPr>
        <w:t>dostawę sprzętu medycznego i mebli medycznych dla Centralnej Sterylizacji i pomieszczeń towarzyszących w ramach realizacji inwestycji „Rozbudowa budynku nr 1 na potrzeby Zintegrowanego Bloku Operacyjnego w 4.WSK z Polikliniką Sp. ZOZ we Wrocławiu”, znak sprawy: 1/ZP/2017</w:t>
      </w:r>
    </w:p>
    <w:p w:rsidR="008B2E70" w:rsidRPr="00C57E66" w:rsidRDefault="008B2E70" w:rsidP="008B2E70">
      <w:pPr>
        <w:tabs>
          <w:tab w:val="clear" w:pos="0"/>
          <w:tab w:val="clear" w:pos="567"/>
          <w:tab w:val="clear" w:pos="1276"/>
          <w:tab w:val="clear" w:pos="2552"/>
          <w:tab w:val="clear" w:pos="3828"/>
          <w:tab w:val="clear" w:pos="5103"/>
          <w:tab w:val="clear" w:pos="6379"/>
          <w:tab w:val="clear" w:pos="8364"/>
        </w:tabs>
        <w:spacing w:before="100" w:beforeAutospacing="1" w:after="100" w:afterAutospacing="1" w:line="276" w:lineRule="auto"/>
        <w:jc w:val="both"/>
        <w:rPr>
          <w:rFonts w:cs="Arial"/>
          <w:sz w:val="22"/>
          <w:szCs w:val="22"/>
          <w:lang w:val="pl-PL" w:eastAsia="pl-PL"/>
        </w:rPr>
      </w:pPr>
      <w:r w:rsidRPr="00C57E66">
        <w:rPr>
          <w:rFonts w:cs="Arial"/>
          <w:sz w:val="22"/>
          <w:szCs w:val="22"/>
          <w:lang w:val="pl-PL" w:eastAsia="pl-PL"/>
        </w:rPr>
        <w:t xml:space="preserve">Pełnomocnik Zamawiającego działając na podstawie art. 38 ust. 1, 2 </w:t>
      </w:r>
      <w:r w:rsidR="008E4BEE" w:rsidRPr="00C57E66">
        <w:rPr>
          <w:rFonts w:cs="Arial"/>
          <w:sz w:val="22"/>
          <w:szCs w:val="22"/>
          <w:lang w:val="pl-PL" w:eastAsia="pl-PL"/>
        </w:rPr>
        <w:t xml:space="preserve">i 4 </w:t>
      </w:r>
      <w:r w:rsidRPr="00C57E66">
        <w:rPr>
          <w:rFonts w:cs="Arial"/>
          <w:sz w:val="22"/>
          <w:szCs w:val="22"/>
          <w:lang w:val="pl-PL" w:eastAsia="pl-PL"/>
        </w:rPr>
        <w:t xml:space="preserve">Ustawy Prawo zamówień publicznych (tj. Dz. U. z 2015 r. poz. 2164 z </w:t>
      </w:r>
      <w:proofErr w:type="spellStart"/>
      <w:r w:rsidRPr="00C57E66">
        <w:rPr>
          <w:rFonts w:cs="Arial"/>
          <w:sz w:val="22"/>
          <w:szCs w:val="22"/>
          <w:lang w:val="pl-PL" w:eastAsia="pl-PL"/>
        </w:rPr>
        <w:t>późn</w:t>
      </w:r>
      <w:proofErr w:type="spellEnd"/>
      <w:r w:rsidRPr="00C57E66">
        <w:rPr>
          <w:rFonts w:cs="Arial"/>
          <w:sz w:val="22"/>
          <w:szCs w:val="22"/>
          <w:lang w:val="pl-PL" w:eastAsia="pl-PL"/>
        </w:rPr>
        <w:t>. zm.) informuje, że w dn. 13.04.2017 r. wpłynęły zapytania o wyjaśnienie treści Specyfikacji Istotnych Warunków Zamówienia w ww. postępowaniu przetargowym:</w:t>
      </w:r>
    </w:p>
    <w:p w:rsidR="008B2E70" w:rsidRPr="000A1D37" w:rsidRDefault="000A1D37" w:rsidP="008B2E70">
      <w:pPr>
        <w:tabs>
          <w:tab w:val="clear" w:pos="0"/>
          <w:tab w:val="clear" w:pos="567"/>
          <w:tab w:val="clear" w:pos="1276"/>
          <w:tab w:val="clear" w:pos="2552"/>
          <w:tab w:val="clear" w:pos="3828"/>
          <w:tab w:val="clear" w:pos="5103"/>
          <w:tab w:val="clear" w:pos="6379"/>
          <w:tab w:val="clear" w:pos="8364"/>
        </w:tabs>
        <w:spacing w:line="276" w:lineRule="auto"/>
        <w:rPr>
          <w:rFonts w:eastAsia="Calibri" w:cs="Arial"/>
          <w:b/>
          <w:sz w:val="22"/>
          <w:szCs w:val="22"/>
          <w:u w:val="single"/>
          <w:lang w:val="pl-PL" w:eastAsia="en-US"/>
        </w:rPr>
      </w:pPr>
      <w:r w:rsidRPr="000A1D37">
        <w:rPr>
          <w:rFonts w:eastAsia="Calibri" w:cs="Arial"/>
          <w:b/>
          <w:sz w:val="22"/>
          <w:szCs w:val="22"/>
          <w:u w:val="single"/>
          <w:lang w:val="pl-PL" w:eastAsia="en-US"/>
        </w:rPr>
        <w:t>P</w:t>
      </w:r>
      <w:r w:rsidR="008B2E70" w:rsidRPr="000A1D37">
        <w:rPr>
          <w:rFonts w:eastAsia="Calibri" w:cs="Arial"/>
          <w:b/>
          <w:sz w:val="22"/>
          <w:szCs w:val="22"/>
          <w:u w:val="single"/>
          <w:lang w:val="pl-PL" w:eastAsia="en-US"/>
        </w:rPr>
        <w:t>akiet C – przewoźny system dekontaminacji</w:t>
      </w:r>
    </w:p>
    <w:p w:rsidR="008B2E70" w:rsidRPr="00C57E66"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sz w:val="22"/>
          <w:szCs w:val="22"/>
          <w:lang w:val="pl-PL" w:eastAsia="en-US"/>
        </w:rPr>
      </w:pPr>
    </w:p>
    <w:p w:rsidR="008B2E70" w:rsidRPr="000A1D37"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sz w:val="22"/>
          <w:szCs w:val="22"/>
          <w:lang w:val="pl-PL" w:eastAsia="en-US"/>
        </w:rPr>
      </w:pPr>
      <w:r w:rsidRPr="000A1D37">
        <w:rPr>
          <w:rFonts w:eastAsia="Calibri" w:cs="Arial"/>
          <w:b/>
          <w:sz w:val="22"/>
          <w:szCs w:val="22"/>
          <w:lang w:val="pl-PL" w:eastAsia="en-US"/>
        </w:rPr>
        <w:t xml:space="preserve">Pytanie nr 1 </w:t>
      </w:r>
    </w:p>
    <w:p w:rsidR="008B2E70" w:rsidRPr="00C57E66"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sz w:val="22"/>
          <w:szCs w:val="22"/>
          <w:lang w:val="pl-PL" w:eastAsia="en-US"/>
        </w:rPr>
      </w:pPr>
      <w:r w:rsidRPr="00C57E66">
        <w:rPr>
          <w:rFonts w:eastAsia="Calibri" w:cs="Arial"/>
          <w:sz w:val="22"/>
          <w:szCs w:val="22"/>
          <w:lang w:val="pl-PL" w:eastAsia="en-US"/>
        </w:rPr>
        <w:t>Czy Zamawiający dopuści do oceny urządzenie bez regulowanej wydajności wymiany powietrza oraz bez zakresu dozowania substancji aktywnej. Cały proces odbywa się automatycznie bez ingerencji użytkownika w ustawienia urządzenia dzięki czemu proces jest powtarzalny i w 100% walidowany.</w:t>
      </w:r>
    </w:p>
    <w:p w:rsidR="008B2E70" w:rsidRPr="00C57E66"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sz w:val="22"/>
          <w:szCs w:val="22"/>
          <w:lang w:val="pl-PL" w:eastAsia="en-US"/>
        </w:rPr>
      </w:pPr>
      <w:r w:rsidRPr="00C57E66">
        <w:rPr>
          <w:rFonts w:eastAsia="Calibri" w:cs="Arial"/>
          <w:b/>
          <w:sz w:val="22"/>
          <w:szCs w:val="22"/>
          <w:lang w:val="pl-PL" w:eastAsia="en-US"/>
        </w:rPr>
        <w:t>Odpowiedź:</w:t>
      </w:r>
    </w:p>
    <w:p w:rsidR="008B2E70" w:rsidRPr="000A1D37"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sz w:val="22"/>
          <w:szCs w:val="22"/>
          <w:lang w:val="pl-PL" w:eastAsia="en-US"/>
        </w:rPr>
      </w:pPr>
      <w:r w:rsidRPr="000A1D37">
        <w:rPr>
          <w:rFonts w:eastAsia="Calibri" w:cs="Arial"/>
          <w:sz w:val="22"/>
          <w:szCs w:val="22"/>
          <w:lang w:val="pl-PL" w:eastAsia="en-US"/>
        </w:rPr>
        <w:t xml:space="preserve">Nie, zapisy SIWZ pozostają bez zmian. </w:t>
      </w:r>
    </w:p>
    <w:p w:rsidR="008B2E70" w:rsidRPr="00C57E66"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sz w:val="22"/>
          <w:szCs w:val="22"/>
          <w:lang w:val="pl-PL" w:eastAsia="en-US"/>
        </w:rPr>
      </w:pPr>
    </w:p>
    <w:p w:rsidR="008B2E70" w:rsidRPr="000A1D37"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sz w:val="22"/>
          <w:szCs w:val="22"/>
          <w:lang w:val="pl-PL" w:eastAsia="en-US"/>
        </w:rPr>
      </w:pPr>
      <w:r w:rsidRPr="000A1D37">
        <w:rPr>
          <w:rFonts w:eastAsia="Calibri" w:cs="Arial"/>
          <w:b/>
          <w:sz w:val="22"/>
          <w:szCs w:val="22"/>
          <w:lang w:val="pl-PL" w:eastAsia="en-US"/>
        </w:rPr>
        <w:t>Pytanie nr 2</w:t>
      </w:r>
    </w:p>
    <w:p w:rsidR="008B2E70" w:rsidRPr="00C57E66"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sz w:val="22"/>
          <w:szCs w:val="22"/>
          <w:lang w:val="pl-PL" w:eastAsia="en-US"/>
        </w:rPr>
      </w:pPr>
      <w:r w:rsidRPr="00C57E66">
        <w:rPr>
          <w:rFonts w:eastAsia="Calibri" w:cs="Arial"/>
          <w:sz w:val="22"/>
          <w:szCs w:val="22"/>
          <w:lang w:val="pl-PL" w:eastAsia="en-US"/>
        </w:rPr>
        <w:t>Czy Zamawiający dopuści urządzenie bez ciekłokrystalicznego ekranu. Urządzenie jest wyposażone w zewnętrzny panel sterownia z ekranem LCD  który umożliwia sterowanie urządzeniem z zewnątrz. Rozwiązanie takie gwarantuje nam mniejszą awaryjność urządzenia przez co zmniejsza koszty serwisowe i dodatkowo jest wygodniejsze w użytkowaniu.</w:t>
      </w:r>
    </w:p>
    <w:p w:rsidR="008B2E70" w:rsidRPr="00C57E66"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sz w:val="22"/>
          <w:szCs w:val="22"/>
          <w:lang w:val="pl-PL" w:eastAsia="en-US"/>
        </w:rPr>
      </w:pPr>
      <w:r w:rsidRPr="00C57E66">
        <w:rPr>
          <w:rFonts w:eastAsia="Calibri" w:cs="Arial"/>
          <w:b/>
          <w:sz w:val="22"/>
          <w:szCs w:val="22"/>
          <w:lang w:val="pl-PL" w:eastAsia="en-US"/>
        </w:rPr>
        <w:t>Odpowiedź:</w:t>
      </w:r>
    </w:p>
    <w:p w:rsidR="008B2E70" w:rsidRPr="000A1D37"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sz w:val="22"/>
          <w:szCs w:val="22"/>
          <w:lang w:val="pl-PL" w:eastAsia="en-US"/>
        </w:rPr>
      </w:pPr>
      <w:r w:rsidRPr="000A1D37">
        <w:rPr>
          <w:rFonts w:eastAsia="Calibri" w:cs="Arial"/>
          <w:sz w:val="22"/>
          <w:szCs w:val="22"/>
          <w:lang w:val="pl-PL" w:eastAsia="en-US"/>
        </w:rPr>
        <w:t xml:space="preserve">Nie, zapisy SIWZ pozostają bez zmian. </w:t>
      </w:r>
    </w:p>
    <w:p w:rsidR="008B2E70" w:rsidRPr="00C57E66"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sz w:val="22"/>
          <w:szCs w:val="22"/>
          <w:lang w:val="pl-PL" w:eastAsia="en-US"/>
        </w:rPr>
      </w:pPr>
    </w:p>
    <w:p w:rsidR="008B2E70" w:rsidRPr="000A1D37"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sz w:val="22"/>
          <w:szCs w:val="22"/>
          <w:lang w:val="pl-PL" w:eastAsia="en-US"/>
        </w:rPr>
      </w:pPr>
      <w:r w:rsidRPr="000A1D37">
        <w:rPr>
          <w:rFonts w:eastAsia="Calibri" w:cs="Arial"/>
          <w:b/>
          <w:sz w:val="22"/>
          <w:szCs w:val="22"/>
          <w:lang w:val="pl-PL" w:eastAsia="en-US"/>
        </w:rPr>
        <w:t>Pytanie nr 3</w:t>
      </w:r>
    </w:p>
    <w:p w:rsidR="008B2E70" w:rsidRPr="00C57E66"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sz w:val="22"/>
          <w:szCs w:val="22"/>
          <w:lang w:val="pl-PL" w:eastAsia="en-US"/>
        </w:rPr>
      </w:pPr>
      <w:r w:rsidRPr="00C57E66">
        <w:rPr>
          <w:rFonts w:eastAsia="Calibri" w:cs="Arial"/>
          <w:sz w:val="22"/>
          <w:szCs w:val="22"/>
          <w:lang w:val="pl-PL" w:eastAsia="en-US"/>
        </w:rPr>
        <w:t>Czy zamawiający dopuści urządzenie bez możliwości określenia czasu trwania każdego z etapów procesu? Urządzenie za każdym razem indywidualnie dobiera parametry cyklu tak aby osiągnąć maksymalną skuteczność.</w:t>
      </w:r>
    </w:p>
    <w:p w:rsidR="008B2E70" w:rsidRPr="00C57E66"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sz w:val="22"/>
          <w:szCs w:val="22"/>
          <w:lang w:val="pl-PL" w:eastAsia="en-US"/>
        </w:rPr>
      </w:pPr>
      <w:r w:rsidRPr="00C57E66">
        <w:rPr>
          <w:rFonts w:eastAsia="Calibri" w:cs="Arial"/>
          <w:b/>
          <w:sz w:val="22"/>
          <w:szCs w:val="22"/>
          <w:lang w:val="pl-PL" w:eastAsia="en-US"/>
        </w:rPr>
        <w:t>Odpowiedź:</w:t>
      </w:r>
    </w:p>
    <w:p w:rsidR="008B2E70" w:rsidRPr="000A1D37"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sz w:val="22"/>
          <w:szCs w:val="22"/>
          <w:lang w:val="pl-PL" w:eastAsia="en-US"/>
        </w:rPr>
      </w:pPr>
      <w:r w:rsidRPr="000A1D37">
        <w:rPr>
          <w:rFonts w:eastAsia="Calibri" w:cs="Arial"/>
          <w:sz w:val="22"/>
          <w:szCs w:val="22"/>
          <w:lang w:val="pl-PL" w:eastAsia="en-US"/>
        </w:rPr>
        <w:t xml:space="preserve">Nie, zapisy SIWZ pozostają bez zmian. </w:t>
      </w:r>
    </w:p>
    <w:p w:rsidR="00EC07F6" w:rsidRDefault="00EC07F6"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sz w:val="22"/>
          <w:szCs w:val="22"/>
          <w:lang w:val="pl-PL" w:eastAsia="en-US"/>
        </w:rPr>
      </w:pPr>
    </w:p>
    <w:p w:rsidR="00EC07F6" w:rsidRDefault="00EC07F6">
      <w:pPr>
        <w:tabs>
          <w:tab w:val="clear" w:pos="0"/>
          <w:tab w:val="clear" w:pos="567"/>
          <w:tab w:val="clear" w:pos="1276"/>
          <w:tab w:val="clear" w:pos="2552"/>
          <w:tab w:val="clear" w:pos="3828"/>
          <w:tab w:val="clear" w:pos="5103"/>
          <w:tab w:val="clear" w:pos="6379"/>
          <w:tab w:val="clear" w:pos="8364"/>
        </w:tabs>
        <w:rPr>
          <w:rFonts w:eastAsia="Calibri" w:cs="Arial"/>
          <w:b/>
          <w:sz w:val="22"/>
          <w:szCs w:val="22"/>
          <w:lang w:val="pl-PL" w:eastAsia="en-US"/>
        </w:rPr>
      </w:pPr>
      <w:r>
        <w:rPr>
          <w:rFonts w:eastAsia="Calibri" w:cs="Arial"/>
          <w:b/>
          <w:sz w:val="22"/>
          <w:szCs w:val="22"/>
          <w:lang w:val="pl-PL" w:eastAsia="en-US"/>
        </w:rPr>
        <w:br w:type="page"/>
      </w:r>
    </w:p>
    <w:p w:rsidR="00EC07F6"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sz w:val="22"/>
          <w:szCs w:val="22"/>
          <w:lang w:val="pl-PL" w:eastAsia="en-US"/>
        </w:rPr>
      </w:pPr>
      <w:r w:rsidRPr="000A1D37">
        <w:rPr>
          <w:rFonts w:eastAsia="Calibri" w:cs="Arial"/>
          <w:b/>
          <w:sz w:val="22"/>
          <w:szCs w:val="22"/>
          <w:lang w:val="pl-PL" w:eastAsia="en-US"/>
        </w:rPr>
        <w:lastRenderedPageBreak/>
        <w:t xml:space="preserve">Pytanie nr 4 </w:t>
      </w:r>
    </w:p>
    <w:p w:rsidR="008B2E70" w:rsidRPr="00EC07F6"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sz w:val="22"/>
          <w:szCs w:val="22"/>
          <w:lang w:val="pl-PL" w:eastAsia="en-US"/>
        </w:rPr>
      </w:pPr>
      <w:r w:rsidRPr="000A1D37">
        <w:rPr>
          <w:rFonts w:eastAsia="Calibri" w:cs="Arial"/>
          <w:sz w:val="22"/>
          <w:szCs w:val="22"/>
          <w:lang w:val="pl-PL" w:eastAsia="en-US"/>
        </w:rPr>
        <w:t>Czy Zamawiający dopuści do oceny urządzenie bez możliwości wydruku wszystkich parametrów procesu. Urządzenie dodatkowo można wyposażyć w oprogramowanie umożliwiające podgląd i wydruk parametrów na komputerze.</w:t>
      </w:r>
    </w:p>
    <w:p w:rsidR="008B2E70" w:rsidRPr="000A1D37"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sz w:val="22"/>
          <w:szCs w:val="22"/>
          <w:lang w:val="pl-PL" w:eastAsia="en-US"/>
        </w:rPr>
      </w:pPr>
      <w:r w:rsidRPr="000A1D37">
        <w:rPr>
          <w:rFonts w:eastAsia="Calibri" w:cs="Arial"/>
          <w:b/>
          <w:sz w:val="22"/>
          <w:szCs w:val="22"/>
          <w:lang w:val="pl-PL" w:eastAsia="en-US"/>
        </w:rPr>
        <w:t>Odpowiedź:</w:t>
      </w:r>
    </w:p>
    <w:p w:rsidR="008B2E70" w:rsidRPr="000A1D37"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sz w:val="22"/>
          <w:szCs w:val="22"/>
          <w:lang w:val="pl-PL" w:eastAsia="en-US"/>
        </w:rPr>
      </w:pPr>
      <w:r w:rsidRPr="000A1D37">
        <w:rPr>
          <w:rFonts w:eastAsia="Calibri" w:cs="Arial"/>
          <w:sz w:val="22"/>
          <w:szCs w:val="22"/>
          <w:lang w:val="pl-PL" w:eastAsia="en-US"/>
        </w:rPr>
        <w:t xml:space="preserve">Nie, zapisy SIWZ pozostają bez zmian. </w:t>
      </w:r>
    </w:p>
    <w:p w:rsidR="008B2E70" w:rsidRPr="000A1D37"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sz w:val="22"/>
          <w:szCs w:val="22"/>
          <w:lang w:val="pl-PL" w:eastAsia="en-US"/>
        </w:rPr>
      </w:pPr>
    </w:p>
    <w:p w:rsidR="008B2E70" w:rsidRPr="000A1D37"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sz w:val="22"/>
          <w:szCs w:val="22"/>
          <w:lang w:val="pl-PL" w:eastAsia="en-US"/>
        </w:rPr>
      </w:pPr>
      <w:r w:rsidRPr="000A1D37">
        <w:rPr>
          <w:rFonts w:eastAsia="Calibri" w:cs="Arial"/>
          <w:b/>
          <w:sz w:val="22"/>
          <w:szCs w:val="22"/>
          <w:lang w:val="pl-PL" w:eastAsia="en-US"/>
        </w:rPr>
        <w:t xml:space="preserve">Pytanie nr 5 </w:t>
      </w:r>
    </w:p>
    <w:p w:rsidR="008B2E70" w:rsidRPr="000A1D37"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sz w:val="22"/>
          <w:szCs w:val="22"/>
          <w:lang w:val="pl-PL" w:eastAsia="en-US"/>
        </w:rPr>
      </w:pPr>
      <w:r w:rsidRPr="000A1D37">
        <w:rPr>
          <w:rFonts w:eastAsia="Calibri" w:cs="Arial"/>
          <w:sz w:val="22"/>
          <w:szCs w:val="22"/>
          <w:lang w:val="pl-PL" w:eastAsia="en-US"/>
        </w:rPr>
        <w:t>Czy zamawiający dopuści do oceny urządzenie bez możliwości kodowania dostępu. Dzięki temu że urządzenie automatycznie dobiera parametry procesu do każdego pomieszczenia nie ma ryzyka zmiany parametrów procesu dzięki czemu mamy pewność że na poprawność procesu nie miał wpływu użytkownik.</w:t>
      </w:r>
    </w:p>
    <w:p w:rsidR="008B2E70" w:rsidRPr="000A1D37"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sz w:val="22"/>
          <w:szCs w:val="22"/>
          <w:lang w:val="pl-PL" w:eastAsia="en-US"/>
        </w:rPr>
      </w:pPr>
      <w:r w:rsidRPr="000A1D37">
        <w:rPr>
          <w:rFonts w:eastAsia="Calibri" w:cs="Arial"/>
          <w:b/>
          <w:sz w:val="22"/>
          <w:szCs w:val="22"/>
          <w:lang w:val="pl-PL" w:eastAsia="en-US"/>
        </w:rPr>
        <w:t>Odpowiedź:</w:t>
      </w:r>
    </w:p>
    <w:p w:rsidR="008B2E70" w:rsidRPr="000A1D37" w:rsidRDefault="008B2E70"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sz w:val="22"/>
          <w:szCs w:val="22"/>
          <w:lang w:val="pl-PL" w:eastAsia="en-US"/>
        </w:rPr>
      </w:pPr>
      <w:r w:rsidRPr="000A1D37">
        <w:rPr>
          <w:rFonts w:eastAsia="Calibri" w:cs="Arial"/>
          <w:sz w:val="22"/>
          <w:szCs w:val="22"/>
          <w:lang w:val="pl-PL" w:eastAsia="en-US"/>
        </w:rPr>
        <w:t xml:space="preserve">Nie, zapisy SIWZ pozostają bez zmian. </w:t>
      </w:r>
    </w:p>
    <w:p w:rsidR="00ED5B61" w:rsidRPr="000A1D37" w:rsidRDefault="00ED5B61" w:rsidP="008B2E70">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sz w:val="22"/>
          <w:szCs w:val="22"/>
          <w:lang w:val="pl-PL" w:eastAsia="en-US"/>
        </w:rPr>
      </w:pPr>
    </w:p>
    <w:p w:rsidR="00ED5B61" w:rsidRPr="000A1D37" w:rsidRDefault="00ED5B61" w:rsidP="00ED5B61">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sz w:val="22"/>
          <w:szCs w:val="22"/>
          <w:lang w:val="pl-PL" w:eastAsia="en-US"/>
        </w:rPr>
      </w:pPr>
      <w:r w:rsidRPr="000A1D37">
        <w:rPr>
          <w:rFonts w:eastAsia="Calibri" w:cs="Arial"/>
          <w:b/>
          <w:sz w:val="22"/>
          <w:szCs w:val="22"/>
          <w:lang w:val="pl-PL" w:eastAsia="en-US"/>
        </w:rPr>
        <w:t>Pytanie nr 6</w:t>
      </w:r>
    </w:p>
    <w:p w:rsidR="00ED5B61" w:rsidRPr="000A1D37" w:rsidRDefault="00ED5B61" w:rsidP="00ED5B61">
      <w:pPr>
        <w:spacing w:line="276" w:lineRule="auto"/>
        <w:jc w:val="both"/>
        <w:rPr>
          <w:rFonts w:cs="Arial"/>
          <w:sz w:val="22"/>
          <w:szCs w:val="22"/>
          <w:lang w:val="pl-PL"/>
        </w:rPr>
      </w:pPr>
      <w:r w:rsidRPr="000A1D37">
        <w:rPr>
          <w:rFonts w:cs="Arial"/>
          <w:sz w:val="22"/>
          <w:szCs w:val="22"/>
          <w:lang w:val="pl-PL"/>
        </w:rPr>
        <w:t>pkt 2 - Środek biobójczy jest w formie gazowej podczas całej procedury/nie zachodzi zjawisko mikro</w:t>
      </w:r>
      <w:r w:rsidR="000A1D37" w:rsidRPr="000A1D37">
        <w:rPr>
          <w:rFonts w:cs="Arial"/>
          <w:sz w:val="22"/>
          <w:szCs w:val="22"/>
          <w:lang w:val="pl-PL"/>
        </w:rPr>
        <w:t>-</w:t>
      </w:r>
      <w:r w:rsidRPr="000A1D37">
        <w:rPr>
          <w:rFonts w:cs="Arial"/>
          <w:sz w:val="22"/>
          <w:szCs w:val="22"/>
          <w:lang w:val="pl-PL"/>
        </w:rPr>
        <w:t>kondensacji.</w:t>
      </w:r>
    </w:p>
    <w:p w:rsidR="00ED5B61" w:rsidRPr="000A1D37" w:rsidRDefault="00ED5B61" w:rsidP="00ED5B61">
      <w:pPr>
        <w:spacing w:line="276" w:lineRule="auto"/>
        <w:jc w:val="both"/>
        <w:rPr>
          <w:rFonts w:cs="Arial"/>
          <w:sz w:val="22"/>
          <w:szCs w:val="22"/>
          <w:lang w:val="pl-PL"/>
        </w:rPr>
      </w:pPr>
      <w:r w:rsidRPr="000A1D37">
        <w:rPr>
          <w:rFonts w:cs="Arial"/>
          <w:sz w:val="22"/>
          <w:szCs w:val="22"/>
          <w:lang w:val="pl-PL"/>
        </w:rPr>
        <w:t>Czy środek biobójczy musi pozostawać w formie gazowej (brak mikro</w:t>
      </w:r>
      <w:r w:rsidR="000A1D37" w:rsidRPr="000A1D37">
        <w:rPr>
          <w:rFonts w:cs="Arial"/>
          <w:sz w:val="22"/>
          <w:szCs w:val="22"/>
          <w:lang w:val="pl-PL"/>
        </w:rPr>
        <w:t>-</w:t>
      </w:r>
      <w:r w:rsidRPr="000A1D37">
        <w:rPr>
          <w:rFonts w:cs="Arial"/>
          <w:sz w:val="22"/>
          <w:szCs w:val="22"/>
          <w:lang w:val="pl-PL"/>
        </w:rPr>
        <w:t>kondensacji) podczas całej procedury we wszystkich dostępnych trybach pracy?</w:t>
      </w:r>
    </w:p>
    <w:p w:rsidR="00ED5B61" w:rsidRPr="000A1D37" w:rsidRDefault="00ED5B61" w:rsidP="00ED5B61">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sz w:val="22"/>
          <w:szCs w:val="22"/>
          <w:lang w:val="pl-PL" w:eastAsia="en-US"/>
        </w:rPr>
      </w:pPr>
      <w:r w:rsidRPr="000A1D37">
        <w:rPr>
          <w:rFonts w:eastAsia="Calibri" w:cs="Arial"/>
          <w:b/>
          <w:sz w:val="22"/>
          <w:szCs w:val="22"/>
          <w:lang w:val="pl-PL" w:eastAsia="en-US"/>
        </w:rPr>
        <w:t>Odpowiedź:</w:t>
      </w:r>
    </w:p>
    <w:p w:rsidR="00ED5B61" w:rsidRPr="000A1D37" w:rsidRDefault="000A1D37" w:rsidP="00ED5B61">
      <w:pPr>
        <w:spacing w:line="276" w:lineRule="auto"/>
        <w:jc w:val="both"/>
        <w:rPr>
          <w:rFonts w:cs="Arial"/>
          <w:sz w:val="22"/>
          <w:szCs w:val="22"/>
          <w:lang w:val="pl-PL"/>
        </w:rPr>
      </w:pPr>
      <w:r w:rsidRPr="000A1D37">
        <w:rPr>
          <w:rFonts w:cs="Arial"/>
          <w:sz w:val="22"/>
          <w:szCs w:val="22"/>
          <w:lang w:val="pl-PL"/>
        </w:rPr>
        <w:t>Tak,</w:t>
      </w:r>
      <w:r w:rsidR="003C6654" w:rsidRPr="000A1D37">
        <w:rPr>
          <w:rFonts w:cs="Arial"/>
          <w:sz w:val="22"/>
          <w:szCs w:val="22"/>
          <w:lang w:val="pl-PL"/>
        </w:rPr>
        <w:t xml:space="preserve"> zgodnie z zapisami </w:t>
      </w:r>
      <w:r w:rsidR="000631CE" w:rsidRPr="000A1D37">
        <w:rPr>
          <w:rFonts w:cs="Arial"/>
          <w:sz w:val="22"/>
          <w:szCs w:val="22"/>
          <w:lang w:val="pl-PL"/>
        </w:rPr>
        <w:t>SIWZ</w:t>
      </w:r>
      <w:r w:rsidR="003C6654" w:rsidRPr="000A1D37">
        <w:rPr>
          <w:rFonts w:cs="Arial"/>
          <w:sz w:val="22"/>
          <w:szCs w:val="22"/>
          <w:lang w:val="pl-PL"/>
        </w:rPr>
        <w:t>.</w:t>
      </w:r>
      <w:r w:rsidR="000631CE" w:rsidRPr="000A1D37">
        <w:rPr>
          <w:rFonts w:cs="Arial"/>
          <w:sz w:val="22"/>
          <w:szCs w:val="22"/>
          <w:lang w:val="pl-PL"/>
        </w:rPr>
        <w:t>.</w:t>
      </w:r>
    </w:p>
    <w:p w:rsidR="00ED5B61" w:rsidRPr="000A1D37" w:rsidRDefault="00ED5B61" w:rsidP="00ED5B61">
      <w:pPr>
        <w:spacing w:line="276" w:lineRule="auto"/>
        <w:jc w:val="both"/>
        <w:rPr>
          <w:rFonts w:cs="Arial"/>
          <w:bCs/>
          <w:sz w:val="22"/>
          <w:szCs w:val="22"/>
          <w:lang w:val="pl-PL"/>
        </w:rPr>
      </w:pPr>
    </w:p>
    <w:p w:rsidR="00ED5B61" w:rsidRPr="000A1D37" w:rsidRDefault="000631CE" w:rsidP="00ED5B61">
      <w:pPr>
        <w:spacing w:line="276" w:lineRule="auto"/>
        <w:jc w:val="both"/>
        <w:rPr>
          <w:rFonts w:cs="Arial"/>
          <w:b/>
          <w:bCs/>
          <w:sz w:val="22"/>
          <w:szCs w:val="22"/>
          <w:lang w:val="pl-PL"/>
        </w:rPr>
      </w:pPr>
      <w:r w:rsidRPr="000A1D37">
        <w:rPr>
          <w:rFonts w:cs="Arial"/>
          <w:b/>
          <w:bCs/>
          <w:sz w:val="22"/>
          <w:szCs w:val="22"/>
          <w:lang w:val="pl-PL"/>
        </w:rPr>
        <w:t>Pytanie nr 7</w:t>
      </w:r>
    </w:p>
    <w:p w:rsidR="00ED5B61" w:rsidRPr="000A1D37" w:rsidRDefault="00ED5B61" w:rsidP="00ED5B61">
      <w:pPr>
        <w:spacing w:line="276" w:lineRule="auto"/>
        <w:jc w:val="both"/>
        <w:rPr>
          <w:rFonts w:cs="Arial"/>
          <w:sz w:val="22"/>
          <w:szCs w:val="22"/>
          <w:lang w:val="pl-PL"/>
        </w:rPr>
      </w:pPr>
      <w:r w:rsidRPr="000A1D37">
        <w:rPr>
          <w:rFonts w:cs="Arial"/>
          <w:sz w:val="22"/>
          <w:szCs w:val="22"/>
          <w:lang w:val="pl-PL"/>
        </w:rPr>
        <w:t>pkt 2 - Środek biobójczy jest w formie gazowej podczas całej procedury/nie zachodzi zjawisko mikro</w:t>
      </w:r>
      <w:r w:rsidR="000A1D37">
        <w:rPr>
          <w:rFonts w:cs="Arial"/>
          <w:sz w:val="22"/>
          <w:szCs w:val="22"/>
          <w:lang w:val="pl-PL"/>
        </w:rPr>
        <w:t>-</w:t>
      </w:r>
      <w:r w:rsidRPr="000A1D37">
        <w:rPr>
          <w:rFonts w:cs="Arial"/>
          <w:sz w:val="22"/>
          <w:szCs w:val="22"/>
          <w:lang w:val="pl-PL"/>
        </w:rPr>
        <w:t>kondensacji.</w:t>
      </w:r>
    </w:p>
    <w:p w:rsidR="00ED5B61" w:rsidRPr="000A1D37" w:rsidRDefault="00ED5B61" w:rsidP="00ED5B61">
      <w:pPr>
        <w:spacing w:line="276" w:lineRule="auto"/>
        <w:jc w:val="both"/>
        <w:rPr>
          <w:rFonts w:cs="Arial"/>
          <w:sz w:val="22"/>
          <w:szCs w:val="22"/>
          <w:lang w:val="pl-PL"/>
        </w:rPr>
      </w:pPr>
      <w:r w:rsidRPr="000A1D37">
        <w:rPr>
          <w:rFonts w:cs="Arial"/>
          <w:sz w:val="22"/>
          <w:szCs w:val="22"/>
          <w:lang w:val="pl-PL"/>
        </w:rPr>
        <w:t>Czy Zamawiający wymaga pisemnego potwierdzenia w/w parametru przez producenta dostarczanego urządzenia, czy zaakceptuje materiały marketingowe lokalnego dystrybutora?</w:t>
      </w:r>
    </w:p>
    <w:p w:rsidR="000631CE" w:rsidRPr="000A1D37" w:rsidRDefault="000631CE" w:rsidP="000631CE">
      <w:pPr>
        <w:spacing w:line="276" w:lineRule="auto"/>
        <w:jc w:val="both"/>
        <w:rPr>
          <w:rFonts w:cs="Arial"/>
          <w:b/>
          <w:sz w:val="22"/>
          <w:szCs w:val="22"/>
          <w:lang w:val="pl-PL"/>
        </w:rPr>
      </w:pPr>
      <w:r w:rsidRPr="000A1D37">
        <w:rPr>
          <w:rFonts w:cs="Arial"/>
          <w:b/>
          <w:sz w:val="22"/>
          <w:szCs w:val="22"/>
          <w:lang w:val="pl-PL"/>
        </w:rPr>
        <w:t>Odpowiedź:</w:t>
      </w:r>
    </w:p>
    <w:p w:rsidR="00ED5B61" w:rsidRPr="000A1D37" w:rsidRDefault="000631CE" w:rsidP="000631CE">
      <w:pPr>
        <w:spacing w:line="276" w:lineRule="auto"/>
        <w:jc w:val="both"/>
        <w:rPr>
          <w:rFonts w:cs="Arial"/>
          <w:sz w:val="22"/>
          <w:szCs w:val="22"/>
          <w:lang w:val="pl-PL"/>
        </w:rPr>
      </w:pPr>
      <w:r w:rsidRPr="000A1D37">
        <w:rPr>
          <w:rFonts w:cs="Arial"/>
          <w:sz w:val="22"/>
          <w:szCs w:val="22"/>
          <w:lang w:val="pl-PL"/>
        </w:rPr>
        <w:t>Tak</w:t>
      </w:r>
      <w:r w:rsidR="000A1D37">
        <w:rPr>
          <w:rFonts w:cs="Arial"/>
          <w:sz w:val="22"/>
          <w:szCs w:val="22"/>
          <w:lang w:val="pl-PL"/>
        </w:rPr>
        <w:t>,</w:t>
      </w:r>
      <w:r w:rsidRPr="000A1D37">
        <w:rPr>
          <w:rFonts w:cs="Arial"/>
          <w:sz w:val="22"/>
          <w:szCs w:val="22"/>
          <w:lang w:val="pl-PL"/>
        </w:rPr>
        <w:t xml:space="preserve"> Zamawiający wymaga potwierdzenia producenta.</w:t>
      </w:r>
    </w:p>
    <w:p w:rsidR="00ED5B61" w:rsidRPr="000A1D37" w:rsidRDefault="00ED5B61" w:rsidP="00ED5B61">
      <w:pPr>
        <w:spacing w:line="276" w:lineRule="auto"/>
        <w:jc w:val="both"/>
        <w:rPr>
          <w:rFonts w:cs="Arial"/>
          <w:sz w:val="22"/>
          <w:szCs w:val="22"/>
          <w:lang w:val="pl-PL"/>
        </w:rPr>
      </w:pPr>
    </w:p>
    <w:p w:rsidR="00ED5B61" w:rsidRPr="000A1D37" w:rsidRDefault="000631CE" w:rsidP="00ED5B61">
      <w:pPr>
        <w:spacing w:line="276" w:lineRule="auto"/>
        <w:jc w:val="both"/>
        <w:rPr>
          <w:rFonts w:cs="Arial"/>
          <w:b/>
          <w:bCs/>
          <w:sz w:val="22"/>
          <w:szCs w:val="22"/>
          <w:lang w:val="pl-PL"/>
        </w:rPr>
      </w:pPr>
      <w:r w:rsidRPr="000A1D37">
        <w:rPr>
          <w:rFonts w:cs="Arial"/>
          <w:b/>
          <w:bCs/>
          <w:sz w:val="22"/>
          <w:szCs w:val="22"/>
          <w:lang w:val="pl-PL"/>
        </w:rPr>
        <w:t>Pytanie nr 8</w:t>
      </w:r>
    </w:p>
    <w:p w:rsidR="00ED5B61" w:rsidRPr="000A1D37" w:rsidRDefault="00ED5B61" w:rsidP="00ED5B61">
      <w:pPr>
        <w:spacing w:line="276" w:lineRule="auto"/>
        <w:jc w:val="both"/>
        <w:rPr>
          <w:rFonts w:cs="Arial"/>
          <w:sz w:val="22"/>
          <w:szCs w:val="22"/>
          <w:lang w:val="pl-PL"/>
        </w:rPr>
      </w:pPr>
      <w:r w:rsidRPr="000A1D37">
        <w:rPr>
          <w:rFonts w:cs="Arial"/>
          <w:sz w:val="22"/>
          <w:szCs w:val="22"/>
          <w:lang w:val="pl-PL"/>
        </w:rPr>
        <w:t>pkt 5 - Możliwe do zastosowania w procesach dekontaminacji systemów wentylacyjno</w:t>
      </w:r>
      <w:r w:rsidR="000A1D37" w:rsidRPr="000A1D37">
        <w:rPr>
          <w:rFonts w:cs="Arial"/>
          <w:sz w:val="22"/>
          <w:szCs w:val="22"/>
          <w:lang w:val="pl-PL"/>
        </w:rPr>
        <w:t>-</w:t>
      </w:r>
      <w:r w:rsidRPr="000A1D37">
        <w:rPr>
          <w:rFonts w:cs="Arial"/>
          <w:sz w:val="22"/>
          <w:szCs w:val="22"/>
          <w:lang w:val="pl-PL"/>
        </w:rPr>
        <w:t>klimatyzacyjnych oraz kubatur zamkniętych poprzez dostarczanie gazu za pomocą portów przyłączeniowych.</w:t>
      </w:r>
    </w:p>
    <w:p w:rsidR="00ED5B61" w:rsidRPr="000A1D37" w:rsidRDefault="00ED5B61" w:rsidP="00ED5B61">
      <w:pPr>
        <w:spacing w:line="276" w:lineRule="auto"/>
        <w:jc w:val="both"/>
        <w:rPr>
          <w:rFonts w:cs="Arial"/>
          <w:sz w:val="22"/>
          <w:szCs w:val="22"/>
          <w:lang w:val="pl-PL"/>
        </w:rPr>
      </w:pPr>
      <w:r w:rsidRPr="000A1D37">
        <w:rPr>
          <w:rFonts w:cs="Arial"/>
          <w:sz w:val="22"/>
          <w:szCs w:val="22"/>
          <w:lang w:val="pl-PL"/>
        </w:rPr>
        <w:t>Czy poprzez porty przyłączeniowe Zamawiający rozumie 2 porty (doprowadzający gaz do kubatury zamkniętej i odprowadzający gaz z kubatury zamkniętej)?</w:t>
      </w:r>
    </w:p>
    <w:p w:rsidR="000631CE" w:rsidRPr="000A1D37" w:rsidRDefault="000631CE" w:rsidP="000631CE">
      <w:pPr>
        <w:spacing w:line="276" w:lineRule="auto"/>
        <w:jc w:val="both"/>
        <w:rPr>
          <w:rFonts w:cs="Arial"/>
          <w:b/>
          <w:sz w:val="22"/>
          <w:szCs w:val="22"/>
          <w:lang w:val="pl-PL"/>
        </w:rPr>
      </w:pPr>
      <w:r w:rsidRPr="000A1D37">
        <w:rPr>
          <w:rFonts w:cs="Arial"/>
          <w:b/>
          <w:sz w:val="22"/>
          <w:szCs w:val="22"/>
          <w:lang w:val="pl-PL"/>
        </w:rPr>
        <w:t>Odpowiedź:</w:t>
      </w:r>
    </w:p>
    <w:p w:rsidR="000631CE" w:rsidRPr="000A1D37" w:rsidRDefault="000631CE" w:rsidP="000631CE">
      <w:pPr>
        <w:spacing w:line="276" w:lineRule="auto"/>
        <w:jc w:val="both"/>
        <w:rPr>
          <w:rFonts w:cs="Arial"/>
          <w:sz w:val="22"/>
          <w:szCs w:val="22"/>
          <w:lang w:val="pl-PL"/>
        </w:rPr>
      </w:pPr>
      <w:r w:rsidRPr="000A1D37">
        <w:rPr>
          <w:rFonts w:cs="Arial"/>
          <w:sz w:val="22"/>
          <w:szCs w:val="22"/>
          <w:lang w:val="pl-PL"/>
        </w:rPr>
        <w:t>Tak, jak w OPZ i zgodnie z technologią oferowanego urządzenia, przyjmując ustawienie aparatu na zewnątrz pomieszczenia</w:t>
      </w:r>
      <w:r w:rsidR="006025BE">
        <w:rPr>
          <w:rFonts w:cs="Arial"/>
          <w:sz w:val="22"/>
          <w:szCs w:val="22"/>
          <w:lang w:val="pl-PL"/>
        </w:rPr>
        <w:t>.</w:t>
      </w:r>
    </w:p>
    <w:p w:rsidR="00ED5B61" w:rsidRPr="00C57E66" w:rsidRDefault="00ED5B61" w:rsidP="00ED5B61">
      <w:pPr>
        <w:spacing w:line="276" w:lineRule="auto"/>
        <w:jc w:val="both"/>
        <w:rPr>
          <w:rFonts w:cs="Arial"/>
          <w:sz w:val="22"/>
          <w:szCs w:val="22"/>
          <w:lang w:val="pl-PL"/>
        </w:rPr>
      </w:pPr>
    </w:p>
    <w:p w:rsidR="00ED5B61" w:rsidRPr="000A1D37" w:rsidRDefault="000631CE" w:rsidP="00EC07F6">
      <w:pPr>
        <w:tabs>
          <w:tab w:val="clear" w:pos="2552"/>
          <w:tab w:val="clear" w:pos="3828"/>
          <w:tab w:val="clear" w:pos="5103"/>
          <w:tab w:val="clear" w:pos="6379"/>
          <w:tab w:val="clear" w:pos="8364"/>
        </w:tabs>
        <w:spacing w:line="276" w:lineRule="auto"/>
        <w:jc w:val="both"/>
        <w:rPr>
          <w:rFonts w:cs="Arial"/>
          <w:b/>
          <w:bCs/>
          <w:sz w:val="22"/>
          <w:szCs w:val="22"/>
          <w:lang w:val="pl-PL"/>
        </w:rPr>
      </w:pPr>
      <w:r w:rsidRPr="000A1D37">
        <w:rPr>
          <w:rFonts w:cs="Arial"/>
          <w:b/>
          <w:bCs/>
          <w:sz w:val="22"/>
          <w:szCs w:val="22"/>
          <w:lang w:val="pl-PL"/>
        </w:rPr>
        <w:t>Pytanie nr</w:t>
      </w:r>
      <w:r w:rsidR="00ED5B61" w:rsidRPr="000A1D37">
        <w:rPr>
          <w:rFonts w:cs="Arial"/>
          <w:b/>
          <w:bCs/>
          <w:sz w:val="22"/>
          <w:szCs w:val="22"/>
          <w:lang w:val="pl-PL"/>
        </w:rPr>
        <w:t xml:space="preserve"> </w:t>
      </w:r>
      <w:r w:rsidRPr="000A1D37">
        <w:rPr>
          <w:rFonts w:cs="Arial"/>
          <w:b/>
          <w:bCs/>
          <w:sz w:val="22"/>
          <w:szCs w:val="22"/>
          <w:lang w:val="pl-PL"/>
        </w:rPr>
        <w:t>9</w:t>
      </w:r>
      <w:r w:rsidR="00EC07F6">
        <w:rPr>
          <w:rFonts w:cs="Arial"/>
          <w:b/>
          <w:bCs/>
          <w:sz w:val="22"/>
          <w:szCs w:val="22"/>
          <w:lang w:val="pl-PL"/>
        </w:rPr>
        <w:tab/>
      </w:r>
      <w:r w:rsidR="00EC07F6">
        <w:rPr>
          <w:rFonts w:cs="Arial"/>
          <w:b/>
          <w:bCs/>
          <w:sz w:val="22"/>
          <w:szCs w:val="22"/>
          <w:lang w:val="pl-PL"/>
        </w:rPr>
        <w:tab/>
      </w:r>
      <w:r w:rsidR="00EC07F6">
        <w:rPr>
          <w:rFonts w:cs="Arial"/>
          <w:b/>
          <w:bCs/>
          <w:sz w:val="22"/>
          <w:szCs w:val="22"/>
          <w:lang w:val="pl-PL"/>
        </w:rPr>
        <w:tab/>
      </w:r>
    </w:p>
    <w:p w:rsidR="00ED5B61" w:rsidRPr="000A1D37" w:rsidRDefault="00ED5B61" w:rsidP="00ED5B61">
      <w:pPr>
        <w:spacing w:line="276" w:lineRule="auto"/>
        <w:jc w:val="both"/>
        <w:rPr>
          <w:rFonts w:cs="Arial"/>
          <w:b/>
          <w:sz w:val="22"/>
          <w:szCs w:val="22"/>
          <w:lang w:val="pl-PL"/>
        </w:rPr>
      </w:pPr>
      <w:r w:rsidRPr="000A1D37">
        <w:rPr>
          <w:rFonts w:cs="Arial"/>
          <w:sz w:val="22"/>
          <w:szCs w:val="22"/>
          <w:lang w:val="pl-PL"/>
        </w:rPr>
        <w:t>pkt 5 - Możliwe do zastosowania w procesach dekontaminacji systemów wentylacyjno</w:t>
      </w:r>
      <w:r w:rsidR="000A1D37" w:rsidRPr="000A1D37">
        <w:rPr>
          <w:rFonts w:cs="Arial"/>
          <w:sz w:val="22"/>
          <w:szCs w:val="22"/>
          <w:lang w:val="pl-PL"/>
        </w:rPr>
        <w:t>-</w:t>
      </w:r>
      <w:r w:rsidRPr="000A1D37">
        <w:rPr>
          <w:rFonts w:cs="Arial"/>
          <w:sz w:val="22"/>
          <w:szCs w:val="22"/>
          <w:lang w:val="pl-PL"/>
        </w:rPr>
        <w:t>klimatyzacyjnych oraz kubatur zamkniętych poprzez dostarczanie gazu za pomocą portów przyłączeniowych.</w:t>
      </w:r>
    </w:p>
    <w:p w:rsidR="00ED5B61" w:rsidRPr="000A1D37" w:rsidRDefault="00ED5B61" w:rsidP="00ED5B61">
      <w:pPr>
        <w:spacing w:line="276" w:lineRule="auto"/>
        <w:jc w:val="both"/>
        <w:rPr>
          <w:rFonts w:cs="Arial"/>
          <w:sz w:val="22"/>
          <w:szCs w:val="22"/>
          <w:lang w:val="pl-PL"/>
        </w:rPr>
      </w:pPr>
      <w:r w:rsidRPr="000A1D37">
        <w:rPr>
          <w:rFonts w:cs="Arial"/>
          <w:sz w:val="22"/>
          <w:szCs w:val="22"/>
          <w:lang w:val="pl-PL"/>
        </w:rPr>
        <w:lastRenderedPageBreak/>
        <w:t>Czy ewentualne dostosowanie infrastruktury Szpitala (zakup odpowiednich złączek, rur itp.) leży po stronie Zamawiającego czy Wykonawcy?</w:t>
      </w:r>
    </w:p>
    <w:p w:rsidR="00440C15" w:rsidRPr="000A1D37" w:rsidRDefault="00440C15" w:rsidP="00440C15">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sz w:val="22"/>
          <w:szCs w:val="22"/>
          <w:lang w:val="pl-PL" w:eastAsia="en-US"/>
        </w:rPr>
      </w:pPr>
      <w:r w:rsidRPr="000A1D37">
        <w:rPr>
          <w:rFonts w:eastAsia="Calibri" w:cs="Arial"/>
          <w:b/>
          <w:sz w:val="22"/>
          <w:szCs w:val="22"/>
          <w:lang w:val="pl-PL" w:eastAsia="en-US"/>
        </w:rPr>
        <w:t>Odpowiedź:</w:t>
      </w:r>
    </w:p>
    <w:p w:rsidR="00ED5B61" w:rsidRPr="000A1D37" w:rsidRDefault="00464B17" w:rsidP="00440C15">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sz w:val="22"/>
          <w:szCs w:val="22"/>
          <w:lang w:val="pl-PL" w:eastAsia="en-US"/>
        </w:rPr>
      </w:pPr>
      <w:r>
        <w:rPr>
          <w:noProof/>
          <w:lang w:val="pl-PL" w:eastAsia="pl-PL"/>
        </w:rPr>
        <w:drawing>
          <wp:anchor distT="0" distB="0" distL="114300" distR="114300" simplePos="0" relativeHeight="251664384" behindDoc="1" locked="0" layoutInCell="1" allowOverlap="1">
            <wp:simplePos x="0" y="0"/>
            <wp:positionH relativeFrom="column">
              <wp:posOffset>-325755</wp:posOffset>
            </wp:positionH>
            <wp:positionV relativeFrom="paragraph">
              <wp:posOffset>1366520</wp:posOffset>
            </wp:positionV>
            <wp:extent cx="5996305" cy="4929505"/>
            <wp:effectExtent l="0" t="0" r="4445" b="4445"/>
            <wp:wrapTight wrapText="bothSides">
              <wp:wrapPolygon edited="0">
                <wp:start x="0" y="0"/>
                <wp:lineTo x="0" y="21536"/>
                <wp:lineTo x="21547" y="21536"/>
                <wp:lineTo x="21547"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3844"/>
                    <a:stretch/>
                  </pic:blipFill>
                  <pic:spPr bwMode="auto">
                    <a:xfrm>
                      <a:off x="0" y="0"/>
                      <a:ext cx="5996305" cy="4929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6654" w:rsidRPr="000A1D37">
        <w:rPr>
          <w:rFonts w:eastAsia="Calibri" w:cs="Arial"/>
          <w:sz w:val="22"/>
          <w:szCs w:val="22"/>
          <w:lang w:val="pl-PL" w:eastAsia="en-US"/>
        </w:rPr>
        <w:t>Podłączenie i wykonanie otworów pod montaż urządzenia wraz z wykonaniem niezbędnych prac naprawczych w związku z powstałymi uszkodzeniami oraz zakup niezbędnych do montażu elementów, jest  p</w:t>
      </w:r>
      <w:r w:rsidR="00440C15" w:rsidRPr="000A1D37">
        <w:rPr>
          <w:rFonts w:eastAsia="Calibri" w:cs="Arial"/>
          <w:sz w:val="22"/>
          <w:szCs w:val="22"/>
          <w:lang w:val="pl-PL" w:eastAsia="en-US"/>
        </w:rPr>
        <w:t xml:space="preserve">o </w:t>
      </w:r>
      <w:r w:rsidR="003C6654" w:rsidRPr="000A1D37">
        <w:rPr>
          <w:rFonts w:eastAsia="Calibri" w:cs="Arial"/>
          <w:sz w:val="22"/>
          <w:szCs w:val="22"/>
          <w:lang w:val="pl-PL" w:eastAsia="en-US"/>
        </w:rPr>
        <w:t>stronie W</w:t>
      </w:r>
      <w:r w:rsidR="00440C15" w:rsidRPr="000A1D37">
        <w:rPr>
          <w:rFonts w:eastAsia="Calibri" w:cs="Arial"/>
          <w:sz w:val="22"/>
          <w:szCs w:val="22"/>
          <w:lang w:val="pl-PL" w:eastAsia="en-US"/>
        </w:rPr>
        <w:t xml:space="preserve">ykonawcy – z uwzględnieniem załączonych szkiców </w:t>
      </w:r>
      <w:r w:rsidR="003C6654" w:rsidRPr="000A1D37">
        <w:rPr>
          <w:rFonts w:eastAsia="Calibri" w:cs="Arial"/>
          <w:sz w:val="22"/>
          <w:szCs w:val="22"/>
          <w:lang w:val="pl-PL" w:eastAsia="en-US"/>
        </w:rPr>
        <w:t xml:space="preserve">możliwego </w:t>
      </w:r>
      <w:r w:rsidR="00440C15" w:rsidRPr="000A1D37">
        <w:rPr>
          <w:rFonts w:eastAsia="Calibri" w:cs="Arial"/>
          <w:sz w:val="22"/>
          <w:szCs w:val="22"/>
          <w:lang w:val="pl-PL" w:eastAsia="en-US"/>
        </w:rPr>
        <w:t>usytuowania portów.</w:t>
      </w:r>
      <w:r w:rsidR="00440C15" w:rsidRPr="000A1D37">
        <w:rPr>
          <w:rFonts w:ascii="Times New Roman" w:eastAsia="Calibri" w:hAnsi="Times New Roman"/>
          <w:sz w:val="24"/>
          <w:szCs w:val="24"/>
          <w:lang w:val="pl-PL" w:eastAsia="en-US"/>
        </w:rPr>
        <w:t xml:space="preserve"> </w:t>
      </w:r>
      <w:r w:rsidR="00772617" w:rsidRPr="000A1D37">
        <w:rPr>
          <w:rFonts w:eastAsia="Calibri" w:cs="Arial"/>
          <w:sz w:val="22"/>
          <w:szCs w:val="22"/>
          <w:lang w:val="pl-PL" w:eastAsia="en-US"/>
        </w:rPr>
        <w:t xml:space="preserve">Wykonawca może </w:t>
      </w:r>
      <w:r w:rsidR="00440C15" w:rsidRPr="000A1D37">
        <w:rPr>
          <w:rFonts w:eastAsia="Calibri" w:cs="Arial"/>
          <w:sz w:val="22"/>
          <w:szCs w:val="22"/>
          <w:lang w:val="pl-PL" w:eastAsia="en-US"/>
        </w:rPr>
        <w:t>wybrać jedno z pr</w:t>
      </w:r>
      <w:r w:rsidR="003050BF" w:rsidRPr="000A1D37">
        <w:rPr>
          <w:rFonts w:eastAsia="Calibri" w:cs="Arial"/>
          <w:sz w:val="22"/>
          <w:szCs w:val="22"/>
          <w:lang w:val="pl-PL" w:eastAsia="en-US"/>
        </w:rPr>
        <w:t xml:space="preserve">oponowanych miejsc podłączenia, </w:t>
      </w:r>
      <w:r w:rsidR="00440C15" w:rsidRPr="000A1D37">
        <w:rPr>
          <w:rFonts w:eastAsia="Calibri" w:cs="Arial"/>
          <w:sz w:val="22"/>
          <w:szCs w:val="22"/>
          <w:lang w:val="pl-PL" w:eastAsia="en-US"/>
        </w:rPr>
        <w:t>w</w:t>
      </w:r>
      <w:r w:rsidR="00D60230" w:rsidRPr="000A1D37">
        <w:rPr>
          <w:rFonts w:eastAsia="Calibri" w:cs="Arial"/>
          <w:sz w:val="22"/>
          <w:szCs w:val="22"/>
          <w:lang w:val="pl-PL" w:eastAsia="en-US"/>
        </w:rPr>
        <w:t> </w:t>
      </w:r>
      <w:r w:rsidR="00440C15" w:rsidRPr="000A1D37">
        <w:rPr>
          <w:rFonts w:eastAsia="Calibri" w:cs="Arial"/>
          <w:sz w:val="22"/>
          <w:szCs w:val="22"/>
          <w:lang w:val="pl-PL" w:eastAsia="en-US"/>
        </w:rPr>
        <w:t>porozumieniu z Zamawiającym przed prz</w:t>
      </w:r>
      <w:r w:rsidR="0084045F" w:rsidRPr="000A1D37">
        <w:rPr>
          <w:rFonts w:eastAsia="Calibri" w:cs="Arial"/>
          <w:sz w:val="22"/>
          <w:szCs w:val="22"/>
          <w:lang w:val="pl-PL" w:eastAsia="en-US"/>
        </w:rPr>
        <w:t xml:space="preserve">ystąpieniem do wykonania prac, </w:t>
      </w:r>
      <w:r w:rsidR="00440C15" w:rsidRPr="000A1D37">
        <w:rPr>
          <w:rFonts w:eastAsia="Calibri" w:cs="Arial"/>
          <w:sz w:val="22"/>
          <w:szCs w:val="22"/>
          <w:lang w:val="pl-PL" w:eastAsia="en-US"/>
        </w:rPr>
        <w:t>biorąc pod uwagę wymiary urządzenia oraz zapewnienie swobodnego wyjazdu z myjni łóżek</w:t>
      </w:r>
      <w:r w:rsidR="006624E9">
        <w:rPr>
          <w:rFonts w:eastAsia="Calibri" w:cs="Arial"/>
          <w:sz w:val="22"/>
          <w:szCs w:val="22"/>
          <w:lang w:val="pl-PL" w:eastAsia="en-US"/>
        </w:rPr>
        <w:t>.</w:t>
      </w:r>
    </w:p>
    <w:p w:rsidR="00464B17" w:rsidRDefault="00464B17" w:rsidP="00ED5B61">
      <w:pPr>
        <w:spacing w:line="276" w:lineRule="auto"/>
        <w:jc w:val="both"/>
        <w:rPr>
          <w:rFonts w:cs="Arial"/>
          <w:b/>
          <w:sz w:val="22"/>
          <w:szCs w:val="22"/>
          <w:lang w:val="pl-PL"/>
        </w:rPr>
      </w:pPr>
      <w:bookmarkStart w:id="0" w:name="_GoBack"/>
      <w:bookmarkEnd w:id="0"/>
    </w:p>
    <w:p w:rsidR="00ED5B61" w:rsidRPr="000A1D37" w:rsidRDefault="00440C15" w:rsidP="00ED5B61">
      <w:pPr>
        <w:spacing w:line="276" w:lineRule="auto"/>
        <w:jc w:val="both"/>
        <w:rPr>
          <w:rFonts w:cs="Arial"/>
          <w:b/>
          <w:bCs/>
          <w:sz w:val="22"/>
          <w:szCs w:val="22"/>
          <w:lang w:val="pl-PL"/>
        </w:rPr>
      </w:pPr>
      <w:r w:rsidRPr="000A1D37">
        <w:rPr>
          <w:rFonts w:cs="Arial"/>
          <w:b/>
          <w:bCs/>
          <w:sz w:val="22"/>
          <w:szCs w:val="22"/>
          <w:lang w:val="pl-PL"/>
        </w:rPr>
        <w:t>Pytanie nr 10</w:t>
      </w:r>
    </w:p>
    <w:p w:rsidR="00ED5B61" w:rsidRPr="000A1D37" w:rsidRDefault="00ED5B61" w:rsidP="00ED5B61">
      <w:pPr>
        <w:spacing w:line="276" w:lineRule="auto"/>
        <w:jc w:val="both"/>
        <w:rPr>
          <w:rFonts w:cs="Arial"/>
          <w:sz w:val="22"/>
          <w:szCs w:val="22"/>
          <w:lang w:val="pl-PL"/>
        </w:rPr>
      </w:pPr>
      <w:r w:rsidRPr="000A1D37">
        <w:rPr>
          <w:rFonts w:cs="Arial"/>
          <w:sz w:val="22"/>
          <w:szCs w:val="22"/>
          <w:lang w:val="pl-PL"/>
        </w:rPr>
        <w:t>pkt 23 - Dostarczone urządzenie powinno zawierać:</w:t>
      </w:r>
    </w:p>
    <w:p w:rsidR="00ED5B61" w:rsidRPr="000A1D37" w:rsidRDefault="00ED5B61" w:rsidP="00ED5B61">
      <w:pPr>
        <w:spacing w:line="276" w:lineRule="auto"/>
        <w:jc w:val="both"/>
        <w:rPr>
          <w:rFonts w:cs="Arial"/>
          <w:sz w:val="22"/>
          <w:szCs w:val="22"/>
          <w:lang w:val="pl-PL"/>
        </w:rPr>
      </w:pPr>
      <w:r w:rsidRPr="000A1D37">
        <w:rPr>
          <w:rFonts w:cs="Arial"/>
          <w:sz w:val="22"/>
          <w:szCs w:val="22"/>
          <w:lang w:val="pl-PL"/>
        </w:rPr>
        <w:t xml:space="preserve">Czy urządzenie ma automatycznie optymalizować cykl dzięki pomiarom parametrów środowiska w pomieszczeniu poprzez czujniki </w:t>
      </w:r>
      <w:r w:rsidR="00440C15" w:rsidRPr="000A1D37">
        <w:rPr>
          <w:rFonts w:cs="Arial"/>
          <w:sz w:val="22"/>
          <w:szCs w:val="22"/>
          <w:lang w:val="pl-PL"/>
        </w:rPr>
        <w:t>wymienione</w:t>
      </w:r>
      <w:r w:rsidRPr="000A1D37">
        <w:rPr>
          <w:rFonts w:cs="Arial"/>
          <w:sz w:val="22"/>
          <w:szCs w:val="22"/>
          <w:lang w:val="pl-PL"/>
        </w:rPr>
        <w:t xml:space="preserve"> w pkt 24, 25, 28 będące integralną częścią urządzenia?</w:t>
      </w:r>
    </w:p>
    <w:p w:rsidR="00440C15" w:rsidRPr="000A1D37" w:rsidRDefault="00440C15" w:rsidP="00440C15">
      <w:pPr>
        <w:spacing w:line="276" w:lineRule="auto"/>
        <w:jc w:val="both"/>
        <w:rPr>
          <w:rFonts w:cs="Arial"/>
          <w:b/>
          <w:sz w:val="22"/>
          <w:szCs w:val="22"/>
          <w:lang w:val="pl-PL"/>
        </w:rPr>
      </w:pPr>
      <w:r w:rsidRPr="000A1D37">
        <w:rPr>
          <w:rFonts w:cs="Arial"/>
          <w:b/>
          <w:sz w:val="22"/>
          <w:szCs w:val="22"/>
          <w:lang w:val="pl-PL"/>
        </w:rPr>
        <w:t>Odpowiedź:</w:t>
      </w:r>
    </w:p>
    <w:p w:rsidR="00440C15" w:rsidRPr="000A1D37" w:rsidRDefault="00440C15" w:rsidP="006A19FF">
      <w:pPr>
        <w:tabs>
          <w:tab w:val="clear" w:pos="567"/>
        </w:tabs>
        <w:spacing w:line="276" w:lineRule="auto"/>
        <w:jc w:val="both"/>
        <w:rPr>
          <w:rFonts w:cs="Arial"/>
          <w:sz w:val="22"/>
          <w:szCs w:val="22"/>
          <w:lang w:val="pl-PL"/>
        </w:rPr>
      </w:pPr>
      <w:r w:rsidRPr="000A1D37">
        <w:rPr>
          <w:rFonts w:cs="Arial"/>
          <w:sz w:val="22"/>
          <w:szCs w:val="22"/>
          <w:lang w:val="pl-PL"/>
        </w:rPr>
        <w:t xml:space="preserve">Tak, </w:t>
      </w:r>
      <w:r w:rsidR="00A91BA3" w:rsidRPr="000A1D37">
        <w:rPr>
          <w:rFonts w:cs="Arial"/>
          <w:sz w:val="22"/>
          <w:szCs w:val="22"/>
          <w:lang w:val="pl-PL"/>
        </w:rPr>
        <w:t>Zamawiający wymaga</w:t>
      </w:r>
      <w:r w:rsidR="000A1D37">
        <w:rPr>
          <w:rFonts w:cs="Arial"/>
          <w:sz w:val="22"/>
          <w:szCs w:val="22"/>
          <w:lang w:val="pl-PL"/>
        </w:rPr>
        <w:t>.</w:t>
      </w:r>
    </w:p>
    <w:p w:rsidR="00ED5B61" w:rsidRPr="000A1D37" w:rsidRDefault="00440C15" w:rsidP="00ED5B61">
      <w:pPr>
        <w:spacing w:line="276" w:lineRule="auto"/>
        <w:jc w:val="both"/>
        <w:rPr>
          <w:rFonts w:cs="Arial"/>
          <w:b/>
          <w:bCs/>
          <w:sz w:val="22"/>
          <w:szCs w:val="22"/>
          <w:lang w:val="pl-PL"/>
        </w:rPr>
      </w:pPr>
      <w:r w:rsidRPr="000A1D37">
        <w:rPr>
          <w:rFonts w:cs="Arial"/>
          <w:b/>
          <w:bCs/>
          <w:sz w:val="22"/>
          <w:szCs w:val="22"/>
          <w:lang w:val="pl-PL"/>
        </w:rPr>
        <w:lastRenderedPageBreak/>
        <w:t>Pytanie nr 11</w:t>
      </w:r>
    </w:p>
    <w:p w:rsidR="00ED5B61" w:rsidRPr="000A1D37" w:rsidRDefault="00ED5B61" w:rsidP="00ED5B61">
      <w:pPr>
        <w:spacing w:line="276" w:lineRule="auto"/>
        <w:jc w:val="both"/>
        <w:rPr>
          <w:rFonts w:cs="Arial"/>
          <w:b/>
          <w:bCs/>
          <w:sz w:val="22"/>
          <w:szCs w:val="22"/>
          <w:lang w:val="pl-PL"/>
        </w:rPr>
      </w:pPr>
      <w:r w:rsidRPr="000A1D37">
        <w:rPr>
          <w:rFonts w:cs="Arial"/>
          <w:bCs/>
          <w:sz w:val="22"/>
          <w:szCs w:val="22"/>
          <w:lang w:val="pl-PL"/>
        </w:rPr>
        <w:t>Pkt 33 -</w:t>
      </w:r>
      <w:r w:rsidRPr="000A1D37">
        <w:rPr>
          <w:rFonts w:cs="Arial"/>
          <w:sz w:val="22"/>
          <w:szCs w:val="22"/>
          <w:lang w:val="pl-PL"/>
        </w:rPr>
        <w:t>Kompatybilność czynnika aktywnego pozwalająca na dekontaminację pomieszczeń wraz z meblami, aparaturą medyczną, sprzętem elektronicznym, instalacjami elektrycznymi – dołączyć poświadczenie producenta.</w:t>
      </w:r>
    </w:p>
    <w:p w:rsidR="00ED5B61" w:rsidRPr="000A1D37" w:rsidRDefault="00ED5B61" w:rsidP="00ED5B61">
      <w:pPr>
        <w:spacing w:line="276" w:lineRule="auto"/>
        <w:jc w:val="both"/>
        <w:rPr>
          <w:rFonts w:cs="Arial"/>
          <w:lang w:val="pl-PL"/>
        </w:rPr>
      </w:pPr>
      <w:r w:rsidRPr="000A1D37">
        <w:rPr>
          <w:rFonts w:cs="Arial"/>
          <w:sz w:val="22"/>
          <w:szCs w:val="22"/>
          <w:lang w:val="pl-PL"/>
        </w:rPr>
        <w:t>Czy Zamawiający wymaga potwierdzenia kompatybilności materiałowej środka biobójczego przez producenta dostarczanego urządzenia</w:t>
      </w:r>
      <w:r w:rsidRPr="000A1D37">
        <w:rPr>
          <w:rFonts w:cs="Arial"/>
          <w:lang w:val="pl-PL"/>
        </w:rPr>
        <w:t>?</w:t>
      </w:r>
    </w:p>
    <w:p w:rsidR="00440C15" w:rsidRPr="000A1D37" w:rsidRDefault="00440C15" w:rsidP="00440C15">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sz w:val="22"/>
          <w:szCs w:val="22"/>
          <w:lang w:val="pl-PL" w:eastAsia="en-US"/>
        </w:rPr>
      </w:pPr>
      <w:r w:rsidRPr="000A1D37">
        <w:rPr>
          <w:rFonts w:eastAsia="Calibri" w:cs="Arial"/>
          <w:b/>
          <w:sz w:val="22"/>
          <w:szCs w:val="22"/>
          <w:lang w:val="pl-PL" w:eastAsia="en-US"/>
        </w:rPr>
        <w:t>Odpowiedź:</w:t>
      </w:r>
    </w:p>
    <w:p w:rsidR="00440C15" w:rsidRPr="000A1D37" w:rsidRDefault="00440C15" w:rsidP="00440C15">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sz w:val="22"/>
          <w:szCs w:val="22"/>
          <w:lang w:val="pl-PL" w:eastAsia="en-US"/>
        </w:rPr>
      </w:pPr>
      <w:r w:rsidRPr="000A1D37">
        <w:rPr>
          <w:rFonts w:eastAsia="Calibri" w:cs="Arial"/>
          <w:sz w:val="22"/>
          <w:szCs w:val="22"/>
          <w:lang w:val="pl-PL" w:eastAsia="en-US"/>
        </w:rPr>
        <w:t>Tak</w:t>
      </w:r>
      <w:r w:rsidR="000A1D37">
        <w:rPr>
          <w:rFonts w:eastAsia="Calibri" w:cs="Arial"/>
          <w:sz w:val="22"/>
          <w:szCs w:val="22"/>
          <w:lang w:val="pl-PL" w:eastAsia="en-US"/>
        </w:rPr>
        <w:t>,</w:t>
      </w:r>
      <w:r w:rsidRPr="000A1D37">
        <w:rPr>
          <w:rFonts w:eastAsia="Calibri" w:cs="Arial"/>
          <w:sz w:val="22"/>
          <w:szCs w:val="22"/>
          <w:lang w:val="pl-PL" w:eastAsia="en-US"/>
        </w:rPr>
        <w:t xml:space="preserve"> Zamawiający wymaga potwierdzenia producenta.</w:t>
      </w:r>
    </w:p>
    <w:p w:rsidR="00ED5B61" w:rsidRPr="000A1D37" w:rsidRDefault="00ED5B61" w:rsidP="00ED5B61">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sz w:val="22"/>
          <w:szCs w:val="22"/>
          <w:lang w:val="pl-PL" w:eastAsia="en-US"/>
        </w:rPr>
      </w:pPr>
    </w:p>
    <w:p w:rsidR="00440C15" w:rsidRPr="000A1D37" w:rsidRDefault="00440C15" w:rsidP="00440C15">
      <w:pPr>
        <w:spacing w:line="276" w:lineRule="auto"/>
        <w:jc w:val="both"/>
        <w:rPr>
          <w:rFonts w:cs="Arial"/>
          <w:b/>
          <w:bCs/>
          <w:sz w:val="22"/>
          <w:szCs w:val="22"/>
          <w:lang w:val="pl-PL"/>
        </w:rPr>
      </w:pPr>
      <w:r w:rsidRPr="000A1D37">
        <w:rPr>
          <w:rFonts w:cs="Arial"/>
          <w:b/>
          <w:bCs/>
          <w:sz w:val="22"/>
          <w:szCs w:val="22"/>
          <w:lang w:val="pl-PL"/>
        </w:rPr>
        <w:t>Pytanie nr 12</w:t>
      </w:r>
    </w:p>
    <w:p w:rsidR="005C6534" w:rsidRPr="00C57E66" w:rsidRDefault="005C6534" w:rsidP="00D60230">
      <w:pPr>
        <w:autoSpaceDE w:val="0"/>
        <w:autoSpaceDN w:val="0"/>
        <w:adjustRightInd w:val="0"/>
        <w:jc w:val="both"/>
        <w:rPr>
          <w:rFonts w:cs="Arial"/>
          <w:bCs/>
          <w:sz w:val="22"/>
          <w:szCs w:val="22"/>
          <w:lang w:val="pl-PL"/>
        </w:rPr>
      </w:pPr>
      <w:r w:rsidRPr="00C57E66">
        <w:rPr>
          <w:rFonts w:cs="Arial"/>
          <w:b/>
          <w:sz w:val="22"/>
          <w:szCs w:val="22"/>
          <w:u w:val="single"/>
          <w:lang w:val="pl-PL"/>
        </w:rPr>
        <w:t xml:space="preserve">ROZDZIAŁ III. WARUNKI UDZIAŁU W POSTĘPOWANIU ORAZ OPIS </w:t>
      </w:r>
      <w:r w:rsidRPr="00C57E66">
        <w:rPr>
          <w:rFonts w:cs="Arial"/>
          <w:b/>
          <w:bCs/>
          <w:sz w:val="22"/>
          <w:szCs w:val="22"/>
          <w:u w:val="single"/>
          <w:lang w:val="pl-PL"/>
        </w:rPr>
        <w:t>SPOSOBU DOKONYWANIA OCENY SPEŁNIENIA TYCH WARUNKÓW</w:t>
      </w:r>
    </w:p>
    <w:p w:rsidR="005C6534" w:rsidRPr="00C57E66" w:rsidRDefault="005C6534" w:rsidP="00D60230">
      <w:pPr>
        <w:pStyle w:val="Akapitzlist"/>
        <w:numPr>
          <w:ilvl w:val="1"/>
          <w:numId w:val="8"/>
        </w:numPr>
        <w:tabs>
          <w:tab w:val="clear" w:pos="0"/>
          <w:tab w:val="clear" w:pos="1276"/>
          <w:tab w:val="clear" w:pos="2552"/>
          <w:tab w:val="clear" w:pos="3828"/>
          <w:tab w:val="clear" w:pos="5103"/>
          <w:tab w:val="clear" w:pos="6379"/>
          <w:tab w:val="clear" w:pos="8364"/>
          <w:tab w:val="left" w:pos="426"/>
        </w:tabs>
        <w:autoSpaceDE w:val="0"/>
        <w:autoSpaceDN w:val="0"/>
        <w:adjustRightInd w:val="0"/>
        <w:spacing w:line="276" w:lineRule="auto"/>
        <w:ind w:left="0" w:firstLine="0"/>
        <w:jc w:val="both"/>
        <w:rPr>
          <w:rFonts w:cs="Arial"/>
          <w:sz w:val="22"/>
          <w:szCs w:val="22"/>
          <w:lang w:val="pl-PL"/>
        </w:rPr>
      </w:pPr>
      <w:r w:rsidRPr="00C57E66">
        <w:rPr>
          <w:rFonts w:cs="Arial"/>
          <w:sz w:val="22"/>
          <w:szCs w:val="22"/>
          <w:lang w:val="pl-PL"/>
        </w:rPr>
        <w:t>Za potwierdzenie spełniania przez Wykonawcę warunków udziału w</w:t>
      </w:r>
      <w:r w:rsidR="00772617" w:rsidRPr="00C57E66">
        <w:rPr>
          <w:rFonts w:cs="Arial"/>
          <w:sz w:val="22"/>
          <w:szCs w:val="22"/>
          <w:lang w:val="pl-PL"/>
        </w:rPr>
        <w:t xml:space="preserve"> </w:t>
      </w:r>
      <w:r w:rsidRPr="00C57E66">
        <w:rPr>
          <w:rFonts w:cs="Arial"/>
          <w:sz w:val="22"/>
          <w:szCs w:val="22"/>
          <w:lang w:val="pl-PL"/>
        </w:rPr>
        <w:t>postępowaniu dotyczących zdolności technic</w:t>
      </w:r>
      <w:r w:rsidR="00772617" w:rsidRPr="00C57E66">
        <w:rPr>
          <w:rFonts w:cs="Arial"/>
          <w:sz w:val="22"/>
          <w:szCs w:val="22"/>
          <w:lang w:val="pl-PL"/>
        </w:rPr>
        <w:t xml:space="preserve">znej lub zawodowej zapewniającą </w:t>
      </w:r>
      <w:r w:rsidRPr="00C57E66">
        <w:rPr>
          <w:rFonts w:cs="Arial"/>
          <w:sz w:val="22"/>
          <w:szCs w:val="22"/>
          <w:lang w:val="pl-PL"/>
        </w:rPr>
        <w:t>wykonanie zamówienia, Pełnomocnik Zamawiającego uzna wykonanie przez Wykonawcę w</w:t>
      </w:r>
      <w:r w:rsidR="00D60230" w:rsidRPr="00C57E66">
        <w:rPr>
          <w:rFonts w:cs="Arial"/>
          <w:sz w:val="22"/>
          <w:szCs w:val="22"/>
          <w:lang w:val="pl-PL"/>
        </w:rPr>
        <w:t> </w:t>
      </w:r>
      <w:r w:rsidRPr="00C57E66">
        <w:rPr>
          <w:rFonts w:cs="Arial"/>
          <w:sz w:val="22"/>
          <w:szCs w:val="22"/>
          <w:lang w:val="pl-PL"/>
        </w:rPr>
        <w:t>okresie ostatnich trzech lat przed upływem terminu składania ofert, a</w:t>
      </w:r>
      <w:r w:rsidR="0084045F" w:rsidRPr="00C57E66">
        <w:rPr>
          <w:rFonts w:cs="Arial"/>
          <w:sz w:val="22"/>
          <w:szCs w:val="22"/>
          <w:lang w:val="pl-PL"/>
        </w:rPr>
        <w:t xml:space="preserve"> </w:t>
      </w:r>
      <w:r w:rsidRPr="00C57E66">
        <w:rPr>
          <w:rFonts w:cs="Arial"/>
          <w:sz w:val="22"/>
          <w:szCs w:val="22"/>
          <w:lang w:val="pl-PL"/>
        </w:rPr>
        <w:t xml:space="preserve">jeżeli okres prowadzenia działalności jest krótszy – w tym okresie - min. 1 dostawy o podobnym charakterze, o wartości: </w:t>
      </w:r>
    </w:p>
    <w:p w:rsidR="005C6534" w:rsidRPr="00C57E66" w:rsidRDefault="005C6534" w:rsidP="005C6534">
      <w:pPr>
        <w:pStyle w:val="Akapitzlist"/>
        <w:numPr>
          <w:ilvl w:val="2"/>
          <w:numId w:val="9"/>
        </w:numPr>
        <w:tabs>
          <w:tab w:val="clear" w:pos="0"/>
          <w:tab w:val="clear" w:pos="1276"/>
          <w:tab w:val="clear" w:pos="2552"/>
          <w:tab w:val="clear" w:pos="3828"/>
          <w:tab w:val="clear" w:pos="5103"/>
          <w:tab w:val="clear" w:pos="6379"/>
          <w:tab w:val="clear" w:pos="8364"/>
          <w:tab w:val="left" w:pos="426"/>
          <w:tab w:val="left" w:pos="709"/>
        </w:tabs>
        <w:autoSpaceDE w:val="0"/>
        <w:autoSpaceDN w:val="0"/>
        <w:adjustRightInd w:val="0"/>
        <w:spacing w:line="276" w:lineRule="auto"/>
        <w:ind w:left="153" w:right="260" w:hanging="153"/>
        <w:jc w:val="both"/>
        <w:rPr>
          <w:rFonts w:cs="Arial"/>
          <w:sz w:val="22"/>
          <w:szCs w:val="22"/>
          <w:lang w:val="pl-PL"/>
        </w:rPr>
      </w:pPr>
      <w:r w:rsidRPr="00C57E66">
        <w:rPr>
          <w:rFonts w:cs="Arial"/>
          <w:sz w:val="22"/>
          <w:szCs w:val="22"/>
          <w:lang w:val="pl-PL"/>
        </w:rPr>
        <w:t>minimum 400.000  zł netto – dotyczy pakietu C.</w:t>
      </w:r>
    </w:p>
    <w:p w:rsidR="005C6534" w:rsidRPr="00C57E66" w:rsidRDefault="005C6534" w:rsidP="00772617">
      <w:pPr>
        <w:jc w:val="both"/>
        <w:rPr>
          <w:rFonts w:cs="Arial"/>
          <w:sz w:val="22"/>
          <w:szCs w:val="22"/>
          <w:lang w:val="pl-PL"/>
        </w:rPr>
      </w:pPr>
      <w:r w:rsidRPr="00C57E66">
        <w:rPr>
          <w:rFonts w:cs="Arial"/>
          <w:sz w:val="22"/>
          <w:szCs w:val="22"/>
          <w:lang w:val="pl-PL"/>
        </w:rPr>
        <w:t>Czy zgodnie z zapisami, Pełnomocnik Zamawiającego, za potwierdzenie spełniania przez Wykonawcę warunków udziału w postępowaniu dotyczących zdolności technicznej lub zawodowej zapewniającą wykonanie zamówienia, uzna wykonanie przez Wykonawcę w okresie ostatnich trzech lat przed upływem terminu składania ofert, więcej niż 1 (jednej) dostawy o podobnym charakterze na łączną minimalną kwotę 400.000 netto?</w:t>
      </w:r>
    </w:p>
    <w:p w:rsidR="005C6534" w:rsidRPr="00C57E66" w:rsidRDefault="005C6534" w:rsidP="005C6534">
      <w:pPr>
        <w:jc w:val="both"/>
        <w:rPr>
          <w:rFonts w:cs="Arial"/>
          <w:b/>
          <w:sz w:val="22"/>
          <w:szCs w:val="22"/>
          <w:lang w:val="pl-PL"/>
        </w:rPr>
      </w:pPr>
      <w:r w:rsidRPr="00C57E66">
        <w:rPr>
          <w:rFonts w:cs="Arial"/>
          <w:b/>
          <w:sz w:val="22"/>
          <w:szCs w:val="22"/>
          <w:lang w:val="pl-PL"/>
        </w:rPr>
        <w:t>Odpowiedź:</w:t>
      </w:r>
    </w:p>
    <w:p w:rsidR="005C6534" w:rsidRDefault="002D4DE8" w:rsidP="005C6534">
      <w:pPr>
        <w:jc w:val="both"/>
        <w:rPr>
          <w:rFonts w:cs="Arial"/>
          <w:sz w:val="22"/>
          <w:szCs w:val="22"/>
          <w:lang w:val="pl-PL"/>
        </w:rPr>
      </w:pPr>
      <w:r>
        <w:rPr>
          <w:rFonts w:cs="Arial"/>
          <w:sz w:val="22"/>
          <w:szCs w:val="22"/>
          <w:lang w:val="pl-PL"/>
        </w:rPr>
        <w:t>Zamawiający zmienia zapisy SIWZ w tym zakresie w sposób następujący:</w:t>
      </w:r>
    </w:p>
    <w:p w:rsidR="002D4DE8" w:rsidRPr="002D4DE8" w:rsidRDefault="002D4DE8" w:rsidP="005C6534">
      <w:pPr>
        <w:jc w:val="both"/>
        <w:rPr>
          <w:rFonts w:cs="Arial"/>
          <w:b/>
          <w:sz w:val="22"/>
          <w:szCs w:val="22"/>
          <w:u w:val="single"/>
          <w:lang w:val="pl-PL"/>
        </w:rPr>
      </w:pPr>
      <w:r w:rsidRPr="002D4DE8">
        <w:rPr>
          <w:rFonts w:cs="Arial"/>
          <w:b/>
          <w:sz w:val="22"/>
          <w:szCs w:val="22"/>
          <w:u w:val="single"/>
          <w:lang w:val="pl-PL"/>
        </w:rPr>
        <w:t>JEST:</w:t>
      </w:r>
    </w:p>
    <w:p w:rsidR="002D4DE8" w:rsidRPr="006624E9" w:rsidRDefault="002D4DE8" w:rsidP="006624E9">
      <w:pPr>
        <w:pStyle w:val="Akapitzlist"/>
        <w:numPr>
          <w:ilvl w:val="1"/>
          <w:numId w:val="8"/>
        </w:numPr>
        <w:tabs>
          <w:tab w:val="clear" w:pos="567"/>
          <w:tab w:val="clear" w:pos="1276"/>
          <w:tab w:val="clear" w:pos="2552"/>
          <w:tab w:val="clear" w:pos="3828"/>
          <w:tab w:val="clear" w:pos="5103"/>
          <w:tab w:val="clear" w:pos="6379"/>
          <w:tab w:val="clear" w:pos="8364"/>
          <w:tab w:val="left" w:pos="426"/>
        </w:tabs>
        <w:autoSpaceDE w:val="0"/>
        <w:autoSpaceDN w:val="0"/>
        <w:adjustRightInd w:val="0"/>
        <w:spacing w:line="276" w:lineRule="auto"/>
        <w:ind w:left="0" w:firstLine="0"/>
        <w:jc w:val="both"/>
        <w:rPr>
          <w:rFonts w:cs="Arial"/>
          <w:i/>
          <w:sz w:val="22"/>
          <w:szCs w:val="22"/>
          <w:lang w:val="pl-PL"/>
        </w:rPr>
      </w:pPr>
      <w:r w:rsidRPr="006624E9">
        <w:rPr>
          <w:rFonts w:cs="Arial"/>
          <w:i/>
          <w:sz w:val="22"/>
          <w:szCs w:val="22"/>
          <w:lang w:val="pl-PL"/>
        </w:rPr>
        <w:t xml:space="preserve">Za potwierdzenie spełniania przez Wykonawcę warunków udziału w postępowaniu dotyczących zdolności technicznej lub zawodowej zapewniającą wykonanie zamówienia, Pełnomocnik Zamawiającego uzna wykonanie przez Wykonawcę w okresie ostatnich trzech lat przed upływem terminu składania ofert, a jeżeli okres prowadzenia działalności jest krótszy – w tym okresie - min. 1 dostawy o podobnym charakterze, o wartości: </w:t>
      </w:r>
    </w:p>
    <w:p w:rsidR="002D4DE8" w:rsidRPr="006624E9" w:rsidRDefault="002D4DE8" w:rsidP="006624E9">
      <w:pPr>
        <w:pStyle w:val="Akapitzlist"/>
        <w:numPr>
          <w:ilvl w:val="2"/>
          <w:numId w:val="8"/>
        </w:numPr>
        <w:tabs>
          <w:tab w:val="clear" w:pos="567"/>
          <w:tab w:val="clear" w:pos="1276"/>
          <w:tab w:val="clear" w:pos="2552"/>
          <w:tab w:val="clear" w:pos="3828"/>
          <w:tab w:val="clear" w:pos="5103"/>
          <w:tab w:val="clear" w:pos="6379"/>
          <w:tab w:val="clear" w:pos="8364"/>
          <w:tab w:val="left" w:pos="426"/>
          <w:tab w:val="left" w:pos="709"/>
        </w:tabs>
        <w:autoSpaceDE w:val="0"/>
        <w:autoSpaceDN w:val="0"/>
        <w:adjustRightInd w:val="0"/>
        <w:spacing w:line="276" w:lineRule="auto"/>
        <w:ind w:left="0" w:firstLine="0"/>
        <w:jc w:val="both"/>
        <w:rPr>
          <w:rFonts w:cs="Arial"/>
          <w:i/>
          <w:sz w:val="22"/>
          <w:szCs w:val="22"/>
          <w:lang w:val="pl-PL"/>
        </w:rPr>
      </w:pPr>
      <w:r w:rsidRPr="006624E9">
        <w:rPr>
          <w:rFonts w:cs="Arial"/>
          <w:i/>
          <w:sz w:val="22"/>
          <w:szCs w:val="22"/>
          <w:lang w:val="pl-PL"/>
        </w:rPr>
        <w:t>minimum 450.000 zł netto – dotyczy pakietu A.</w:t>
      </w:r>
    </w:p>
    <w:p w:rsidR="002D4DE8" w:rsidRPr="006624E9" w:rsidRDefault="002D4DE8" w:rsidP="006624E9">
      <w:pPr>
        <w:pStyle w:val="Akapitzlist"/>
        <w:numPr>
          <w:ilvl w:val="2"/>
          <w:numId w:val="8"/>
        </w:numPr>
        <w:tabs>
          <w:tab w:val="clear" w:pos="567"/>
          <w:tab w:val="clear" w:pos="1276"/>
          <w:tab w:val="clear" w:pos="2552"/>
          <w:tab w:val="clear" w:pos="3828"/>
          <w:tab w:val="clear" w:pos="5103"/>
          <w:tab w:val="clear" w:pos="6379"/>
          <w:tab w:val="clear" w:pos="8364"/>
          <w:tab w:val="left" w:pos="426"/>
          <w:tab w:val="left" w:pos="709"/>
        </w:tabs>
        <w:autoSpaceDE w:val="0"/>
        <w:autoSpaceDN w:val="0"/>
        <w:adjustRightInd w:val="0"/>
        <w:spacing w:line="276" w:lineRule="auto"/>
        <w:ind w:left="0" w:firstLine="0"/>
        <w:jc w:val="both"/>
        <w:rPr>
          <w:rFonts w:cs="Arial"/>
          <w:i/>
          <w:sz w:val="22"/>
          <w:szCs w:val="22"/>
          <w:lang w:val="pl-PL"/>
        </w:rPr>
      </w:pPr>
      <w:r w:rsidRPr="006624E9">
        <w:rPr>
          <w:rFonts w:cs="Arial"/>
          <w:i/>
          <w:sz w:val="22"/>
          <w:szCs w:val="22"/>
          <w:lang w:val="pl-PL"/>
        </w:rPr>
        <w:t>minimum 850.000 zł netto – dotyczy pakietu B.</w:t>
      </w:r>
    </w:p>
    <w:p w:rsidR="002D4DE8" w:rsidRPr="006624E9" w:rsidRDefault="002D4DE8" w:rsidP="006624E9">
      <w:pPr>
        <w:pStyle w:val="Akapitzlist"/>
        <w:numPr>
          <w:ilvl w:val="2"/>
          <w:numId w:val="8"/>
        </w:numPr>
        <w:tabs>
          <w:tab w:val="clear" w:pos="567"/>
          <w:tab w:val="clear" w:pos="1276"/>
          <w:tab w:val="clear" w:pos="2552"/>
          <w:tab w:val="clear" w:pos="3828"/>
          <w:tab w:val="clear" w:pos="5103"/>
          <w:tab w:val="clear" w:pos="6379"/>
          <w:tab w:val="clear" w:pos="8364"/>
          <w:tab w:val="left" w:pos="426"/>
          <w:tab w:val="left" w:pos="709"/>
        </w:tabs>
        <w:autoSpaceDE w:val="0"/>
        <w:autoSpaceDN w:val="0"/>
        <w:adjustRightInd w:val="0"/>
        <w:spacing w:line="276" w:lineRule="auto"/>
        <w:ind w:left="0" w:firstLine="0"/>
        <w:jc w:val="both"/>
        <w:rPr>
          <w:rFonts w:cs="Arial"/>
          <w:i/>
          <w:sz w:val="22"/>
          <w:szCs w:val="22"/>
          <w:lang w:val="pl-PL"/>
        </w:rPr>
      </w:pPr>
      <w:r w:rsidRPr="006624E9">
        <w:rPr>
          <w:rFonts w:cs="Arial"/>
          <w:i/>
          <w:sz w:val="22"/>
          <w:szCs w:val="22"/>
          <w:lang w:val="pl-PL"/>
        </w:rPr>
        <w:t>minimum 400.000 zł netto – dotyczy pakietu C.</w:t>
      </w:r>
    </w:p>
    <w:p w:rsidR="002D4DE8" w:rsidRDefault="002D4DE8" w:rsidP="002D4DE8">
      <w:pPr>
        <w:pStyle w:val="Akapitzlist"/>
        <w:tabs>
          <w:tab w:val="clear" w:pos="0"/>
          <w:tab w:val="clear" w:pos="567"/>
          <w:tab w:val="clear" w:pos="1276"/>
          <w:tab w:val="clear" w:pos="2552"/>
          <w:tab w:val="clear" w:pos="3828"/>
          <w:tab w:val="clear" w:pos="5103"/>
          <w:tab w:val="clear" w:pos="6379"/>
          <w:tab w:val="clear" w:pos="8364"/>
          <w:tab w:val="left" w:pos="426"/>
          <w:tab w:val="left" w:pos="709"/>
        </w:tabs>
        <w:autoSpaceDE w:val="0"/>
        <w:autoSpaceDN w:val="0"/>
        <w:adjustRightInd w:val="0"/>
        <w:spacing w:line="276" w:lineRule="auto"/>
        <w:ind w:left="0"/>
        <w:jc w:val="both"/>
        <w:rPr>
          <w:rFonts w:cs="Arial"/>
          <w:b/>
          <w:sz w:val="22"/>
          <w:szCs w:val="22"/>
          <w:u w:val="single"/>
        </w:rPr>
      </w:pPr>
      <w:r w:rsidRPr="002D4DE8">
        <w:rPr>
          <w:rFonts w:cs="Arial"/>
          <w:b/>
          <w:sz w:val="22"/>
          <w:szCs w:val="22"/>
          <w:u w:val="single"/>
        </w:rPr>
        <w:t>POWINNO BYĆ:</w:t>
      </w:r>
    </w:p>
    <w:p w:rsidR="002D4DE8" w:rsidRPr="006624E9" w:rsidRDefault="002D4DE8" w:rsidP="006624E9">
      <w:pPr>
        <w:pStyle w:val="Akapitzlist"/>
        <w:numPr>
          <w:ilvl w:val="1"/>
          <w:numId w:val="8"/>
        </w:numPr>
        <w:tabs>
          <w:tab w:val="clear" w:pos="567"/>
          <w:tab w:val="clear" w:pos="1276"/>
          <w:tab w:val="clear" w:pos="2552"/>
          <w:tab w:val="clear" w:pos="3828"/>
          <w:tab w:val="clear" w:pos="5103"/>
          <w:tab w:val="clear" w:pos="6379"/>
          <w:tab w:val="clear" w:pos="8364"/>
          <w:tab w:val="left" w:pos="426"/>
        </w:tabs>
        <w:autoSpaceDE w:val="0"/>
        <w:autoSpaceDN w:val="0"/>
        <w:adjustRightInd w:val="0"/>
        <w:spacing w:line="276" w:lineRule="auto"/>
        <w:ind w:left="0" w:firstLine="0"/>
        <w:jc w:val="both"/>
        <w:rPr>
          <w:rFonts w:cs="Arial"/>
          <w:b/>
          <w:i/>
          <w:sz w:val="22"/>
          <w:szCs w:val="22"/>
          <w:lang w:val="pl-PL"/>
        </w:rPr>
      </w:pPr>
      <w:r w:rsidRPr="006624E9">
        <w:rPr>
          <w:rFonts w:cs="Arial"/>
          <w:b/>
          <w:i/>
          <w:sz w:val="22"/>
          <w:szCs w:val="22"/>
          <w:lang w:val="pl-PL"/>
        </w:rPr>
        <w:t>Za potwierdzenie spełniania przez Wykonawcę warunków udziału w</w:t>
      </w:r>
      <w:r w:rsidR="006624E9">
        <w:rPr>
          <w:rFonts w:cs="Arial"/>
          <w:b/>
          <w:i/>
          <w:sz w:val="22"/>
          <w:szCs w:val="22"/>
          <w:lang w:val="pl-PL"/>
        </w:rPr>
        <w:t> </w:t>
      </w:r>
      <w:r w:rsidRPr="006624E9">
        <w:rPr>
          <w:rFonts w:cs="Arial"/>
          <w:b/>
          <w:i/>
          <w:sz w:val="22"/>
          <w:szCs w:val="22"/>
          <w:lang w:val="pl-PL"/>
        </w:rPr>
        <w:t xml:space="preserve">postępowaniu dotyczących zdolności technicznej lub zawodowej zapewniającą wykonanie zamówienia, Pełnomocnik Zamawiającego uzna wykonanie przez Wykonawcę w okresie ostatnich trzech lat przed upływem terminu składania ofert, a jeżeli okres prowadzenia działalności jest krótszy – w tym okresie - min. 1 dostawy o podobnym charakterze, o wartości: </w:t>
      </w:r>
    </w:p>
    <w:p w:rsidR="002D4DE8" w:rsidRPr="006624E9" w:rsidRDefault="002D4DE8" w:rsidP="006624E9">
      <w:pPr>
        <w:pStyle w:val="Akapitzlist"/>
        <w:numPr>
          <w:ilvl w:val="2"/>
          <w:numId w:val="8"/>
        </w:numPr>
        <w:tabs>
          <w:tab w:val="clear" w:pos="0"/>
          <w:tab w:val="clear" w:pos="567"/>
          <w:tab w:val="clear" w:pos="1276"/>
          <w:tab w:val="clear" w:pos="2552"/>
          <w:tab w:val="clear" w:pos="3828"/>
          <w:tab w:val="clear" w:pos="5103"/>
          <w:tab w:val="clear" w:pos="6379"/>
          <w:tab w:val="clear" w:pos="8364"/>
          <w:tab w:val="left" w:pos="426"/>
          <w:tab w:val="left" w:pos="709"/>
        </w:tabs>
        <w:autoSpaceDE w:val="0"/>
        <w:autoSpaceDN w:val="0"/>
        <w:adjustRightInd w:val="0"/>
        <w:spacing w:line="276" w:lineRule="auto"/>
        <w:ind w:left="0" w:firstLine="0"/>
        <w:jc w:val="both"/>
        <w:rPr>
          <w:rFonts w:cs="Arial"/>
          <w:b/>
          <w:i/>
          <w:sz w:val="22"/>
          <w:szCs w:val="22"/>
          <w:lang w:val="pl-PL"/>
        </w:rPr>
      </w:pPr>
      <w:r w:rsidRPr="006624E9">
        <w:rPr>
          <w:rFonts w:cs="Arial"/>
          <w:b/>
          <w:i/>
          <w:sz w:val="22"/>
          <w:szCs w:val="22"/>
          <w:lang w:val="pl-PL"/>
        </w:rPr>
        <w:t>minimum 450.000 zł brutto – dotyczy pakietu A.</w:t>
      </w:r>
    </w:p>
    <w:p w:rsidR="002D4DE8" w:rsidRPr="006624E9" w:rsidRDefault="002D4DE8" w:rsidP="006624E9">
      <w:pPr>
        <w:pStyle w:val="Akapitzlist"/>
        <w:numPr>
          <w:ilvl w:val="2"/>
          <w:numId w:val="8"/>
        </w:numPr>
        <w:tabs>
          <w:tab w:val="clear" w:pos="0"/>
          <w:tab w:val="clear" w:pos="567"/>
          <w:tab w:val="clear" w:pos="1276"/>
          <w:tab w:val="clear" w:pos="2552"/>
          <w:tab w:val="clear" w:pos="3828"/>
          <w:tab w:val="clear" w:pos="5103"/>
          <w:tab w:val="clear" w:pos="6379"/>
          <w:tab w:val="clear" w:pos="8364"/>
          <w:tab w:val="left" w:pos="426"/>
          <w:tab w:val="left" w:pos="709"/>
        </w:tabs>
        <w:autoSpaceDE w:val="0"/>
        <w:autoSpaceDN w:val="0"/>
        <w:adjustRightInd w:val="0"/>
        <w:spacing w:line="276" w:lineRule="auto"/>
        <w:ind w:left="0" w:firstLine="0"/>
        <w:jc w:val="both"/>
        <w:rPr>
          <w:rFonts w:cs="Arial"/>
          <w:b/>
          <w:i/>
          <w:sz w:val="22"/>
          <w:szCs w:val="22"/>
          <w:lang w:val="pl-PL"/>
        </w:rPr>
      </w:pPr>
      <w:r w:rsidRPr="006624E9">
        <w:rPr>
          <w:rFonts w:cs="Arial"/>
          <w:b/>
          <w:i/>
          <w:sz w:val="22"/>
          <w:szCs w:val="22"/>
          <w:lang w:val="pl-PL"/>
        </w:rPr>
        <w:t>minimum 850.000 zł brutto – dotyczy pakietu B.</w:t>
      </w:r>
    </w:p>
    <w:p w:rsidR="002D4DE8" w:rsidRPr="006624E9" w:rsidRDefault="002D4DE8" w:rsidP="006624E9">
      <w:pPr>
        <w:pStyle w:val="Akapitzlist"/>
        <w:numPr>
          <w:ilvl w:val="2"/>
          <w:numId w:val="8"/>
        </w:numPr>
        <w:tabs>
          <w:tab w:val="clear" w:pos="0"/>
          <w:tab w:val="clear" w:pos="567"/>
          <w:tab w:val="clear" w:pos="1276"/>
          <w:tab w:val="clear" w:pos="2552"/>
          <w:tab w:val="clear" w:pos="3828"/>
          <w:tab w:val="clear" w:pos="5103"/>
          <w:tab w:val="clear" w:pos="6379"/>
          <w:tab w:val="clear" w:pos="8364"/>
          <w:tab w:val="left" w:pos="426"/>
          <w:tab w:val="left" w:pos="709"/>
        </w:tabs>
        <w:autoSpaceDE w:val="0"/>
        <w:autoSpaceDN w:val="0"/>
        <w:adjustRightInd w:val="0"/>
        <w:spacing w:line="276" w:lineRule="auto"/>
        <w:ind w:left="0" w:firstLine="0"/>
        <w:jc w:val="both"/>
        <w:rPr>
          <w:rFonts w:cs="Arial"/>
          <w:b/>
          <w:i/>
          <w:sz w:val="22"/>
          <w:szCs w:val="22"/>
          <w:lang w:val="pl-PL"/>
        </w:rPr>
      </w:pPr>
      <w:r w:rsidRPr="006624E9">
        <w:rPr>
          <w:rFonts w:cs="Arial"/>
          <w:b/>
          <w:i/>
          <w:sz w:val="22"/>
          <w:szCs w:val="22"/>
          <w:lang w:val="pl-PL"/>
        </w:rPr>
        <w:t>minimum 400.000 zł brutto – dotyczy pakietu C.</w:t>
      </w:r>
    </w:p>
    <w:p w:rsidR="005C6534" w:rsidRPr="000A1D37" w:rsidRDefault="005C6534" w:rsidP="005C6534">
      <w:pPr>
        <w:spacing w:line="276" w:lineRule="auto"/>
        <w:jc w:val="both"/>
        <w:rPr>
          <w:rFonts w:cs="Arial"/>
          <w:b/>
          <w:bCs/>
          <w:sz w:val="22"/>
          <w:szCs w:val="22"/>
          <w:lang w:val="pl-PL"/>
        </w:rPr>
      </w:pPr>
      <w:r w:rsidRPr="000A1D37">
        <w:rPr>
          <w:rFonts w:cs="Arial"/>
          <w:b/>
          <w:bCs/>
          <w:sz w:val="22"/>
          <w:szCs w:val="22"/>
          <w:lang w:val="pl-PL"/>
        </w:rPr>
        <w:lastRenderedPageBreak/>
        <w:t>Pytanie nr 13</w:t>
      </w:r>
    </w:p>
    <w:p w:rsidR="005C6534" w:rsidRPr="000A1D37" w:rsidRDefault="005C6534" w:rsidP="005C6534">
      <w:pPr>
        <w:ind w:right="260"/>
        <w:jc w:val="both"/>
        <w:rPr>
          <w:rFonts w:cs="Arial"/>
          <w:sz w:val="22"/>
          <w:szCs w:val="22"/>
          <w:lang w:val="pl-PL"/>
        </w:rPr>
      </w:pPr>
      <w:r w:rsidRPr="000A1D37">
        <w:rPr>
          <w:rFonts w:cs="Arial"/>
          <w:sz w:val="22"/>
          <w:szCs w:val="22"/>
          <w:lang w:val="pl-PL"/>
        </w:rPr>
        <w:t>Załącznik nr 2. Opis przedmiotu zamówienia, pakiet C, pozycja 47 tabeli.</w:t>
      </w:r>
    </w:p>
    <w:p w:rsidR="005C6534" w:rsidRPr="000A1D37" w:rsidRDefault="005C6534" w:rsidP="00772617">
      <w:pPr>
        <w:jc w:val="both"/>
        <w:rPr>
          <w:rFonts w:cs="Arial"/>
          <w:sz w:val="22"/>
          <w:szCs w:val="22"/>
          <w:lang w:val="pl-PL"/>
        </w:rPr>
      </w:pPr>
      <w:r w:rsidRPr="000A1D37">
        <w:rPr>
          <w:rFonts w:cs="Arial"/>
          <w:sz w:val="22"/>
          <w:szCs w:val="22"/>
          <w:lang w:val="pl-PL"/>
        </w:rPr>
        <w:t>Poz. 47. Koszt brutto rocznego kontraktu serwisowego pogwarancyjnego. Kontrakt winien obejmować utrzymanie urządzenia w stałej gotowości do pracy, wymagane przeglądy techniczne i wymaganą przez producenta wymianę części i materiałów bez ponoszenia dodatkowych kosztów ze strony Zamawiającego.</w:t>
      </w:r>
    </w:p>
    <w:p w:rsidR="005C6534" w:rsidRPr="000A1D37" w:rsidRDefault="005C6534" w:rsidP="00D60230">
      <w:pPr>
        <w:autoSpaceDE w:val="0"/>
        <w:autoSpaceDN w:val="0"/>
        <w:jc w:val="both"/>
        <w:rPr>
          <w:rFonts w:cs="Arial"/>
          <w:sz w:val="22"/>
          <w:szCs w:val="22"/>
          <w:lang w:val="pl-PL"/>
        </w:rPr>
      </w:pPr>
      <w:r w:rsidRPr="000A1D37">
        <w:rPr>
          <w:rFonts w:cs="Arial"/>
          <w:sz w:val="22"/>
          <w:szCs w:val="22"/>
          <w:lang w:val="pl-PL" w:eastAsia="pl-PL"/>
        </w:rPr>
        <w:t>Prosimy o odpowiedź, co Pełnomocnik Zamawiającego rozumie przez zapis „</w:t>
      </w:r>
      <w:r w:rsidRPr="000A1D37">
        <w:rPr>
          <w:rFonts w:cs="Arial"/>
          <w:sz w:val="22"/>
          <w:szCs w:val="22"/>
          <w:lang w:val="pl-PL"/>
        </w:rPr>
        <w:t xml:space="preserve">utrzymanie urządzenia w stałej gotowości do pracy” oraz „wymaganą przez producenta wymianę (…) </w:t>
      </w:r>
      <w:r w:rsidRPr="000A1D37">
        <w:rPr>
          <w:rFonts w:cs="Arial"/>
          <w:sz w:val="22"/>
          <w:szCs w:val="22"/>
          <w:u w:val="single"/>
          <w:lang w:val="pl-PL"/>
        </w:rPr>
        <w:t>materiałów</w:t>
      </w:r>
      <w:r w:rsidRPr="000A1D37">
        <w:rPr>
          <w:rFonts w:cs="Arial"/>
          <w:sz w:val="22"/>
          <w:szCs w:val="22"/>
          <w:lang w:val="pl-PL"/>
        </w:rPr>
        <w:t xml:space="preserve"> bez ponoszenia</w:t>
      </w:r>
      <w:r w:rsidRPr="000A1D37">
        <w:rPr>
          <w:rFonts w:cs="Arial"/>
          <w:b/>
          <w:sz w:val="22"/>
          <w:szCs w:val="22"/>
          <w:lang w:val="pl-PL"/>
        </w:rPr>
        <w:t xml:space="preserve"> </w:t>
      </w:r>
      <w:r w:rsidRPr="000A1D37">
        <w:rPr>
          <w:rFonts w:cs="Arial"/>
          <w:sz w:val="22"/>
          <w:szCs w:val="22"/>
          <w:lang w:val="pl-PL"/>
        </w:rPr>
        <w:t>dodatkowych kosztów ze strony Zamawiającego”. Prosimy o podanie rodzaju materiałów wymienionych w tej pozycji tabeli.</w:t>
      </w:r>
    </w:p>
    <w:p w:rsidR="00464B17" w:rsidRDefault="005C6534" w:rsidP="00464B17">
      <w:pPr>
        <w:autoSpaceDE w:val="0"/>
        <w:autoSpaceDN w:val="0"/>
        <w:jc w:val="both"/>
        <w:rPr>
          <w:rFonts w:cs="Arial"/>
          <w:b/>
          <w:i/>
          <w:sz w:val="22"/>
          <w:szCs w:val="22"/>
          <w:lang w:val="pl-PL"/>
        </w:rPr>
      </w:pPr>
      <w:r w:rsidRPr="000A1D37">
        <w:rPr>
          <w:rFonts w:cs="Arial"/>
          <w:sz w:val="22"/>
          <w:szCs w:val="22"/>
          <w:lang w:val="pl-PL"/>
        </w:rPr>
        <w:t>Nadmieniamy, iż bieżące zakupy materiałów eksploatacyjnych dla urządzenia</w:t>
      </w:r>
      <w:r w:rsidR="00150B9D" w:rsidRPr="000A1D37">
        <w:rPr>
          <w:rFonts w:cs="Arial"/>
          <w:sz w:val="22"/>
          <w:szCs w:val="22"/>
          <w:lang w:val="pl-PL"/>
        </w:rPr>
        <w:t xml:space="preserve"> typu: </w:t>
      </w:r>
      <w:r w:rsidRPr="000A1D37">
        <w:rPr>
          <w:rFonts w:cs="Arial"/>
          <w:sz w:val="22"/>
          <w:szCs w:val="22"/>
          <w:lang w:val="pl-PL"/>
        </w:rPr>
        <w:t xml:space="preserve">czynnik aktywny (biobójczy) stosowany w urządzeniu, papier do drukarki, </w:t>
      </w:r>
      <w:proofErr w:type="spellStart"/>
      <w:r w:rsidRPr="000A1D37">
        <w:rPr>
          <w:rFonts w:cs="Arial"/>
          <w:sz w:val="22"/>
          <w:szCs w:val="22"/>
          <w:lang w:val="pl-PL"/>
        </w:rPr>
        <w:t>bio</w:t>
      </w:r>
      <w:proofErr w:type="spellEnd"/>
      <w:r w:rsidRPr="000A1D37">
        <w:rPr>
          <w:rFonts w:cs="Arial"/>
          <w:sz w:val="22"/>
          <w:szCs w:val="22"/>
          <w:lang w:val="pl-PL"/>
        </w:rPr>
        <w:t xml:space="preserve"> lub </w:t>
      </w:r>
      <w:proofErr w:type="spellStart"/>
      <w:r w:rsidRPr="000A1D37">
        <w:rPr>
          <w:rFonts w:cs="Arial"/>
          <w:sz w:val="22"/>
          <w:szCs w:val="22"/>
          <w:lang w:val="pl-PL"/>
        </w:rPr>
        <w:t>chemoindykatory</w:t>
      </w:r>
      <w:proofErr w:type="spellEnd"/>
      <w:r w:rsidRPr="000A1D37">
        <w:rPr>
          <w:rFonts w:cs="Arial"/>
          <w:sz w:val="22"/>
          <w:szCs w:val="22"/>
          <w:lang w:val="pl-PL"/>
        </w:rPr>
        <w:t>, dokonuje Zamawiający na koszt własny, nie są one objęte gwarancją.</w:t>
      </w:r>
    </w:p>
    <w:p w:rsidR="005C6534" w:rsidRPr="00464B17" w:rsidRDefault="005C6534" w:rsidP="00464B17">
      <w:pPr>
        <w:autoSpaceDE w:val="0"/>
        <w:autoSpaceDN w:val="0"/>
        <w:jc w:val="both"/>
        <w:rPr>
          <w:rFonts w:cs="Arial"/>
          <w:b/>
          <w:i/>
          <w:sz w:val="22"/>
          <w:szCs w:val="22"/>
          <w:lang w:val="pl-PL"/>
        </w:rPr>
      </w:pPr>
      <w:r w:rsidRPr="000A1D37">
        <w:rPr>
          <w:rFonts w:cs="Arial"/>
          <w:b/>
          <w:sz w:val="22"/>
          <w:szCs w:val="22"/>
          <w:lang w:val="pl-PL"/>
        </w:rPr>
        <w:t>Odpowiedź:</w:t>
      </w:r>
    </w:p>
    <w:p w:rsidR="005C6534" w:rsidRPr="000A1D37" w:rsidRDefault="005C6534" w:rsidP="00D60230">
      <w:pPr>
        <w:autoSpaceDE w:val="0"/>
        <w:autoSpaceDN w:val="0"/>
        <w:jc w:val="both"/>
        <w:rPr>
          <w:rFonts w:cs="Arial"/>
          <w:sz w:val="22"/>
          <w:szCs w:val="22"/>
          <w:lang w:val="pl-PL"/>
        </w:rPr>
      </w:pPr>
      <w:r w:rsidRPr="000A1D37">
        <w:rPr>
          <w:rFonts w:cs="Arial"/>
          <w:sz w:val="22"/>
          <w:szCs w:val="22"/>
          <w:lang w:val="pl-PL"/>
        </w:rPr>
        <w:t>Pod ww. zapisami: utrzymanie urządz</w:t>
      </w:r>
      <w:r w:rsidR="00150B9D" w:rsidRPr="000A1D37">
        <w:rPr>
          <w:rFonts w:cs="Arial"/>
          <w:sz w:val="22"/>
          <w:szCs w:val="22"/>
          <w:lang w:val="pl-PL"/>
        </w:rPr>
        <w:t xml:space="preserve">enia w stałej gotowości do prac. </w:t>
      </w:r>
      <w:r w:rsidRPr="000A1D37">
        <w:rPr>
          <w:rFonts w:cs="Arial"/>
          <w:sz w:val="22"/>
          <w:szCs w:val="22"/>
          <w:lang w:val="pl-PL"/>
        </w:rPr>
        <w:t>Zamawiający rozumie: wykonanie przeglądów okresowych w ilości/rok, jaką określa producent urządzenia + naprawy, dojazdy wraz z wymianą wszystkich części zużywalnych zalecanych do wymiany przez producenta – w warunkach naturalnej eksploatacji urządzenia</w:t>
      </w:r>
      <w:r w:rsidR="00150B9D" w:rsidRPr="000A1D37">
        <w:rPr>
          <w:rFonts w:cs="Arial"/>
          <w:sz w:val="22"/>
          <w:szCs w:val="22"/>
          <w:lang w:val="pl-PL"/>
        </w:rPr>
        <w:t>.</w:t>
      </w:r>
    </w:p>
    <w:p w:rsidR="005C6534" w:rsidRPr="000A1D37" w:rsidRDefault="005C6534" w:rsidP="00D60230">
      <w:pPr>
        <w:autoSpaceDE w:val="0"/>
        <w:autoSpaceDN w:val="0"/>
        <w:jc w:val="both"/>
        <w:rPr>
          <w:rFonts w:cs="Arial"/>
          <w:sz w:val="22"/>
          <w:szCs w:val="22"/>
          <w:lang w:val="pl-PL"/>
        </w:rPr>
      </w:pPr>
      <w:r w:rsidRPr="000A1D37">
        <w:rPr>
          <w:rFonts w:cs="Arial"/>
          <w:sz w:val="22"/>
          <w:szCs w:val="22"/>
          <w:lang w:val="pl-PL"/>
        </w:rPr>
        <w:t>Materiały eksploatacyjne będą kupowane na bieżąco przez Zamawiającego na podstawie odrębnych umów.</w:t>
      </w:r>
    </w:p>
    <w:p w:rsidR="005C6534" w:rsidRPr="000A1D37" w:rsidRDefault="005C6534" w:rsidP="005C6534">
      <w:pPr>
        <w:spacing w:line="276" w:lineRule="auto"/>
        <w:jc w:val="both"/>
        <w:rPr>
          <w:rFonts w:cs="Arial"/>
          <w:b/>
          <w:bCs/>
          <w:sz w:val="22"/>
          <w:szCs w:val="22"/>
          <w:lang w:val="pl-PL"/>
        </w:rPr>
      </w:pPr>
    </w:p>
    <w:p w:rsidR="005C6534" w:rsidRPr="000A1D37" w:rsidRDefault="005C6534" w:rsidP="005C6534">
      <w:pPr>
        <w:spacing w:line="276" w:lineRule="auto"/>
        <w:jc w:val="both"/>
        <w:rPr>
          <w:rFonts w:cs="Arial"/>
          <w:b/>
          <w:bCs/>
          <w:sz w:val="22"/>
          <w:szCs w:val="22"/>
          <w:lang w:val="pl-PL"/>
        </w:rPr>
      </w:pPr>
      <w:r w:rsidRPr="000A1D37">
        <w:rPr>
          <w:rFonts w:cs="Arial"/>
          <w:b/>
          <w:bCs/>
          <w:sz w:val="22"/>
          <w:szCs w:val="22"/>
          <w:lang w:val="pl-PL"/>
        </w:rPr>
        <w:t>Pytanie nr 14</w:t>
      </w:r>
    </w:p>
    <w:p w:rsidR="005C6534" w:rsidRPr="00C57E66" w:rsidRDefault="005C6534" w:rsidP="005C6534">
      <w:pPr>
        <w:ind w:right="260"/>
        <w:jc w:val="both"/>
        <w:rPr>
          <w:rFonts w:cs="Arial"/>
          <w:sz w:val="22"/>
          <w:szCs w:val="22"/>
          <w:lang w:val="pl-PL"/>
        </w:rPr>
      </w:pPr>
      <w:r w:rsidRPr="00C57E66">
        <w:rPr>
          <w:rFonts w:cs="Arial"/>
          <w:sz w:val="22"/>
          <w:szCs w:val="22"/>
          <w:lang w:val="pl-PL"/>
        </w:rPr>
        <w:t>Załącznik nr 2. Opis przedmiotu zamówienia, pakiet C, pozycja 48 tabeli.</w:t>
      </w:r>
    </w:p>
    <w:p w:rsidR="005C6534" w:rsidRPr="00C57E66" w:rsidRDefault="005C6534" w:rsidP="00D60230">
      <w:pPr>
        <w:autoSpaceDE w:val="0"/>
        <w:autoSpaceDN w:val="0"/>
        <w:jc w:val="both"/>
        <w:rPr>
          <w:rFonts w:cs="Arial"/>
          <w:sz w:val="22"/>
          <w:szCs w:val="22"/>
          <w:lang w:val="pl-PL"/>
        </w:rPr>
      </w:pPr>
      <w:r w:rsidRPr="00C57E66">
        <w:rPr>
          <w:rFonts w:cs="Arial"/>
          <w:sz w:val="22"/>
          <w:szCs w:val="22"/>
          <w:lang w:val="pl-PL"/>
        </w:rPr>
        <w:t>Poz. 48. Koszt brutto w zł pogwarancyjnej naprawy jednorazowej z dojazdem (roboczogodzina + dojazd) - z wpisem do umowy.</w:t>
      </w:r>
    </w:p>
    <w:p w:rsidR="00772617" w:rsidRPr="00C57E66" w:rsidRDefault="005C6534" w:rsidP="00772617">
      <w:pPr>
        <w:autoSpaceDE w:val="0"/>
        <w:autoSpaceDN w:val="0"/>
        <w:jc w:val="both"/>
        <w:rPr>
          <w:rFonts w:cs="Arial"/>
          <w:sz w:val="22"/>
          <w:szCs w:val="22"/>
          <w:lang w:val="pl-PL" w:eastAsia="pl-PL"/>
        </w:rPr>
      </w:pPr>
      <w:r w:rsidRPr="00C57E66">
        <w:rPr>
          <w:rFonts w:cs="Arial"/>
          <w:sz w:val="22"/>
          <w:szCs w:val="22"/>
          <w:lang w:val="pl-PL" w:eastAsia="pl-PL"/>
        </w:rPr>
        <w:t>Czy Pełnomocnik Zamawiającego przez tak sformułowany zapis rozumie, iż koszt nabycia części zamiennej/części zamiennych, która/e podczas jednorazowej naprawy zostanie/zostaną wymienione, pokrywa dodatkowo po przedstawieniu oferty z wyceną?</w:t>
      </w:r>
    </w:p>
    <w:p w:rsidR="005C6534" w:rsidRPr="00C57E66" w:rsidRDefault="005C6534" w:rsidP="00772617">
      <w:pPr>
        <w:autoSpaceDE w:val="0"/>
        <w:autoSpaceDN w:val="0"/>
        <w:jc w:val="both"/>
        <w:rPr>
          <w:rFonts w:cs="Arial"/>
          <w:sz w:val="22"/>
          <w:szCs w:val="22"/>
          <w:lang w:val="pl-PL" w:eastAsia="pl-PL"/>
        </w:rPr>
      </w:pPr>
      <w:r w:rsidRPr="00C57E66">
        <w:rPr>
          <w:rFonts w:cs="Arial"/>
          <w:b/>
          <w:sz w:val="22"/>
          <w:szCs w:val="22"/>
          <w:lang w:val="pl-PL" w:eastAsia="pl-PL"/>
        </w:rPr>
        <w:t>Odpowiedź:</w:t>
      </w:r>
    </w:p>
    <w:p w:rsidR="005C6534" w:rsidRPr="000A1D37" w:rsidRDefault="005C6534" w:rsidP="00D60230">
      <w:pPr>
        <w:autoSpaceDE w:val="0"/>
        <w:autoSpaceDN w:val="0"/>
        <w:jc w:val="both"/>
        <w:rPr>
          <w:rFonts w:cs="Arial"/>
          <w:sz w:val="22"/>
          <w:szCs w:val="22"/>
          <w:lang w:val="pl-PL" w:eastAsia="pl-PL"/>
        </w:rPr>
      </w:pPr>
      <w:r w:rsidRPr="000A1D37">
        <w:rPr>
          <w:rFonts w:cs="Arial"/>
          <w:sz w:val="22"/>
          <w:szCs w:val="22"/>
          <w:lang w:val="pl-PL" w:eastAsia="pl-PL"/>
        </w:rPr>
        <w:t xml:space="preserve">Nie, </w:t>
      </w:r>
      <w:r w:rsidR="000A1D37">
        <w:rPr>
          <w:rFonts w:cs="Arial"/>
          <w:sz w:val="22"/>
          <w:szCs w:val="22"/>
          <w:lang w:val="pl-PL" w:eastAsia="pl-PL"/>
        </w:rPr>
        <w:t xml:space="preserve">Pełnomocnik </w:t>
      </w:r>
      <w:r w:rsidRPr="000A1D37">
        <w:rPr>
          <w:rFonts w:cs="Arial"/>
          <w:sz w:val="22"/>
          <w:szCs w:val="22"/>
          <w:lang w:val="pl-PL" w:eastAsia="pl-PL"/>
        </w:rPr>
        <w:t>Zamawiając</w:t>
      </w:r>
      <w:r w:rsidR="000A1D37">
        <w:rPr>
          <w:rFonts w:cs="Arial"/>
          <w:sz w:val="22"/>
          <w:szCs w:val="22"/>
          <w:lang w:val="pl-PL" w:eastAsia="pl-PL"/>
        </w:rPr>
        <w:t>ego</w:t>
      </w:r>
      <w:r w:rsidRPr="000A1D37">
        <w:rPr>
          <w:rFonts w:cs="Arial"/>
          <w:sz w:val="22"/>
          <w:szCs w:val="22"/>
          <w:lang w:val="pl-PL" w:eastAsia="pl-PL"/>
        </w:rPr>
        <w:t xml:space="preserve"> rozumie zapis zgodnie z jego brzmieniem (roboczogodzina +</w:t>
      </w:r>
      <w:r w:rsidR="00150B9D" w:rsidRPr="000A1D37">
        <w:rPr>
          <w:rFonts w:cs="Arial"/>
          <w:sz w:val="22"/>
          <w:szCs w:val="22"/>
          <w:lang w:val="pl-PL" w:eastAsia="pl-PL"/>
        </w:rPr>
        <w:t> </w:t>
      </w:r>
      <w:r w:rsidRPr="000A1D37">
        <w:rPr>
          <w:rFonts w:cs="Arial"/>
          <w:sz w:val="22"/>
          <w:szCs w:val="22"/>
          <w:lang w:val="pl-PL" w:eastAsia="pl-PL"/>
        </w:rPr>
        <w:t>dojazd)</w:t>
      </w:r>
      <w:r w:rsidR="00150B9D" w:rsidRPr="000A1D37">
        <w:rPr>
          <w:rFonts w:cs="Arial"/>
          <w:sz w:val="22"/>
          <w:szCs w:val="22"/>
          <w:lang w:val="pl-PL" w:eastAsia="pl-PL"/>
        </w:rPr>
        <w:t>.</w:t>
      </w:r>
    </w:p>
    <w:p w:rsidR="00EC07F6" w:rsidRDefault="00EC07F6" w:rsidP="005C6534">
      <w:pPr>
        <w:spacing w:line="276" w:lineRule="auto"/>
        <w:jc w:val="both"/>
        <w:rPr>
          <w:rFonts w:cs="Arial"/>
          <w:b/>
          <w:bCs/>
          <w:sz w:val="22"/>
          <w:szCs w:val="22"/>
          <w:lang w:val="pl-PL"/>
        </w:rPr>
      </w:pPr>
    </w:p>
    <w:p w:rsidR="005C6534" w:rsidRPr="000A1D37" w:rsidRDefault="005C6534" w:rsidP="005C6534">
      <w:pPr>
        <w:spacing w:line="276" w:lineRule="auto"/>
        <w:jc w:val="both"/>
        <w:rPr>
          <w:rFonts w:cs="Arial"/>
          <w:b/>
          <w:bCs/>
          <w:sz w:val="22"/>
          <w:szCs w:val="22"/>
          <w:lang w:val="pl-PL"/>
        </w:rPr>
      </w:pPr>
      <w:r w:rsidRPr="000A1D37">
        <w:rPr>
          <w:rFonts w:cs="Arial"/>
          <w:b/>
          <w:bCs/>
          <w:sz w:val="22"/>
          <w:szCs w:val="22"/>
          <w:lang w:val="pl-PL"/>
        </w:rPr>
        <w:t>Pytanie nr 15</w:t>
      </w:r>
    </w:p>
    <w:p w:rsidR="005C6534" w:rsidRPr="00C57E66" w:rsidRDefault="005C6534" w:rsidP="00D60230">
      <w:pPr>
        <w:pStyle w:val="Zwykytekst"/>
        <w:spacing w:line="276" w:lineRule="auto"/>
        <w:jc w:val="both"/>
        <w:rPr>
          <w:rFonts w:ascii="Arial" w:hAnsi="Arial" w:cs="Arial"/>
          <w:szCs w:val="22"/>
        </w:rPr>
      </w:pPr>
      <w:r w:rsidRPr="00C57E66">
        <w:rPr>
          <w:rFonts w:ascii="Arial" w:hAnsi="Arial" w:cs="Arial"/>
          <w:szCs w:val="22"/>
        </w:rPr>
        <w:t>Czy Pełnomocnik Zamawiającego dopuści nowocześniejsze rozwiązanie w</w:t>
      </w:r>
      <w:r w:rsidR="00150B9D" w:rsidRPr="00C57E66">
        <w:rPr>
          <w:rFonts w:ascii="Arial" w:hAnsi="Arial" w:cs="Arial"/>
          <w:szCs w:val="22"/>
        </w:rPr>
        <w:t> </w:t>
      </w:r>
      <w:r w:rsidRPr="00C57E66">
        <w:rPr>
          <w:rFonts w:ascii="Arial" w:hAnsi="Arial" w:cs="Arial"/>
          <w:szCs w:val="22"/>
        </w:rPr>
        <w:t>dekontaminacji gazowej nadtlenkiem wodoru polegające na wykorzystaniu zjawiska mikro</w:t>
      </w:r>
      <w:r w:rsidR="000A1D37">
        <w:rPr>
          <w:rFonts w:ascii="Arial" w:hAnsi="Arial" w:cs="Arial"/>
          <w:szCs w:val="22"/>
        </w:rPr>
        <w:t>-</w:t>
      </w:r>
      <w:r w:rsidRPr="00C57E66">
        <w:rPr>
          <w:rFonts w:ascii="Arial" w:hAnsi="Arial" w:cs="Arial"/>
          <w:szCs w:val="22"/>
        </w:rPr>
        <w:t>kondensacji niewidzialnej ludzkim okiem, zapewniającej, że proces jest w pełni kontrolowany, skuteczny i szybszy?</w:t>
      </w:r>
    </w:p>
    <w:p w:rsidR="005C6534" w:rsidRPr="00C57E66" w:rsidRDefault="005C6534" w:rsidP="00D60230">
      <w:pPr>
        <w:pStyle w:val="Zwykytekst"/>
        <w:spacing w:line="276" w:lineRule="auto"/>
        <w:jc w:val="both"/>
        <w:rPr>
          <w:rFonts w:ascii="Arial" w:hAnsi="Arial" w:cs="Arial"/>
          <w:szCs w:val="22"/>
        </w:rPr>
      </w:pPr>
      <w:r w:rsidRPr="00C57E66">
        <w:rPr>
          <w:rFonts w:ascii="Arial" w:hAnsi="Arial" w:cs="Arial"/>
          <w:szCs w:val="22"/>
        </w:rPr>
        <w:t>Uzasadnienie: technologia opisana przez zamawiającego ogranicza konkurencję, ponieważ tylko jeden producent posiada takie urzą</w:t>
      </w:r>
      <w:r w:rsidR="00150B9D" w:rsidRPr="00C57E66">
        <w:rPr>
          <w:rFonts w:ascii="Arial" w:hAnsi="Arial" w:cs="Arial"/>
          <w:szCs w:val="22"/>
        </w:rPr>
        <w:t xml:space="preserve">dzenie i jest ono opatentowane </w:t>
      </w:r>
      <w:r w:rsidR="00150B9D" w:rsidRPr="00C57E66">
        <w:rPr>
          <w:rFonts w:ascii="Arial" w:hAnsi="Arial" w:cs="Arial"/>
          <w:szCs w:val="22"/>
        </w:rPr>
        <w:noBreakHyphen/>
      </w:r>
      <w:r w:rsidRPr="00C57E66">
        <w:rPr>
          <w:rFonts w:ascii="Arial" w:hAnsi="Arial" w:cs="Arial"/>
          <w:szCs w:val="22"/>
        </w:rPr>
        <w:t xml:space="preserve">firma </w:t>
      </w:r>
      <w:proofErr w:type="spellStart"/>
      <w:r w:rsidRPr="00C57E66">
        <w:rPr>
          <w:rFonts w:ascii="Arial" w:hAnsi="Arial" w:cs="Arial"/>
          <w:szCs w:val="22"/>
        </w:rPr>
        <w:t>Steris</w:t>
      </w:r>
      <w:proofErr w:type="spellEnd"/>
      <w:r w:rsidRPr="00C57E66">
        <w:rPr>
          <w:rFonts w:ascii="Arial" w:hAnsi="Arial" w:cs="Arial"/>
          <w:szCs w:val="22"/>
        </w:rPr>
        <w:t>. Technologia ta jest bardzo stara – ma ponad 20 lat i</w:t>
      </w:r>
      <w:r w:rsidR="00150B9D" w:rsidRPr="00C57E66">
        <w:rPr>
          <w:rFonts w:ascii="Arial" w:hAnsi="Arial" w:cs="Arial"/>
          <w:szCs w:val="22"/>
        </w:rPr>
        <w:t> </w:t>
      </w:r>
      <w:r w:rsidRPr="00C57E66">
        <w:rPr>
          <w:rFonts w:ascii="Arial" w:hAnsi="Arial" w:cs="Arial"/>
          <w:szCs w:val="22"/>
        </w:rPr>
        <w:t>przez ten czas nie była zmieniana i dostosowywana do aktualnych potrzeb i</w:t>
      </w:r>
      <w:r w:rsidR="00150B9D" w:rsidRPr="00C57E66">
        <w:rPr>
          <w:rFonts w:ascii="Arial" w:hAnsi="Arial" w:cs="Arial"/>
          <w:szCs w:val="22"/>
        </w:rPr>
        <w:t> </w:t>
      </w:r>
      <w:r w:rsidRPr="00C57E66">
        <w:rPr>
          <w:rFonts w:ascii="Arial" w:hAnsi="Arial" w:cs="Arial"/>
          <w:szCs w:val="22"/>
        </w:rPr>
        <w:t>nowoczesnego sprzętu występującego w szpitalach. Zamawiający powinien preferować lub co najmniej dopuszczać technologie innowacyjne a zarazem sprawdzone pod względem lepszej skuteczności procesu jak również lepszej kompatybilności z pozostałym sprzętem w szpitalu.</w:t>
      </w:r>
    </w:p>
    <w:p w:rsidR="005C6534" w:rsidRPr="00C57E66" w:rsidRDefault="005C6534" w:rsidP="005C6534">
      <w:pPr>
        <w:jc w:val="both"/>
        <w:rPr>
          <w:rFonts w:cs="Arial"/>
          <w:b/>
          <w:sz w:val="22"/>
          <w:szCs w:val="22"/>
          <w:lang w:val="pl-PL"/>
        </w:rPr>
      </w:pPr>
      <w:r w:rsidRPr="00C57E66">
        <w:rPr>
          <w:rFonts w:cs="Arial"/>
          <w:b/>
          <w:sz w:val="22"/>
          <w:szCs w:val="22"/>
          <w:lang w:val="pl-PL"/>
        </w:rPr>
        <w:t>Odpowiedź:</w:t>
      </w:r>
    </w:p>
    <w:p w:rsidR="00EC07F6" w:rsidRDefault="005C6534" w:rsidP="00EC07F6">
      <w:pPr>
        <w:jc w:val="both"/>
        <w:rPr>
          <w:rFonts w:cs="Arial"/>
          <w:sz w:val="22"/>
          <w:szCs w:val="22"/>
          <w:lang w:val="pl-PL"/>
        </w:rPr>
      </w:pPr>
      <w:r w:rsidRPr="000A1D37">
        <w:rPr>
          <w:rFonts w:cs="Arial"/>
          <w:sz w:val="22"/>
          <w:szCs w:val="22"/>
          <w:lang w:val="pl-PL"/>
        </w:rPr>
        <w:t xml:space="preserve">Nie, zapisy SIWZ pozostają bez zmian. </w:t>
      </w:r>
    </w:p>
    <w:p w:rsidR="005C6534" w:rsidRPr="00EC07F6" w:rsidRDefault="005C6534" w:rsidP="00EC07F6">
      <w:pPr>
        <w:jc w:val="both"/>
        <w:rPr>
          <w:rFonts w:cs="Arial"/>
          <w:sz w:val="22"/>
          <w:szCs w:val="22"/>
          <w:lang w:val="pl-PL"/>
        </w:rPr>
      </w:pPr>
      <w:r w:rsidRPr="000A1D37">
        <w:rPr>
          <w:rFonts w:cs="Arial"/>
          <w:b/>
          <w:bCs/>
          <w:sz w:val="22"/>
          <w:szCs w:val="22"/>
          <w:lang w:val="pl-PL"/>
        </w:rPr>
        <w:lastRenderedPageBreak/>
        <w:t>Pytanie nr 16</w:t>
      </w:r>
    </w:p>
    <w:p w:rsidR="005C6534" w:rsidRPr="000A1D37" w:rsidRDefault="005C6534" w:rsidP="00D60230">
      <w:pPr>
        <w:pStyle w:val="Zwykytekst"/>
        <w:spacing w:line="276" w:lineRule="auto"/>
        <w:jc w:val="both"/>
        <w:rPr>
          <w:rFonts w:ascii="Arial" w:hAnsi="Arial" w:cs="Arial"/>
          <w:szCs w:val="22"/>
        </w:rPr>
      </w:pPr>
      <w:r w:rsidRPr="000A1D37">
        <w:rPr>
          <w:rFonts w:ascii="Arial" w:hAnsi="Arial" w:cs="Arial"/>
          <w:szCs w:val="22"/>
        </w:rPr>
        <w:t>Czy Pełnomocnik Zamawiającego dopuszcza, aby urządzenie umożliwiało dekontaminację systemów wentylacyjnych lub kubatur zamkniętych bez wykorzystania portów przyłączeniowych, jeśli ze względu na jego technologie, nie są one potrzebne?</w:t>
      </w:r>
    </w:p>
    <w:p w:rsidR="005C6534" w:rsidRPr="000A1D37" w:rsidRDefault="005C6534" w:rsidP="005C6534">
      <w:pPr>
        <w:pStyle w:val="Zwykytekst"/>
        <w:spacing w:line="276" w:lineRule="auto"/>
        <w:ind w:right="260"/>
        <w:jc w:val="both"/>
        <w:rPr>
          <w:rFonts w:ascii="Arial" w:hAnsi="Arial" w:cs="Arial"/>
          <w:b/>
          <w:szCs w:val="22"/>
        </w:rPr>
      </w:pPr>
      <w:r w:rsidRPr="000A1D37">
        <w:rPr>
          <w:rFonts w:ascii="Arial" w:hAnsi="Arial" w:cs="Arial"/>
          <w:b/>
          <w:szCs w:val="22"/>
        </w:rPr>
        <w:t>Odpowiedź:</w:t>
      </w:r>
    </w:p>
    <w:p w:rsidR="005C6534" w:rsidRDefault="000A1D37" w:rsidP="00D60230">
      <w:pPr>
        <w:pStyle w:val="Zwykytekst"/>
        <w:spacing w:line="276" w:lineRule="auto"/>
        <w:jc w:val="both"/>
        <w:rPr>
          <w:rFonts w:ascii="Arial" w:hAnsi="Arial" w:cs="Arial"/>
          <w:szCs w:val="22"/>
        </w:rPr>
      </w:pPr>
      <w:r>
        <w:rPr>
          <w:rFonts w:ascii="Arial" w:hAnsi="Arial" w:cs="Arial"/>
          <w:szCs w:val="22"/>
        </w:rPr>
        <w:t xml:space="preserve">Pełnomocnik </w:t>
      </w:r>
      <w:r w:rsidR="005C6534" w:rsidRPr="000A1D37">
        <w:rPr>
          <w:rFonts w:ascii="Arial" w:hAnsi="Arial" w:cs="Arial"/>
          <w:szCs w:val="22"/>
        </w:rPr>
        <w:t>Zamawiając</w:t>
      </w:r>
      <w:r>
        <w:rPr>
          <w:rFonts w:ascii="Arial" w:hAnsi="Arial" w:cs="Arial"/>
          <w:szCs w:val="22"/>
        </w:rPr>
        <w:t>ego</w:t>
      </w:r>
      <w:r w:rsidR="005C6534" w:rsidRPr="000A1D37">
        <w:rPr>
          <w:rFonts w:ascii="Arial" w:hAnsi="Arial" w:cs="Arial"/>
          <w:szCs w:val="22"/>
        </w:rPr>
        <w:t xml:space="preserve"> dopuszcza, pod warunkiem zapewnienia sterowania urządzenia z</w:t>
      </w:r>
      <w:r w:rsidR="00150B9D" w:rsidRPr="000A1D37">
        <w:rPr>
          <w:rFonts w:ascii="Arial" w:hAnsi="Arial" w:cs="Arial"/>
          <w:szCs w:val="22"/>
        </w:rPr>
        <w:t> </w:t>
      </w:r>
      <w:r w:rsidR="005C6534" w:rsidRPr="000A1D37">
        <w:rPr>
          <w:rFonts w:ascii="Arial" w:hAnsi="Arial" w:cs="Arial"/>
          <w:szCs w:val="22"/>
        </w:rPr>
        <w:t>zewnątrz bez konieczności przebywania personelu w dekonta</w:t>
      </w:r>
      <w:r w:rsidR="00150B9D" w:rsidRPr="000A1D37">
        <w:rPr>
          <w:rFonts w:ascii="Arial" w:hAnsi="Arial" w:cs="Arial"/>
          <w:szCs w:val="22"/>
        </w:rPr>
        <w:t xml:space="preserve">minowanym </w:t>
      </w:r>
      <w:r w:rsidR="005C6534" w:rsidRPr="000A1D37">
        <w:rPr>
          <w:rFonts w:ascii="Arial" w:hAnsi="Arial" w:cs="Arial"/>
          <w:szCs w:val="22"/>
        </w:rPr>
        <w:t xml:space="preserve">pomieszczeniu.  </w:t>
      </w:r>
    </w:p>
    <w:p w:rsidR="002D4DE8" w:rsidRPr="000A1D37" w:rsidRDefault="002D4DE8" w:rsidP="00D60230">
      <w:pPr>
        <w:pStyle w:val="Zwykytekst"/>
        <w:spacing w:line="276" w:lineRule="auto"/>
        <w:jc w:val="both"/>
        <w:rPr>
          <w:rFonts w:ascii="Arial" w:hAnsi="Arial" w:cs="Arial"/>
          <w:szCs w:val="22"/>
        </w:rPr>
      </w:pPr>
    </w:p>
    <w:p w:rsidR="005C6534" w:rsidRPr="000A1D37" w:rsidRDefault="005C6534" w:rsidP="005C6534">
      <w:pPr>
        <w:spacing w:line="276" w:lineRule="auto"/>
        <w:jc w:val="both"/>
        <w:rPr>
          <w:rFonts w:cs="Arial"/>
          <w:b/>
          <w:bCs/>
          <w:sz w:val="22"/>
          <w:szCs w:val="22"/>
          <w:lang w:val="pl-PL"/>
        </w:rPr>
      </w:pPr>
      <w:r w:rsidRPr="000A1D37">
        <w:rPr>
          <w:rFonts w:cs="Arial"/>
          <w:b/>
          <w:bCs/>
          <w:sz w:val="22"/>
          <w:szCs w:val="22"/>
          <w:lang w:val="pl-PL"/>
        </w:rPr>
        <w:t>Pytanie nr 17</w:t>
      </w:r>
    </w:p>
    <w:p w:rsidR="005C6534" w:rsidRPr="00C57E66" w:rsidRDefault="005C6534" w:rsidP="00D60230">
      <w:pPr>
        <w:pStyle w:val="Zwykytekst"/>
        <w:spacing w:line="276" w:lineRule="auto"/>
        <w:jc w:val="both"/>
        <w:rPr>
          <w:rFonts w:ascii="Arial" w:hAnsi="Arial" w:cs="Arial"/>
          <w:szCs w:val="22"/>
        </w:rPr>
      </w:pPr>
      <w:r w:rsidRPr="00C57E66">
        <w:rPr>
          <w:rFonts w:ascii="Arial" w:hAnsi="Arial" w:cs="Arial"/>
          <w:szCs w:val="22"/>
        </w:rPr>
        <w:t>Prosimy o zmianę wymaganego zakresu pracy temperatur urządzenia ze względu na zapewnienie bezpieczeństwa i higieny pracy operatora procesy tego typu przeprowadzane są w pomieszczeniach zamkniętych, ogrzewanych i często klimatyzowanych. Temperatura występująca w pomieszczeniach szpitalnych w</w:t>
      </w:r>
      <w:r w:rsidR="00150B9D" w:rsidRPr="00C57E66">
        <w:rPr>
          <w:rFonts w:ascii="Arial" w:hAnsi="Arial" w:cs="Arial"/>
          <w:szCs w:val="22"/>
        </w:rPr>
        <w:t> </w:t>
      </w:r>
      <w:r w:rsidRPr="00C57E66">
        <w:rPr>
          <w:rFonts w:ascii="Arial" w:hAnsi="Arial" w:cs="Arial"/>
          <w:szCs w:val="22"/>
        </w:rPr>
        <w:t>znacznej większości nie przekracza zakresu 20-25°C.</w:t>
      </w:r>
    </w:p>
    <w:p w:rsidR="005C6534" w:rsidRPr="00C57E66" w:rsidRDefault="005C6534" w:rsidP="00D60230">
      <w:pPr>
        <w:pStyle w:val="Zwykytekst"/>
        <w:spacing w:line="276" w:lineRule="auto"/>
        <w:jc w:val="both"/>
        <w:rPr>
          <w:rFonts w:ascii="Arial" w:hAnsi="Arial" w:cs="Arial"/>
          <w:szCs w:val="22"/>
        </w:rPr>
      </w:pPr>
      <w:r w:rsidRPr="00C57E66">
        <w:rPr>
          <w:rFonts w:ascii="Arial" w:hAnsi="Arial" w:cs="Arial"/>
          <w:szCs w:val="22"/>
        </w:rPr>
        <w:t>Prosimy o dopuszczenie realnego zakresu pracy w zakresie od 15 do 30°C, niewymagającego ogrzania lub schłodzeni pomieszczenia, które wydłuża proces o</w:t>
      </w:r>
      <w:r w:rsidR="00150B9D" w:rsidRPr="00C57E66">
        <w:rPr>
          <w:rFonts w:ascii="Arial" w:hAnsi="Arial" w:cs="Arial"/>
          <w:szCs w:val="22"/>
        </w:rPr>
        <w:t> </w:t>
      </w:r>
      <w:r w:rsidRPr="00C57E66">
        <w:rPr>
          <w:rFonts w:ascii="Arial" w:hAnsi="Arial" w:cs="Arial"/>
          <w:szCs w:val="22"/>
        </w:rPr>
        <w:t>kolejne godziny.</w:t>
      </w:r>
    </w:p>
    <w:p w:rsidR="005C6534" w:rsidRPr="000A1D37" w:rsidRDefault="005C6534" w:rsidP="005C6534">
      <w:pPr>
        <w:pStyle w:val="Zwykytekst"/>
        <w:spacing w:line="276" w:lineRule="auto"/>
        <w:ind w:right="260"/>
        <w:jc w:val="both"/>
        <w:rPr>
          <w:rFonts w:ascii="Arial" w:hAnsi="Arial" w:cs="Arial"/>
          <w:b/>
          <w:szCs w:val="22"/>
        </w:rPr>
      </w:pPr>
      <w:r w:rsidRPr="000A1D37">
        <w:rPr>
          <w:rFonts w:ascii="Arial" w:hAnsi="Arial" w:cs="Arial"/>
          <w:b/>
          <w:szCs w:val="22"/>
        </w:rPr>
        <w:t>Odpowiedź:</w:t>
      </w:r>
    </w:p>
    <w:p w:rsidR="005C6534" w:rsidRPr="000A1D37" w:rsidRDefault="005C6534" w:rsidP="00D60230">
      <w:pPr>
        <w:pStyle w:val="Zwykytekst"/>
        <w:spacing w:line="276" w:lineRule="auto"/>
        <w:jc w:val="both"/>
        <w:rPr>
          <w:rFonts w:ascii="Arial" w:hAnsi="Arial" w:cs="Arial"/>
          <w:b/>
          <w:szCs w:val="22"/>
        </w:rPr>
      </w:pPr>
      <w:r w:rsidRPr="000A1D37">
        <w:rPr>
          <w:rFonts w:ascii="Arial" w:hAnsi="Arial" w:cs="Arial"/>
          <w:szCs w:val="22"/>
        </w:rPr>
        <w:t>Zamawiający dopuszcza i wprowadza dodatkowo punktację za szerszy zakres pracy.</w:t>
      </w:r>
    </w:p>
    <w:p w:rsidR="008359A3" w:rsidRPr="000A1D37" w:rsidRDefault="008359A3" w:rsidP="008359A3">
      <w:pPr>
        <w:pStyle w:val="Akapitzlist"/>
        <w:ind w:left="0"/>
        <w:rPr>
          <w:rFonts w:cs="Arial"/>
          <w:lang w:val="pl-PL"/>
        </w:rPr>
      </w:pPr>
    </w:p>
    <w:p w:rsidR="005C6534" w:rsidRPr="000A1D37" w:rsidRDefault="005C6534" w:rsidP="005C6534">
      <w:pPr>
        <w:spacing w:line="276" w:lineRule="auto"/>
        <w:jc w:val="both"/>
        <w:rPr>
          <w:rFonts w:cs="Arial"/>
          <w:b/>
          <w:bCs/>
          <w:sz w:val="22"/>
          <w:szCs w:val="22"/>
          <w:lang w:val="pl-PL"/>
        </w:rPr>
      </w:pPr>
      <w:r w:rsidRPr="000A1D37">
        <w:rPr>
          <w:rFonts w:cs="Arial"/>
          <w:b/>
          <w:bCs/>
          <w:sz w:val="22"/>
          <w:szCs w:val="22"/>
          <w:lang w:val="pl-PL"/>
        </w:rPr>
        <w:t>Pytanie nr 18</w:t>
      </w:r>
    </w:p>
    <w:p w:rsidR="00FB5D38" w:rsidRPr="000A1D37" w:rsidRDefault="00FB5D38" w:rsidP="00D60230">
      <w:pPr>
        <w:pStyle w:val="Zwykytekst"/>
        <w:spacing w:line="276" w:lineRule="auto"/>
        <w:jc w:val="both"/>
        <w:rPr>
          <w:rFonts w:ascii="Arial" w:hAnsi="Arial" w:cs="Arial"/>
          <w:szCs w:val="22"/>
        </w:rPr>
      </w:pPr>
      <w:r w:rsidRPr="000A1D37">
        <w:rPr>
          <w:rFonts w:ascii="Arial" w:hAnsi="Arial" w:cs="Arial"/>
          <w:szCs w:val="22"/>
        </w:rPr>
        <w:t>Czy Zamawiający w punkcie zakres dozowania substancji aktywnej rozumie urządzenie, którego dozowanie wynosi dowolną ilość z podanego zakresu np.</w:t>
      </w:r>
      <w:r w:rsidR="00150B9D" w:rsidRPr="000A1D37">
        <w:rPr>
          <w:rFonts w:ascii="Arial" w:hAnsi="Arial" w:cs="Arial"/>
          <w:szCs w:val="22"/>
        </w:rPr>
        <w:t> </w:t>
      </w:r>
      <w:r w:rsidRPr="000A1D37">
        <w:rPr>
          <w:rFonts w:ascii="Arial" w:hAnsi="Arial" w:cs="Arial"/>
          <w:szCs w:val="22"/>
        </w:rPr>
        <w:t>4g/min?</w:t>
      </w:r>
    </w:p>
    <w:p w:rsidR="00FB5D38" w:rsidRPr="000A1D37" w:rsidRDefault="00FB5D38" w:rsidP="00FB5D38">
      <w:pPr>
        <w:pStyle w:val="Zwykytekst"/>
        <w:spacing w:line="276" w:lineRule="auto"/>
        <w:ind w:right="260"/>
        <w:jc w:val="both"/>
        <w:rPr>
          <w:rFonts w:ascii="Arial" w:hAnsi="Arial" w:cs="Arial"/>
          <w:b/>
          <w:szCs w:val="22"/>
        </w:rPr>
      </w:pPr>
      <w:r w:rsidRPr="000A1D37">
        <w:rPr>
          <w:rFonts w:ascii="Arial" w:hAnsi="Arial" w:cs="Arial"/>
          <w:b/>
          <w:szCs w:val="22"/>
        </w:rPr>
        <w:t>Odpowiedź:</w:t>
      </w:r>
    </w:p>
    <w:p w:rsidR="00FB5D38" w:rsidRDefault="00FB5D38" w:rsidP="00D60230">
      <w:pPr>
        <w:pStyle w:val="Zwykytekst"/>
        <w:spacing w:line="276" w:lineRule="auto"/>
        <w:ind w:left="27"/>
        <w:jc w:val="both"/>
        <w:rPr>
          <w:rFonts w:ascii="Arial" w:hAnsi="Arial" w:cs="Arial"/>
          <w:szCs w:val="22"/>
        </w:rPr>
      </w:pPr>
      <w:r w:rsidRPr="000A1D37">
        <w:rPr>
          <w:rFonts w:ascii="Arial" w:hAnsi="Arial" w:cs="Arial"/>
          <w:szCs w:val="22"/>
        </w:rPr>
        <w:t xml:space="preserve">Zapisy SIWZ pozostają bez zmian, podana wartość mieści się w zakresie podanym przez Zamawiającego. </w:t>
      </w:r>
    </w:p>
    <w:p w:rsidR="00A7526D" w:rsidRPr="000A1D37" w:rsidRDefault="00A7526D" w:rsidP="00A7526D">
      <w:pPr>
        <w:spacing w:line="276" w:lineRule="auto"/>
        <w:jc w:val="both"/>
        <w:rPr>
          <w:rFonts w:cs="Arial"/>
          <w:b/>
          <w:bCs/>
          <w:sz w:val="22"/>
          <w:szCs w:val="22"/>
          <w:lang w:val="pl-PL"/>
        </w:rPr>
      </w:pPr>
      <w:r w:rsidRPr="000A1D37">
        <w:rPr>
          <w:rFonts w:cs="Arial"/>
          <w:b/>
          <w:bCs/>
          <w:sz w:val="22"/>
          <w:szCs w:val="22"/>
          <w:lang w:val="pl-PL"/>
        </w:rPr>
        <w:t>Pytanie nr 19</w:t>
      </w:r>
    </w:p>
    <w:p w:rsidR="00A7526D" w:rsidRPr="00C57E66" w:rsidRDefault="00A7526D" w:rsidP="00D60230">
      <w:pPr>
        <w:pStyle w:val="Zwykytekst"/>
        <w:spacing w:line="276" w:lineRule="auto"/>
        <w:jc w:val="both"/>
        <w:rPr>
          <w:rFonts w:ascii="Arial" w:hAnsi="Arial" w:cs="Arial"/>
          <w:szCs w:val="22"/>
        </w:rPr>
      </w:pPr>
      <w:r w:rsidRPr="00C57E66">
        <w:rPr>
          <w:rFonts w:ascii="Arial" w:hAnsi="Arial" w:cs="Arial"/>
          <w:szCs w:val="22"/>
        </w:rPr>
        <w:t>Czy Zamawiający dopuści szerszy zakres możliwego dozowania substancji aktywnej wynoszący od 4 do 20 g/min?</w:t>
      </w:r>
    </w:p>
    <w:p w:rsidR="00A7526D" w:rsidRPr="00C57E66" w:rsidRDefault="00A7526D" w:rsidP="00A7526D">
      <w:pPr>
        <w:pStyle w:val="Zwykytekst"/>
        <w:spacing w:line="276" w:lineRule="auto"/>
        <w:ind w:right="260"/>
        <w:jc w:val="both"/>
        <w:rPr>
          <w:rFonts w:ascii="Arial" w:hAnsi="Arial" w:cs="Arial"/>
          <w:b/>
          <w:szCs w:val="22"/>
        </w:rPr>
      </w:pPr>
      <w:r w:rsidRPr="00C57E66">
        <w:rPr>
          <w:rFonts w:ascii="Arial" w:hAnsi="Arial" w:cs="Arial"/>
          <w:b/>
          <w:szCs w:val="22"/>
        </w:rPr>
        <w:t>Odpowiedź:</w:t>
      </w:r>
    </w:p>
    <w:p w:rsidR="00A7526D" w:rsidRPr="000A1D37" w:rsidRDefault="009A7773" w:rsidP="00A7526D">
      <w:pPr>
        <w:pStyle w:val="Zwykytekst"/>
        <w:spacing w:line="276" w:lineRule="auto"/>
        <w:ind w:right="260"/>
        <w:jc w:val="both"/>
        <w:rPr>
          <w:rFonts w:ascii="Arial" w:hAnsi="Arial" w:cs="Arial"/>
          <w:szCs w:val="22"/>
        </w:rPr>
      </w:pPr>
      <w:r>
        <w:rPr>
          <w:rFonts w:ascii="Arial" w:hAnsi="Arial" w:cs="Arial"/>
          <w:szCs w:val="22"/>
        </w:rPr>
        <w:t>Zamawiający n</w:t>
      </w:r>
      <w:r w:rsidR="00A7526D" w:rsidRPr="00C57E66">
        <w:rPr>
          <w:rFonts w:ascii="Arial" w:hAnsi="Arial" w:cs="Arial"/>
          <w:szCs w:val="22"/>
        </w:rPr>
        <w:t xml:space="preserve">ie dopuszcza, </w:t>
      </w:r>
      <w:r w:rsidR="00A7526D" w:rsidRPr="000A1D37">
        <w:rPr>
          <w:rFonts w:ascii="Arial" w:hAnsi="Arial" w:cs="Arial"/>
          <w:szCs w:val="22"/>
        </w:rPr>
        <w:t xml:space="preserve">zapisy SIWZ pozostają bez zmian. </w:t>
      </w:r>
    </w:p>
    <w:p w:rsidR="000A1D37" w:rsidRDefault="000A1D37" w:rsidP="00A7526D">
      <w:pPr>
        <w:spacing w:line="276" w:lineRule="auto"/>
        <w:jc w:val="both"/>
        <w:rPr>
          <w:rFonts w:cs="Arial"/>
          <w:b/>
          <w:bCs/>
          <w:color w:val="00B050"/>
          <w:sz w:val="22"/>
          <w:szCs w:val="22"/>
          <w:lang w:val="pl-PL"/>
        </w:rPr>
      </w:pPr>
    </w:p>
    <w:p w:rsidR="00A7526D" w:rsidRPr="000A1D37" w:rsidRDefault="00A7526D" w:rsidP="00A7526D">
      <w:pPr>
        <w:spacing w:line="276" w:lineRule="auto"/>
        <w:jc w:val="both"/>
        <w:rPr>
          <w:rFonts w:cs="Arial"/>
          <w:b/>
          <w:bCs/>
          <w:sz w:val="22"/>
          <w:szCs w:val="22"/>
          <w:lang w:val="pl-PL"/>
        </w:rPr>
      </w:pPr>
      <w:r w:rsidRPr="000A1D37">
        <w:rPr>
          <w:rFonts w:cs="Arial"/>
          <w:b/>
          <w:bCs/>
          <w:sz w:val="22"/>
          <w:szCs w:val="22"/>
          <w:lang w:val="pl-PL"/>
        </w:rPr>
        <w:t>Pytanie nr 20</w:t>
      </w:r>
    </w:p>
    <w:p w:rsidR="00A7526D" w:rsidRPr="000A1D37" w:rsidRDefault="00A7526D" w:rsidP="00D60230">
      <w:pPr>
        <w:pStyle w:val="Zwykytekst"/>
        <w:spacing w:line="276" w:lineRule="auto"/>
        <w:jc w:val="both"/>
        <w:rPr>
          <w:rFonts w:ascii="Arial" w:hAnsi="Arial" w:cs="Arial"/>
          <w:szCs w:val="22"/>
        </w:rPr>
      </w:pPr>
      <w:r w:rsidRPr="000A1D37">
        <w:rPr>
          <w:rFonts w:ascii="Arial" w:hAnsi="Arial" w:cs="Arial"/>
          <w:szCs w:val="22"/>
        </w:rPr>
        <w:t>Czy Zamawiający dopuści urządzenie posiadające czujnik wilgotności względnej z automatycznym jej monitorowaniem i wyświetlaniem przez cały czas pracy urządzenia, natomiast nie posiadające czujnika wilgotności bezwzględnej?</w:t>
      </w:r>
    </w:p>
    <w:p w:rsidR="00A7526D" w:rsidRPr="000A1D37" w:rsidRDefault="00A7526D" w:rsidP="00D60230">
      <w:pPr>
        <w:pStyle w:val="Zwykytekst"/>
        <w:spacing w:line="276" w:lineRule="auto"/>
        <w:jc w:val="both"/>
        <w:rPr>
          <w:rFonts w:ascii="Arial" w:hAnsi="Arial" w:cs="Arial"/>
          <w:szCs w:val="22"/>
        </w:rPr>
      </w:pPr>
      <w:r w:rsidRPr="000A1D37">
        <w:rPr>
          <w:rFonts w:ascii="Arial" w:hAnsi="Arial" w:cs="Arial"/>
          <w:szCs w:val="22"/>
          <w:u w:val="single"/>
        </w:rPr>
        <w:t>Uzasadnienie:</w:t>
      </w:r>
      <w:r w:rsidRPr="000A1D37">
        <w:rPr>
          <w:rFonts w:ascii="Arial" w:hAnsi="Arial" w:cs="Arial"/>
          <w:szCs w:val="22"/>
        </w:rPr>
        <w:t xml:space="preserve"> pomiar wilgotności bezwzględnej jest w innych jednostkach (zamiast %</w:t>
      </w:r>
      <w:r w:rsidR="0084045F" w:rsidRPr="000A1D37">
        <w:rPr>
          <w:rFonts w:ascii="Arial" w:hAnsi="Arial" w:cs="Arial"/>
          <w:szCs w:val="22"/>
        </w:rPr>
        <w:t> </w:t>
      </w:r>
      <w:r w:rsidRPr="000A1D37">
        <w:rPr>
          <w:rFonts w:ascii="Arial" w:hAnsi="Arial" w:cs="Arial"/>
          <w:szCs w:val="22"/>
        </w:rPr>
        <w:t>są to g/m3) i takie informacje są zbędne a mogą wprowadzać w błąd operatora odnośnie prawidłowego przebiegu procesu.</w:t>
      </w:r>
    </w:p>
    <w:p w:rsidR="00A7526D" w:rsidRPr="000A1D37" w:rsidRDefault="00A7526D" w:rsidP="00D60230">
      <w:pPr>
        <w:pStyle w:val="Zwykytekst"/>
        <w:spacing w:line="276" w:lineRule="auto"/>
        <w:jc w:val="both"/>
        <w:rPr>
          <w:rFonts w:ascii="Arial" w:hAnsi="Arial" w:cs="Arial"/>
          <w:b/>
          <w:szCs w:val="22"/>
        </w:rPr>
      </w:pPr>
      <w:r w:rsidRPr="000A1D37">
        <w:rPr>
          <w:rFonts w:ascii="Arial" w:hAnsi="Arial" w:cs="Arial"/>
          <w:b/>
          <w:szCs w:val="22"/>
        </w:rPr>
        <w:t>Odpowiedź:</w:t>
      </w:r>
    </w:p>
    <w:p w:rsidR="0058106C" w:rsidRPr="000A1D37" w:rsidRDefault="0061717A" w:rsidP="00D60230">
      <w:pPr>
        <w:pStyle w:val="Zwykytekst"/>
        <w:spacing w:line="276" w:lineRule="auto"/>
        <w:jc w:val="both"/>
        <w:rPr>
          <w:rFonts w:ascii="Arial" w:hAnsi="Arial" w:cs="Arial"/>
          <w:szCs w:val="22"/>
        </w:rPr>
      </w:pPr>
      <w:r>
        <w:rPr>
          <w:rFonts w:ascii="Arial" w:hAnsi="Arial" w:cs="Arial"/>
          <w:szCs w:val="22"/>
        </w:rPr>
        <w:t>Zamawiający n</w:t>
      </w:r>
      <w:r w:rsidR="00A7526D" w:rsidRPr="000A1D37">
        <w:rPr>
          <w:rFonts w:ascii="Arial" w:hAnsi="Arial" w:cs="Arial"/>
          <w:szCs w:val="22"/>
        </w:rPr>
        <w:t xml:space="preserve">ie dopuszcza, zapisy SIWZ pozostają bez zmian. </w:t>
      </w:r>
    </w:p>
    <w:p w:rsidR="0058106C" w:rsidRPr="000A1D37" w:rsidRDefault="0058106C" w:rsidP="001116CA">
      <w:pPr>
        <w:pStyle w:val="NormalnyWeb"/>
        <w:spacing w:before="0" w:after="0"/>
        <w:rPr>
          <w:rFonts w:ascii="Arial" w:hAnsi="Arial" w:cs="Arial"/>
          <w:sz w:val="20"/>
          <w:szCs w:val="20"/>
        </w:rPr>
      </w:pPr>
    </w:p>
    <w:p w:rsidR="00A7526D" w:rsidRPr="000A1D37" w:rsidRDefault="00A7526D" w:rsidP="00A7526D">
      <w:pPr>
        <w:spacing w:line="276" w:lineRule="auto"/>
        <w:jc w:val="both"/>
        <w:rPr>
          <w:rFonts w:cs="Arial"/>
          <w:b/>
          <w:bCs/>
          <w:sz w:val="22"/>
          <w:szCs w:val="22"/>
          <w:lang w:val="pl-PL"/>
        </w:rPr>
      </w:pPr>
      <w:r w:rsidRPr="000A1D37">
        <w:rPr>
          <w:rFonts w:cs="Arial"/>
          <w:b/>
          <w:bCs/>
          <w:sz w:val="22"/>
          <w:szCs w:val="22"/>
          <w:lang w:val="pl-PL"/>
        </w:rPr>
        <w:t>Pytanie nr 21</w:t>
      </w:r>
    </w:p>
    <w:p w:rsidR="00A7526D" w:rsidRPr="000A1D37" w:rsidRDefault="00A7526D" w:rsidP="00D60230">
      <w:pPr>
        <w:pStyle w:val="Zwykytekst"/>
        <w:spacing w:line="276" w:lineRule="auto"/>
        <w:jc w:val="both"/>
        <w:rPr>
          <w:rFonts w:ascii="Arial" w:hAnsi="Arial" w:cs="Arial"/>
          <w:szCs w:val="22"/>
        </w:rPr>
      </w:pPr>
      <w:r w:rsidRPr="000A1D37">
        <w:rPr>
          <w:rFonts w:ascii="Arial" w:hAnsi="Arial" w:cs="Arial"/>
          <w:szCs w:val="22"/>
        </w:rPr>
        <w:t xml:space="preserve">Prosimy o zmianę parametru dotyczącego dostawy, montażu i szkolenia z punktowanego na wymagany. W zamian proponujemy punktowanie </w:t>
      </w:r>
      <w:r w:rsidRPr="000A1D37">
        <w:rPr>
          <w:rFonts w:ascii="Arial" w:hAnsi="Arial" w:cs="Arial"/>
          <w:szCs w:val="22"/>
        </w:rPr>
        <w:lastRenderedPageBreak/>
        <w:t>np. przeprowadzenia 1-dniowego szkolenia w siedzibie producenta dla minimum 2 osób.</w:t>
      </w:r>
    </w:p>
    <w:p w:rsidR="00A7526D" w:rsidRPr="000A1D37" w:rsidRDefault="00A7526D" w:rsidP="00D60230">
      <w:pPr>
        <w:pStyle w:val="Zwykytekst"/>
        <w:spacing w:line="276" w:lineRule="auto"/>
        <w:jc w:val="both"/>
        <w:rPr>
          <w:rFonts w:ascii="Arial" w:hAnsi="Arial" w:cs="Arial"/>
          <w:szCs w:val="22"/>
        </w:rPr>
      </w:pPr>
      <w:r w:rsidRPr="000A1D37">
        <w:rPr>
          <w:rFonts w:ascii="Arial" w:hAnsi="Arial" w:cs="Arial"/>
          <w:szCs w:val="22"/>
          <w:u w:val="single"/>
        </w:rPr>
        <w:t>Uzasadnienie:</w:t>
      </w:r>
      <w:r w:rsidRPr="000A1D37">
        <w:rPr>
          <w:rFonts w:ascii="Arial" w:hAnsi="Arial" w:cs="Arial"/>
          <w:szCs w:val="22"/>
        </w:rPr>
        <w:t xml:space="preserve"> Jest to ewidentna omyłka w opisie wymagania. W aktualnym zapisie zamawiający dopuszcza i tylko ocenia, jako 0 pkt brak przeprowadzenia dostawy, montażu, instalacji i uruchomienia urządzenia, czyli Zamawiający może zapłacić za urządzenie, które nie zostanie do niego dostarczone.</w:t>
      </w:r>
    </w:p>
    <w:p w:rsidR="00A7526D" w:rsidRPr="000A1D37" w:rsidRDefault="00A7526D" w:rsidP="00D60230">
      <w:pPr>
        <w:pStyle w:val="Zwykytekst"/>
        <w:spacing w:line="276" w:lineRule="auto"/>
        <w:jc w:val="both"/>
        <w:rPr>
          <w:rFonts w:ascii="Arial" w:hAnsi="Arial" w:cs="Arial"/>
          <w:b/>
          <w:szCs w:val="22"/>
        </w:rPr>
      </w:pPr>
      <w:r w:rsidRPr="000A1D37">
        <w:rPr>
          <w:rFonts w:ascii="Arial" w:hAnsi="Arial" w:cs="Arial"/>
          <w:b/>
          <w:szCs w:val="22"/>
        </w:rPr>
        <w:t>Odpowiedź:</w:t>
      </w:r>
    </w:p>
    <w:p w:rsidR="00A7526D" w:rsidRPr="000A1D37" w:rsidRDefault="00A7526D" w:rsidP="00D60230">
      <w:pPr>
        <w:pStyle w:val="Zwykytekst"/>
        <w:spacing w:line="276" w:lineRule="auto"/>
        <w:jc w:val="both"/>
        <w:rPr>
          <w:rFonts w:ascii="Arial" w:hAnsi="Arial" w:cs="Arial"/>
          <w:szCs w:val="22"/>
        </w:rPr>
      </w:pPr>
      <w:r w:rsidRPr="000A1D37">
        <w:rPr>
          <w:rFonts w:ascii="Arial" w:hAnsi="Arial" w:cs="Arial"/>
          <w:szCs w:val="22"/>
        </w:rPr>
        <w:t>Zamawiający zmienia zapisy OPZ w tym zakresie, dostawa, montaż, instalacja i uruchomienie urządzenia jest niezbędne do podpisania protokołu odbioru i przyjęcia faktury.</w:t>
      </w:r>
    </w:p>
    <w:p w:rsidR="00A7526D" w:rsidRPr="00C57E66" w:rsidRDefault="00A7526D" w:rsidP="00A7526D">
      <w:pPr>
        <w:spacing w:line="276" w:lineRule="auto"/>
        <w:jc w:val="both"/>
        <w:rPr>
          <w:rFonts w:cs="Arial"/>
          <w:b/>
          <w:bCs/>
          <w:sz w:val="22"/>
          <w:szCs w:val="22"/>
          <w:lang w:val="pl-PL"/>
        </w:rPr>
      </w:pPr>
    </w:p>
    <w:p w:rsidR="00A7526D" w:rsidRPr="000A1D37" w:rsidRDefault="00A7526D" w:rsidP="00A7526D">
      <w:pPr>
        <w:spacing w:line="276" w:lineRule="auto"/>
        <w:jc w:val="both"/>
        <w:rPr>
          <w:rFonts w:cs="Arial"/>
          <w:b/>
          <w:bCs/>
          <w:sz w:val="22"/>
          <w:szCs w:val="22"/>
          <w:lang w:val="pl-PL"/>
        </w:rPr>
      </w:pPr>
      <w:r w:rsidRPr="000A1D37">
        <w:rPr>
          <w:rFonts w:cs="Arial"/>
          <w:b/>
          <w:bCs/>
          <w:sz w:val="22"/>
          <w:szCs w:val="22"/>
          <w:lang w:val="pl-PL"/>
        </w:rPr>
        <w:t>Pytanie nr 22</w:t>
      </w:r>
    </w:p>
    <w:p w:rsidR="00A7526D" w:rsidRPr="00C57E66" w:rsidRDefault="00A7526D" w:rsidP="00D60230">
      <w:pPr>
        <w:pStyle w:val="Zwykytekst"/>
        <w:spacing w:line="276" w:lineRule="auto"/>
        <w:jc w:val="both"/>
        <w:rPr>
          <w:rFonts w:ascii="Arial" w:hAnsi="Arial" w:cs="Arial"/>
          <w:szCs w:val="22"/>
        </w:rPr>
      </w:pPr>
      <w:r w:rsidRPr="00C57E66">
        <w:rPr>
          <w:rFonts w:ascii="Arial" w:hAnsi="Arial" w:cs="Arial"/>
          <w:szCs w:val="22"/>
        </w:rPr>
        <w:t>Ponieważ postępowanie dotyczy zakupu urządzenia, które jest biobójcze a nie środków dezynfekcyjnych prosimy wykreślenie punktu wymagającego zgłoszenia do rejestru wyrobów biobójczych dla czynnika aktywnego.</w:t>
      </w:r>
    </w:p>
    <w:p w:rsidR="00A7526D" w:rsidRPr="00C57E66" w:rsidRDefault="00A7526D" w:rsidP="00D60230">
      <w:pPr>
        <w:pStyle w:val="Zwykytekst"/>
        <w:spacing w:line="276" w:lineRule="auto"/>
        <w:jc w:val="both"/>
        <w:rPr>
          <w:rFonts w:ascii="Arial" w:hAnsi="Arial" w:cs="Arial"/>
          <w:szCs w:val="22"/>
        </w:rPr>
      </w:pPr>
      <w:r w:rsidRPr="00C57E66">
        <w:rPr>
          <w:rFonts w:ascii="Arial" w:hAnsi="Arial" w:cs="Arial"/>
          <w:szCs w:val="22"/>
          <w:u w:val="single"/>
        </w:rPr>
        <w:t>Uzasadnienie:</w:t>
      </w:r>
      <w:r w:rsidRPr="00C57E66">
        <w:rPr>
          <w:rFonts w:ascii="Arial" w:hAnsi="Arial" w:cs="Arial"/>
          <w:szCs w:val="22"/>
        </w:rPr>
        <w:t xml:space="preserve"> urządzenia tego typu nie muszą stosować czynnika, który sam w</w:t>
      </w:r>
      <w:r w:rsidR="00772617" w:rsidRPr="00C57E66">
        <w:rPr>
          <w:rFonts w:ascii="Arial" w:hAnsi="Arial" w:cs="Arial"/>
          <w:szCs w:val="22"/>
        </w:rPr>
        <w:t xml:space="preserve"> </w:t>
      </w:r>
      <w:r w:rsidRPr="00C57E66">
        <w:rPr>
          <w:rFonts w:ascii="Arial" w:hAnsi="Arial" w:cs="Arial"/>
          <w:szCs w:val="22"/>
        </w:rPr>
        <w:t xml:space="preserve">sobie jest biobójczy, ponieważ wtedy wątpliwa byłaby potrzeba zakupu urządzenia o bardzo wysokich kosztach, kiedy to można by było wykorzystać środek - nadtlenek wodoru zgłoszony, jako produkt biobójczy i tylko spryskać nim pomieszczenie. Urządzenia do dekontaminacji powierzchni i pomieszczeń na poziomie sterylizacji powierzchniowej, uzyskują skuteczność przy zastosowaniu różnych technologii, do których wykorzystują nadtlenek wodoru o czystości analitycznej, ale niebędący samoistnie produktem biobójczym, a dopiero w momencie wykorzystania go przez urządzenie osiągany jest efekt </w:t>
      </w:r>
      <w:proofErr w:type="spellStart"/>
      <w:r w:rsidRPr="00C57E66">
        <w:rPr>
          <w:rFonts w:ascii="Arial" w:hAnsi="Arial" w:cs="Arial"/>
          <w:szCs w:val="22"/>
        </w:rPr>
        <w:t>biobójczości</w:t>
      </w:r>
      <w:proofErr w:type="spellEnd"/>
      <w:r w:rsidRPr="00C57E66">
        <w:rPr>
          <w:rFonts w:ascii="Arial" w:hAnsi="Arial" w:cs="Arial"/>
          <w:szCs w:val="22"/>
        </w:rPr>
        <w:t xml:space="preserve">. Wyjątkiem tutaj jest firma </w:t>
      </w:r>
      <w:proofErr w:type="spellStart"/>
      <w:r w:rsidRPr="00C57E66">
        <w:rPr>
          <w:rFonts w:ascii="Arial" w:hAnsi="Arial" w:cs="Arial"/>
          <w:szCs w:val="22"/>
        </w:rPr>
        <w:t>Steris</w:t>
      </w:r>
      <w:proofErr w:type="spellEnd"/>
      <w:r w:rsidRPr="00C57E66">
        <w:rPr>
          <w:rFonts w:ascii="Arial" w:hAnsi="Arial" w:cs="Arial"/>
          <w:szCs w:val="22"/>
        </w:rPr>
        <w:t xml:space="preserve">, która jako jedyna zgłosiła do Urzędu Rejestracji swój środek - </w:t>
      </w:r>
      <w:proofErr w:type="spellStart"/>
      <w:r w:rsidRPr="00C57E66">
        <w:rPr>
          <w:rFonts w:ascii="Arial" w:hAnsi="Arial" w:cs="Arial"/>
          <w:szCs w:val="22"/>
        </w:rPr>
        <w:t>Vaprox</w:t>
      </w:r>
      <w:proofErr w:type="spellEnd"/>
      <w:r w:rsidRPr="00C57E66">
        <w:rPr>
          <w:rFonts w:ascii="Arial" w:hAnsi="Arial" w:cs="Arial"/>
          <w:szCs w:val="22"/>
        </w:rPr>
        <w:t>, w związku, z czym wymaganie zamawiającego wskazuje jasno na wybór tylko jednego możliwego dostawcy i</w:t>
      </w:r>
      <w:r w:rsidR="0084045F" w:rsidRPr="00C57E66">
        <w:rPr>
          <w:rFonts w:ascii="Arial" w:hAnsi="Arial" w:cs="Arial"/>
          <w:szCs w:val="22"/>
        </w:rPr>
        <w:t> </w:t>
      </w:r>
      <w:r w:rsidRPr="00C57E66">
        <w:rPr>
          <w:rFonts w:ascii="Arial" w:hAnsi="Arial" w:cs="Arial"/>
          <w:szCs w:val="22"/>
        </w:rPr>
        <w:t>ogranicza zasadę równej konkurencji.</w:t>
      </w:r>
    </w:p>
    <w:p w:rsidR="00A7526D" w:rsidRPr="00C57E66" w:rsidRDefault="00A7526D" w:rsidP="00A7526D">
      <w:pPr>
        <w:pStyle w:val="Zwykytekst"/>
        <w:spacing w:line="276" w:lineRule="auto"/>
        <w:ind w:right="260"/>
        <w:jc w:val="both"/>
        <w:rPr>
          <w:rFonts w:ascii="Arial" w:hAnsi="Arial" w:cs="Arial"/>
          <w:b/>
          <w:szCs w:val="22"/>
        </w:rPr>
      </w:pPr>
      <w:r w:rsidRPr="00C57E66">
        <w:rPr>
          <w:rFonts w:ascii="Arial" w:hAnsi="Arial" w:cs="Arial"/>
          <w:b/>
          <w:szCs w:val="22"/>
        </w:rPr>
        <w:t>Odpowiedź:</w:t>
      </w:r>
    </w:p>
    <w:p w:rsidR="00A7526D" w:rsidRPr="000A1D37" w:rsidRDefault="00A7526D" w:rsidP="00A7526D">
      <w:pPr>
        <w:pStyle w:val="Zwykytekst"/>
        <w:spacing w:line="276" w:lineRule="auto"/>
        <w:ind w:right="260"/>
        <w:jc w:val="both"/>
        <w:rPr>
          <w:rFonts w:ascii="Arial" w:hAnsi="Arial" w:cs="Arial"/>
          <w:szCs w:val="22"/>
        </w:rPr>
      </w:pPr>
      <w:r w:rsidRPr="000A1D37">
        <w:rPr>
          <w:rFonts w:ascii="Arial" w:hAnsi="Arial" w:cs="Arial"/>
          <w:szCs w:val="22"/>
        </w:rPr>
        <w:t xml:space="preserve">Zapisy SIWZ pozostają bez zmian. </w:t>
      </w:r>
    </w:p>
    <w:p w:rsidR="0058106C" w:rsidRPr="000A1D37" w:rsidRDefault="0058106C" w:rsidP="001116CA">
      <w:pPr>
        <w:pStyle w:val="NormalnyWeb"/>
        <w:spacing w:before="0" w:after="0"/>
        <w:rPr>
          <w:rFonts w:ascii="Arial" w:hAnsi="Arial" w:cs="Arial"/>
          <w:sz w:val="20"/>
          <w:szCs w:val="20"/>
        </w:rPr>
      </w:pPr>
    </w:p>
    <w:p w:rsidR="00A7526D" w:rsidRPr="000A1D37" w:rsidRDefault="00A7526D" w:rsidP="00A7526D">
      <w:pPr>
        <w:spacing w:line="276" w:lineRule="auto"/>
        <w:jc w:val="both"/>
        <w:rPr>
          <w:rFonts w:cs="Arial"/>
          <w:b/>
          <w:bCs/>
          <w:sz w:val="22"/>
          <w:szCs w:val="22"/>
          <w:lang w:val="pl-PL"/>
        </w:rPr>
      </w:pPr>
      <w:r w:rsidRPr="000A1D37">
        <w:rPr>
          <w:rFonts w:cs="Arial"/>
          <w:b/>
          <w:bCs/>
          <w:sz w:val="22"/>
          <w:szCs w:val="22"/>
          <w:lang w:val="pl-PL"/>
        </w:rPr>
        <w:t>Pytanie nr 23</w:t>
      </w:r>
    </w:p>
    <w:p w:rsidR="00A7526D" w:rsidRPr="00C57E66" w:rsidRDefault="00396E57" w:rsidP="00D60230">
      <w:pPr>
        <w:autoSpaceDE w:val="0"/>
        <w:autoSpaceDN w:val="0"/>
        <w:jc w:val="both"/>
        <w:rPr>
          <w:rFonts w:cs="Arial"/>
          <w:noProof/>
          <w:sz w:val="22"/>
          <w:szCs w:val="22"/>
          <w:lang w:val="pl-PL" w:eastAsia="pl-PL"/>
        </w:rPr>
      </w:pPr>
      <w:r w:rsidRPr="00C57E66">
        <w:rPr>
          <w:rFonts w:cs="Arial"/>
          <w:noProof/>
          <w:lang w:eastAsia="pl-PL"/>
        </w:rPr>
        <w:drawing>
          <wp:anchor distT="0" distB="0" distL="114300" distR="114300" simplePos="0" relativeHeight="251663360" behindDoc="1" locked="0" layoutInCell="1" allowOverlap="1">
            <wp:simplePos x="0" y="0"/>
            <wp:positionH relativeFrom="column">
              <wp:posOffset>3810</wp:posOffset>
            </wp:positionH>
            <wp:positionV relativeFrom="paragraph">
              <wp:posOffset>1143812</wp:posOffset>
            </wp:positionV>
            <wp:extent cx="5400675" cy="1857518"/>
            <wp:effectExtent l="0" t="0" r="0" b="9525"/>
            <wp:wrapTight wrapText="bothSides">
              <wp:wrapPolygon edited="0">
                <wp:start x="0" y="0"/>
                <wp:lineTo x="0" y="21489"/>
                <wp:lineTo x="21486" y="21489"/>
                <wp:lineTo x="2148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5400675" cy="1857518"/>
                    </a:xfrm>
                    <a:prstGeom prst="rect">
                      <a:avLst/>
                    </a:prstGeom>
                    <a:noFill/>
                    <a:ln>
                      <a:noFill/>
                    </a:ln>
                  </pic:spPr>
                </pic:pic>
              </a:graphicData>
            </a:graphic>
          </wp:anchor>
        </w:drawing>
      </w:r>
      <w:r w:rsidR="00A7526D" w:rsidRPr="00C57E66">
        <w:rPr>
          <w:rFonts w:cs="Arial"/>
          <w:sz w:val="22"/>
          <w:szCs w:val="22"/>
          <w:lang w:val="pl-PL" w:eastAsia="pl-PL"/>
        </w:rPr>
        <w:t>W Rozporządzeniu Ministra Pracy i Polityki Społecznej</w:t>
      </w:r>
      <w:r w:rsidR="00A7526D" w:rsidRPr="00C57E66">
        <w:rPr>
          <w:rFonts w:cs="Arial"/>
          <w:bCs/>
          <w:sz w:val="22"/>
          <w:szCs w:val="22"/>
          <w:lang w:val="pl-PL" w:eastAsia="pl-PL"/>
        </w:rPr>
        <w:t xml:space="preserve"> </w:t>
      </w:r>
      <w:r w:rsidR="00A7526D" w:rsidRPr="00C57E66">
        <w:rPr>
          <w:rFonts w:cs="Arial"/>
          <w:sz w:val="22"/>
          <w:szCs w:val="22"/>
          <w:lang w:val="pl-PL" w:eastAsia="pl-PL"/>
        </w:rPr>
        <w:t>z dnia 6 czerwca 2014 r. (</w:t>
      </w:r>
      <w:r w:rsidR="00A7526D" w:rsidRPr="00C57E66">
        <w:rPr>
          <w:rFonts w:cs="Arial"/>
          <w:bCs/>
          <w:color w:val="000000"/>
          <w:sz w:val="22"/>
          <w:szCs w:val="22"/>
          <w:shd w:val="clear" w:color="auto" w:fill="FFFFFF"/>
          <w:lang w:val="pl-PL"/>
        </w:rPr>
        <w:t>Dz.U. 2014 poz. 817</w:t>
      </w:r>
      <w:r w:rsidR="00A7526D" w:rsidRPr="00C57E66">
        <w:rPr>
          <w:rFonts w:cs="Arial"/>
          <w:sz w:val="22"/>
          <w:szCs w:val="22"/>
          <w:lang w:val="pl-PL" w:eastAsia="pl-PL"/>
        </w:rPr>
        <w:t>), w sprawie najwyższych dopuszczalnych stężeń i natężeń czynników szkodliwych dla zdrowia w środowisku pracy, w § 1.1. ustalono ww. wartości najwyższych dopuszczalnych stężeń chemicznych i pyłowych czynników szkodliwych dla zdrowia w środowisku pracy. Zostały one określone w wykazie stanowiącym załącznik nr 1 do Rozporządzenia. Poz. 362 dotyczy substancji chemicznej „nadtlenek wodoru”.</w:t>
      </w:r>
      <w:r w:rsidR="00A7526D" w:rsidRPr="00C57E66">
        <w:rPr>
          <w:rFonts w:cs="Arial"/>
          <w:noProof/>
          <w:sz w:val="22"/>
          <w:szCs w:val="22"/>
          <w:lang w:val="pl-PL" w:eastAsia="pl-PL"/>
        </w:rPr>
        <w:t xml:space="preserve"> </w:t>
      </w:r>
    </w:p>
    <w:p w:rsidR="0058106C" w:rsidRPr="00C57E66" w:rsidRDefault="00396E57" w:rsidP="001116CA">
      <w:pPr>
        <w:pStyle w:val="NormalnyWeb"/>
        <w:spacing w:before="0" w:after="0"/>
        <w:rPr>
          <w:rFonts w:ascii="Arial" w:hAnsi="Arial" w:cs="Arial"/>
          <w:sz w:val="20"/>
          <w:szCs w:val="20"/>
        </w:rPr>
      </w:pPr>
      <w:r w:rsidRPr="00C57E66">
        <w:rPr>
          <w:rFonts w:ascii="Arial" w:hAnsi="Arial" w:cs="Arial"/>
          <w:noProof/>
          <w:lang w:eastAsia="pl-PL"/>
        </w:rPr>
        <w:lastRenderedPageBreak/>
        <w:drawing>
          <wp:anchor distT="0" distB="0" distL="114300" distR="114300" simplePos="0" relativeHeight="251651072" behindDoc="1" locked="0" layoutInCell="1" allowOverlap="1" wp14:anchorId="1BB16398" wp14:editId="7F4680FA">
            <wp:simplePos x="0" y="0"/>
            <wp:positionH relativeFrom="column">
              <wp:posOffset>67945</wp:posOffset>
            </wp:positionH>
            <wp:positionV relativeFrom="paragraph">
              <wp:posOffset>-1905</wp:posOffset>
            </wp:positionV>
            <wp:extent cx="4996815" cy="334010"/>
            <wp:effectExtent l="0" t="0" r="0" b="8890"/>
            <wp:wrapTight wrapText="bothSides">
              <wp:wrapPolygon edited="0">
                <wp:start x="0" y="0"/>
                <wp:lineTo x="0" y="20943"/>
                <wp:lineTo x="21493" y="20943"/>
                <wp:lineTo x="2149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4996815" cy="334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526D" w:rsidRPr="00C57E66" w:rsidRDefault="00396E57" w:rsidP="001116CA">
      <w:pPr>
        <w:pStyle w:val="NormalnyWeb"/>
        <w:spacing w:before="0" w:after="0"/>
        <w:rPr>
          <w:rFonts w:ascii="Arial" w:hAnsi="Arial" w:cs="Arial"/>
          <w:sz w:val="20"/>
          <w:szCs w:val="20"/>
        </w:rPr>
      </w:pPr>
      <w:r w:rsidRPr="00C57E66">
        <w:rPr>
          <w:rFonts w:cs="Arial"/>
          <w:noProof/>
          <w:lang w:eastAsia="pl-PL"/>
        </w:rPr>
        <w:drawing>
          <wp:anchor distT="0" distB="0" distL="114300" distR="114300" simplePos="0" relativeHeight="251668480" behindDoc="1" locked="0" layoutInCell="1" allowOverlap="1">
            <wp:simplePos x="0" y="0"/>
            <wp:positionH relativeFrom="column">
              <wp:posOffset>-5278120</wp:posOffset>
            </wp:positionH>
            <wp:positionV relativeFrom="paragraph">
              <wp:posOffset>196850</wp:posOffset>
            </wp:positionV>
            <wp:extent cx="5400675" cy="1808480"/>
            <wp:effectExtent l="0" t="0" r="0" b="1270"/>
            <wp:wrapTight wrapText="bothSides">
              <wp:wrapPolygon edited="0">
                <wp:start x="0" y="0"/>
                <wp:lineTo x="0" y="21388"/>
                <wp:lineTo x="21486" y="21388"/>
                <wp:lineTo x="2148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5400675" cy="1808480"/>
                    </a:xfrm>
                    <a:prstGeom prst="rect">
                      <a:avLst/>
                    </a:prstGeom>
                    <a:noFill/>
                    <a:ln>
                      <a:noFill/>
                    </a:ln>
                  </pic:spPr>
                </pic:pic>
              </a:graphicData>
            </a:graphic>
          </wp:anchor>
        </w:drawing>
      </w:r>
    </w:p>
    <w:p w:rsidR="00A7526D" w:rsidRPr="00C57E66" w:rsidRDefault="00A7526D" w:rsidP="00D60230">
      <w:pPr>
        <w:autoSpaceDE w:val="0"/>
        <w:autoSpaceDN w:val="0"/>
        <w:adjustRightInd w:val="0"/>
        <w:jc w:val="both"/>
        <w:rPr>
          <w:rFonts w:cs="Arial"/>
          <w:sz w:val="22"/>
          <w:szCs w:val="22"/>
          <w:lang w:val="pl-PL"/>
        </w:rPr>
      </w:pPr>
      <w:r w:rsidRPr="00C57E66">
        <w:rPr>
          <w:rFonts w:cs="Arial"/>
          <w:sz w:val="22"/>
          <w:szCs w:val="22"/>
          <w:lang w:val="pl-PL"/>
        </w:rPr>
        <w:t>Współczynniki przeliczeniowe wg publikacji „</w:t>
      </w:r>
      <w:r w:rsidRPr="00C57E66">
        <w:rPr>
          <w:rFonts w:cs="Arial"/>
          <w:sz w:val="22"/>
          <w:szCs w:val="22"/>
          <w:lang w:val="pl-PL" w:eastAsia="pl-PL"/>
        </w:rPr>
        <w:t>Podstawy i Metody Oceny Środowiska Pracy 2013, nr 1(75), s. 21–55. Nadtlenek wodoru. Dokumentacja dopuszczalnych wielkości narażenia zawodowego” dr RENATA SOĆKO.</w:t>
      </w:r>
    </w:p>
    <w:p w:rsidR="00A7526D" w:rsidRPr="00C57E66" w:rsidRDefault="00A7526D" w:rsidP="00D60230">
      <w:pPr>
        <w:tabs>
          <w:tab w:val="clear" w:pos="8364"/>
        </w:tabs>
        <w:ind w:right="-142"/>
        <w:jc w:val="both"/>
        <w:rPr>
          <w:rFonts w:cs="Arial"/>
          <w:sz w:val="22"/>
          <w:szCs w:val="22"/>
          <w:lang w:val="pl-PL"/>
        </w:rPr>
      </w:pPr>
      <w:r w:rsidRPr="00C57E66">
        <w:rPr>
          <w:rFonts w:cs="Arial"/>
          <w:sz w:val="22"/>
          <w:szCs w:val="22"/>
          <w:lang w:val="pl-PL"/>
        </w:rPr>
        <w:t>Strona 23: Współczynniki przeliczeniowe (w temp. 25</w:t>
      </w:r>
      <w:r w:rsidRPr="00C57E66">
        <w:rPr>
          <w:rFonts w:cs="Arial"/>
          <w:sz w:val="22"/>
          <w:szCs w:val="22"/>
          <w:vertAlign w:val="superscript"/>
          <w:lang w:val="pl-PL"/>
        </w:rPr>
        <w:t>o</w:t>
      </w:r>
      <w:r w:rsidRPr="00C57E66">
        <w:rPr>
          <w:rFonts w:cs="Arial"/>
          <w:sz w:val="22"/>
          <w:szCs w:val="22"/>
          <w:lang w:val="pl-PL"/>
        </w:rPr>
        <w:t xml:space="preserve">C, przy ciśnieniu 1013 </w:t>
      </w:r>
      <w:proofErr w:type="spellStart"/>
      <w:r w:rsidRPr="00C57E66">
        <w:rPr>
          <w:rFonts w:cs="Arial"/>
          <w:sz w:val="22"/>
          <w:szCs w:val="22"/>
          <w:lang w:val="pl-PL"/>
        </w:rPr>
        <w:t>hPa</w:t>
      </w:r>
      <w:proofErr w:type="spellEnd"/>
      <w:r w:rsidRPr="00C57E66">
        <w:rPr>
          <w:rFonts w:cs="Arial"/>
          <w:sz w:val="22"/>
          <w:szCs w:val="22"/>
          <w:lang w:val="pl-PL"/>
        </w:rPr>
        <w:t>):</w:t>
      </w:r>
    </w:p>
    <w:p w:rsidR="00A7526D" w:rsidRPr="00C57E66" w:rsidRDefault="00A7526D" w:rsidP="00150B9D">
      <w:pPr>
        <w:tabs>
          <w:tab w:val="left" w:pos="8397"/>
        </w:tabs>
        <w:ind w:right="414"/>
        <w:jc w:val="both"/>
        <w:rPr>
          <w:rFonts w:cs="Arial"/>
          <w:sz w:val="22"/>
          <w:szCs w:val="22"/>
          <w:lang w:val="pl-PL"/>
        </w:rPr>
      </w:pPr>
      <w:r w:rsidRPr="00C57E66">
        <w:rPr>
          <w:rFonts w:cs="Arial"/>
          <w:sz w:val="22"/>
          <w:szCs w:val="22"/>
          <w:lang w:val="pl-PL"/>
        </w:rPr>
        <w:t xml:space="preserve">1 </w:t>
      </w:r>
      <w:proofErr w:type="spellStart"/>
      <w:r w:rsidRPr="00C57E66">
        <w:rPr>
          <w:rFonts w:cs="Arial"/>
          <w:sz w:val="22"/>
          <w:szCs w:val="22"/>
          <w:lang w:val="pl-PL"/>
        </w:rPr>
        <w:t>ppm</w:t>
      </w:r>
      <w:proofErr w:type="spellEnd"/>
      <w:r w:rsidRPr="00C57E66">
        <w:rPr>
          <w:rFonts w:cs="Arial"/>
          <w:sz w:val="22"/>
          <w:szCs w:val="22"/>
          <w:lang w:val="pl-PL"/>
        </w:rPr>
        <w:t xml:space="preserve"> ≈ 1,39 mg/m3</w:t>
      </w:r>
    </w:p>
    <w:p w:rsidR="00A7526D" w:rsidRPr="00C57E66" w:rsidRDefault="00A7526D" w:rsidP="00150B9D">
      <w:pPr>
        <w:tabs>
          <w:tab w:val="left" w:pos="8397"/>
        </w:tabs>
        <w:ind w:right="414"/>
        <w:jc w:val="both"/>
        <w:rPr>
          <w:rFonts w:cs="Arial"/>
          <w:sz w:val="22"/>
          <w:szCs w:val="22"/>
          <w:lang w:val="pl-PL"/>
        </w:rPr>
      </w:pPr>
      <w:r w:rsidRPr="00C57E66">
        <w:rPr>
          <w:rFonts w:cs="Arial"/>
          <w:sz w:val="22"/>
          <w:szCs w:val="22"/>
          <w:lang w:val="pl-PL"/>
        </w:rPr>
        <w:t xml:space="preserve">1 mg/m3 ≈ 0,719 </w:t>
      </w:r>
      <w:proofErr w:type="spellStart"/>
      <w:r w:rsidRPr="00C57E66">
        <w:rPr>
          <w:rFonts w:cs="Arial"/>
          <w:sz w:val="22"/>
          <w:szCs w:val="22"/>
          <w:lang w:val="pl-PL"/>
        </w:rPr>
        <w:t>ppm</w:t>
      </w:r>
      <w:proofErr w:type="spellEnd"/>
    </w:p>
    <w:p w:rsidR="00A7526D" w:rsidRPr="00C57E66" w:rsidRDefault="00A7526D" w:rsidP="00EC07F6">
      <w:pPr>
        <w:tabs>
          <w:tab w:val="clear" w:pos="0"/>
          <w:tab w:val="clear" w:pos="567"/>
          <w:tab w:val="clear" w:pos="1276"/>
          <w:tab w:val="clear" w:pos="2552"/>
          <w:tab w:val="clear" w:pos="3828"/>
          <w:tab w:val="clear" w:pos="5103"/>
          <w:tab w:val="clear" w:pos="6379"/>
          <w:tab w:val="clear" w:pos="8364"/>
        </w:tabs>
        <w:rPr>
          <w:rFonts w:cs="Arial"/>
          <w:sz w:val="22"/>
          <w:szCs w:val="22"/>
          <w:lang w:val="pl-PL"/>
        </w:rPr>
      </w:pPr>
      <w:r w:rsidRPr="00C57E66">
        <w:rPr>
          <w:rFonts w:cs="Arial"/>
          <w:sz w:val="22"/>
          <w:szCs w:val="22"/>
          <w:lang w:val="pl-PL"/>
        </w:rPr>
        <w:t>Po przeliczeniu:</w:t>
      </w:r>
    </w:p>
    <w:p w:rsidR="00A7526D" w:rsidRPr="00C57E66" w:rsidRDefault="00A7526D" w:rsidP="00D60230">
      <w:pPr>
        <w:pStyle w:val="Akapitzlist"/>
        <w:numPr>
          <w:ilvl w:val="0"/>
          <w:numId w:val="11"/>
        </w:numPr>
        <w:tabs>
          <w:tab w:val="clear" w:pos="0"/>
          <w:tab w:val="clear" w:pos="1276"/>
          <w:tab w:val="clear" w:pos="2552"/>
          <w:tab w:val="clear" w:pos="3828"/>
          <w:tab w:val="clear" w:pos="5103"/>
          <w:tab w:val="clear" w:pos="6379"/>
          <w:tab w:val="clear" w:pos="8364"/>
        </w:tabs>
        <w:spacing w:line="276" w:lineRule="auto"/>
        <w:ind w:left="0" w:firstLine="0"/>
        <w:jc w:val="both"/>
        <w:rPr>
          <w:rFonts w:cs="Arial"/>
          <w:sz w:val="22"/>
          <w:szCs w:val="22"/>
          <w:lang w:val="pl-PL"/>
        </w:rPr>
      </w:pPr>
      <w:r w:rsidRPr="00C57E66">
        <w:rPr>
          <w:rFonts w:cs="Arial"/>
          <w:sz w:val="22"/>
          <w:szCs w:val="22"/>
          <w:lang w:val="pl-PL"/>
        </w:rPr>
        <w:t>Limit narażenia długoterminowego NDS wynosi 0,4 mg/m</w:t>
      </w:r>
      <w:r w:rsidRPr="00C57E66">
        <w:rPr>
          <w:rFonts w:cs="Arial"/>
          <w:sz w:val="22"/>
          <w:szCs w:val="22"/>
          <w:vertAlign w:val="superscript"/>
          <w:lang w:val="pl-PL"/>
        </w:rPr>
        <w:t>3</w:t>
      </w:r>
      <w:r w:rsidRPr="00C57E66">
        <w:rPr>
          <w:rFonts w:cs="Arial"/>
          <w:sz w:val="22"/>
          <w:szCs w:val="22"/>
          <w:lang w:val="pl-PL"/>
        </w:rPr>
        <w:t xml:space="preserve"> (0,3 </w:t>
      </w:r>
      <w:proofErr w:type="spellStart"/>
      <w:r w:rsidRPr="00C57E66">
        <w:rPr>
          <w:rFonts w:cs="Arial"/>
          <w:sz w:val="22"/>
          <w:szCs w:val="22"/>
          <w:lang w:val="pl-PL"/>
        </w:rPr>
        <w:t>ppm</w:t>
      </w:r>
      <w:proofErr w:type="spellEnd"/>
      <w:r w:rsidRPr="00C57E66">
        <w:rPr>
          <w:rFonts w:cs="Arial"/>
          <w:sz w:val="22"/>
          <w:szCs w:val="22"/>
          <w:lang w:val="pl-PL"/>
        </w:rPr>
        <w:t>) w ciągu 8</w:t>
      </w:r>
      <w:r w:rsidR="00D60230" w:rsidRPr="00C57E66">
        <w:rPr>
          <w:rFonts w:cs="Arial"/>
          <w:sz w:val="22"/>
          <w:szCs w:val="22"/>
          <w:lang w:val="pl-PL"/>
        </w:rPr>
        <w:noBreakHyphen/>
      </w:r>
      <w:r w:rsidRPr="00C57E66">
        <w:rPr>
          <w:rFonts w:cs="Arial"/>
          <w:sz w:val="22"/>
          <w:szCs w:val="22"/>
          <w:lang w:val="pl-PL"/>
        </w:rPr>
        <w:t>godzinnego dobowego i przeciętnego tygodniowego wymiaru czasu pracy.</w:t>
      </w:r>
    </w:p>
    <w:p w:rsidR="00A7526D" w:rsidRPr="00C57E66" w:rsidRDefault="00A7526D" w:rsidP="00D60230">
      <w:pPr>
        <w:pStyle w:val="Akapitzlist"/>
        <w:numPr>
          <w:ilvl w:val="0"/>
          <w:numId w:val="11"/>
        </w:numPr>
        <w:tabs>
          <w:tab w:val="clear" w:pos="0"/>
          <w:tab w:val="clear" w:pos="1276"/>
          <w:tab w:val="clear" w:pos="2552"/>
          <w:tab w:val="clear" w:pos="3828"/>
          <w:tab w:val="clear" w:pos="5103"/>
          <w:tab w:val="clear" w:pos="6379"/>
          <w:tab w:val="clear" w:pos="8364"/>
        </w:tabs>
        <w:spacing w:line="276" w:lineRule="auto"/>
        <w:ind w:left="0" w:firstLine="0"/>
        <w:jc w:val="both"/>
        <w:rPr>
          <w:rFonts w:cs="Arial"/>
          <w:sz w:val="22"/>
          <w:szCs w:val="22"/>
          <w:lang w:val="pl-PL"/>
        </w:rPr>
      </w:pPr>
      <w:r w:rsidRPr="00C57E66">
        <w:rPr>
          <w:rFonts w:cs="Arial"/>
          <w:sz w:val="22"/>
          <w:szCs w:val="22"/>
          <w:lang w:val="pl-PL"/>
        </w:rPr>
        <w:t xml:space="preserve">Limit narażenia krótkoterminowego </w:t>
      </w:r>
      <w:proofErr w:type="spellStart"/>
      <w:r w:rsidRPr="00C57E66">
        <w:rPr>
          <w:rFonts w:cs="Arial"/>
          <w:sz w:val="22"/>
          <w:szCs w:val="22"/>
          <w:lang w:val="pl-PL"/>
        </w:rPr>
        <w:t>NDSCh</w:t>
      </w:r>
      <w:proofErr w:type="spellEnd"/>
      <w:r w:rsidRPr="00C57E66">
        <w:rPr>
          <w:rFonts w:cs="Arial"/>
          <w:sz w:val="22"/>
          <w:szCs w:val="22"/>
          <w:lang w:val="pl-PL"/>
        </w:rPr>
        <w:t xml:space="preserve"> wynosi 0,8 mg/m</w:t>
      </w:r>
      <w:r w:rsidRPr="00C57E66">
        <w:rPr>
          <w:rFonts w:cs="Arial"/>
          <w:sz w:val="22"/>
          <w:szCs w:val="22"/>
          <w:vertAlign w:val="superscript"/>
          <w:lang w:val="pl-PL"/>
        </w:rPr>
        <w:t>3</w:t>
      </w:r>
      <w:r w:rsidRPr="00C57E66">
        <w:rPr>
          <w:rFonts w:cs="Arial"/>
          <w:sz w:val="22"/>
          <w:szCs w:val="22"/>
          <w:lang w:val="pl-PL"/>
        </w:rPr>
        <w:t xml:space="preserve"> (0,6 </w:t>
      </w:r>
      <w:proofErr w:type="spellStart"/>
      <w:r w:rsidRPr="00C57E66">
        <w:rPr>
          <w:rFonts w:cs="Arial"/>
          <w:sz w:val="22"/>
          <w:szCs w:val="22"/>
          <w:lang w:val="pl-PL"/>
        </w:rPr>
        <w:t>ppm</w:t>
      </w:r>
      <w:proofErr w:type="spellEnd"/>
      <w:r w:rsidRPr="00C57E66">
        <w:rPr>
          <w:rFonts w:cs="Arial"/>
          <w:sz w:val="22"/>
          <w:szCs w:val="22"/>
          <w:lang w:val="pl-PL"/>
        </w:rPr>
        <w:t>), przy ekspozycji nie dłużej niż 15 minut i nie częściej niż 2 razy w czasie zmiany roboczej, w</w:t>
      </w:r>
      <w:r w:rsidR="0084045F" w:rsidRPr="00C57E66">
        <w:rPr>
          <w:rFonts w:cs="Arial"/>
          <w:sz w:val="22"/>
          <w:szCs w:val="22"/>
          <w:lang w:val="pl-PL"/>
        </w:rPr>
        <w:t> </w:t>
      </w:r>
      <w:r w:rsidRPr="00C57E66">
        <w:rPr>
          <w:rFonts w:cs="Arial"/>
          <w:sz w:val="22"/>
          <w:szCs w:val="22"/>
          <w:lang w:val="pl-PL"/>
        </w:rPr>
        <w:t>odstępie czasu nie krótszym niż 1 godzina.</w:t>
      </w:r>
    </w:p>
    <w:p w:rsidR="00A7526D" w:rsidRPr="00C57E66" w:rsidRDefault="00A7526D" w:rsidP="00D60230">
      <w:pPr>
        <w:tabs>
          <w:tab w:val="clear" w:pos="8364"/>
        </w:tabs>
        <w:jc w:val="both"/>
        <w:rPr>
          <w:rFonts w:cs="Arial"/>
          <w:sz w:val="22"/>
          <w:szCs w:val="22"/>
          <w:lang w:val="pl-PL"/>
        </w:rPr>
      </w:pPr>
      <w:r w:rsidRPr="00C57E66">
        <w:rPr>
          <w:rFonts w:cs="Arial"/>
          <w:sz w:val="22"/>
          <w:szCs w:val="22"/>
          <w:lang w:val="pl-PL"/>
        </w:rPr>
        <w:t>Czy wobec potrzeby zapewnienia zgodności z ww. Rozporządzeniem i w celu zapewnienia bezpieczeństwa pracy dla osób, które będą obsługiwały przewoźny system dekontaminacji, Pełnomocnik Zamawiającego wymaga, aby ww. system był dostosowany do ww. Rozporządzenia poprzez dostosowanie oprogramowania urządzenia systemu w języku polskim tak, aby kończyło proces biodekontaminacji na</w:t>
      </w:r>
      <w:r w:rsidR="0084045F" w:rsidRPr="00C57E66">
        <w:rPr>
          <w:rFonts w:cs="Arial"/>
          <w:sz w:val="22"/>
          <w:szCs w:val="22"/>
          <w:lang w:val="pl-PL"/>
        </w:rPr>
        <w:t> </w:t>
      </w:r>
      <w:r w:rsidRPr="00C57E66">
        <w:rPr>
          <w:rFonts w:cs="Arial"/>
          <w:sz w:val="22"/>
          <w:szCs w:val="22"/>
          <w:lang w:val="pl-PL"/>
        </w:rPr>
        <w:t>poziomie wartości NDS 0,4 mg/m</w:t>
      </w:r>
      <w:r w:rsidRPr="00C57E66">
        <w:rPr>
          <w:rFonts w:cs="Arial"/>
          <w:sz w:val="22"/>
          <w:szCs w:val="22"/>
          <w:vertAlign w:val="superscript"/>
          <w:lang w:val="pl-PL"/>
        </w:rPr>
        <w:t>3</w:t>
      </w:r>
      <w:r w:rsidRPr="00C57E66">
        <w:rPr>
          <w:rFonts w:cs="Arial"/>
          <w:sz w:val="22"/>
          <w:szCs w:val="22"/>
          <w:lang w:val="pl-PL"/>
        </w:rPr>
        <w:t xml:space="preserve"> (0,3 </w:t>
      </w:r>
      <w:proofErr w:type="spellStart"/>
      <w:r w:rsidRPr="00C57E66">
        <w:rPr>
          <w:rFonts w:cs="Arial"/>
          <w:sz w:val="22"/>
          <w:szCs w:val="22"/>
          <w:lang w:val="pl-PL"/>
        </w:rPr>
        <w:t>ppm</w:t>
      </w:r>
      <w:proofErr w:type="spellEnd"/>
      <w:r w:rsidRPr="00C57E66">
        <w:rPr>
          <w:rFonts w:cs="Arial"/>
          <w:sz w:val="22"/>
          <w:szCs w:val="22"/>
          <w:lang w:val="pl-PL"/>
        </w:rPr>
        <w:t xml:space="preserve"> – gdy na ekranie panelu sterowania wyświetlają się jednostki wyrażone w </w:t>
      </w:r>
      <w:proofErr w:type="spellStart"/>
      <w:r w:rsidRPr="00C57E66">
        <w:rPr>
          <w:rFonts w:cs="Arial"/>
          <w:sz w:val="22"/>
          <w:szCs w:val="22"/>
          <w:lang w:val="pl-PL"/>
        </w:rPr>
        <w:t>ppm</w:t>
      </w:r>
      <w:proofErr w:type="spellEnd"/>
      <w:r w:rsidRPr="00C57E66">
        <w:rPr>
          <w:rFonts w:cs="Arial"/>
          <w:sz w:val="22"/>
          <w:szCs w:val="22"/>
          <w:lang w:val="pl-PL"/>
        </w:rPr>
        <w:t>) oraz umieszczenia takiej informacji w</w:t>
      </w:r>
      <w:r w:rsidR="0084045F" w:rsidRPr="00C57E66">
        <w:rPr>
          <w:rFonts w:cs="Arial"/>
          <w:sz w:val="22"/>
          <w:szCs w:val="22"/>
          <w:lang w:val="pl-PL"/>
        </w:rPr>
        <w:t> </w:t>
      </w:r>
      <w:r w:rsidRPr="00C57E66">
        <w:rPr>
          <w:rFonts w:cs="Arial"/>
          <w:sz w:val="22"/>
          <w:szCs w:val="22"/>
          <w:lang w:val="pl-PL"/>
        </w:rPr>
        <w:t>instrukcji obsługi?</w:t>
      </w:r>
    </w:p>
    <w:p w:rsidR="00A7526D" w:rsidRPr="00C57E66" w:rsidRDefault="00A7526D" w:rsidP="00D60230">
      <w:pPr>
        <w:tabs>
          <w:tab w:val="clear" w:pos="8364"/>
        </w:tabs>
        <w:jc w:val="both"/>
        <w:rPr>
          <w:rFonts w:cs="Arial"/>
          <w:sz w:val="22"/>
          <w:szCs w:val="22"/>
          <w:lang w:val="pl-PL"/>
        </w:rPr>
      </w:pPr>
      <w:r w:rsidRPr="00C57E66">
        <w:rPr>
          <w:rFonts w:cs="Arial"/>
          <w:sz w:val="22"/>
          <w:szCs w:val="22"/>
          <w:lang w:val="pl-PL"/>
        </w:rPr>
        <w:t>Czy na potwierdzenie tego faktu Pełnomocnik Zamawiającego będzie wymagał dołączenia do oferty pisemnego poświadczenia producenta na zgodność z ww. Rozporządzeniem poprzez dostosowanie oprogramowania oraz umieszczenie takiej informacji w instrukcji obsługi, poświadczenia wystawionego nie później niż w dniu ogłoszenia o przetargu?</w:t>
      </w:r>
    </w:p>
    <w:p w:rsidR="00A7526D" w:rsidRPr="00C57E66" w:rsidRDefault="00A7526D" w:rsidP="00150B9D">
      <w:pPr>
        <w:tabs>
          <w:tab w:val="left" w:pos="8397"/>
        </w:tabs>
        <w:ind w:right="414"/>
        <w:jc w:val="both"/>
        <w:rPr>
          <w:rFonts w:cs="Arial"/>
          <w:b/>
          <w:sz w:val="22"/>
          <w:szCs w:val="22"/>
          <w:lang w:val="pl-PL"/>
        </w:rPr>
      </w:pPr>
      <w:r w:rsidRPr="00C57E66">
        <w:rPr>
          <w:rFonts w:cs="Arial"/>
          <w:b/>
          <w:sz w:val="22"/>
          <w:szCs w:val="22"/>
          <w:lang w:val="pl-PL"/>
        </w:rPr>
        <w:t>Odpowiedź:</w:t>
      </w:r>
    </w:p>
    <w:p w:rsidR="00A7526D" w:rsidRPr="000A1D37" w:rsidRDefault="00A7526D" w:rsidP="00150B9D">
      <w:pPr>
        <w:tabs>
          <w:tab w:val="left" w:pos="8397"/>
        </w:tabs>
        <w:ind w:right="414"/>
        <w:jc w:val="both"/>
        <w:rPr>
          <w:rFonts w:cs="Arial"/>
          <w:sz w:val="22"/>
          <w:szCs w:val="22"/>
          <w:lang w:val="pl-PL"/>
        </w:rPr>
      </w:pPr>
      <w:r w:rsidRPr="000A1D37">
        <w:rPr>
          <w:rFonts w:cs="Arial"/>
          <w:sz w:val="22"/>
          <w:szCs w:val="22"/>
          <w:lang w:val="pl-PL"/>
        </w:rPr>
        <w:t xml:space="preserve">Zapisy SIWZ pozostają bez zmian. </w:t>
      </w:r>
    </w:p>
    <w:p w:rsidR="00A7526D" w:rsidRPr="000A1D37" w:rsidRDefault="00A7526D" w:rsidP="00D60230">
      <w:pPr>
        <w:tabs>
          <w:tab w:val="clear" w:pos="8364"/>
        </w:tabs>
        <w:jc w:val="both"/>
        <w:rPr>
          <w:rFonts w:cs="Arial"/>
          <w:sz w:val="22"/>
          <w:szCs w:val="22"/>
          <w:shd w:val="clear" w:color="auto" w:fill="FFFFFF"/>
          <w:lang w:val="pl-PL"/>
        </w:rPr>
      </w:pPr>
      <w:r w:rsidRPr="000A1D37">
        <w:rPr>
          <w:rFonts w:cs="Arial"/>
          <w:sz w:val="22"/>
          <w:szCs w:val="22"/>
          <w:shd w:val="clear" w:color="auto" w:fill="FFFFFF"/>
          <w:lang w:val="pl-PL"/>
        </w:rPr>
        <w:t>Dostarczone urządzenie ma spełniać wszystkie, ogólnie przyjęte wymogi dla urządzeń tego typu. Wystarczającym elementem jest zaświadczenie o rejestracji środka biobójczego i dopuszczeniu go do obrotu na terytorium Polski wydane przez Instytut Rejestracji Leków i</w:t>
      </w:r>
      <w:r w:rsidRPr="000A1D37">
        <w:rPr>
          <w:rFonts w:cs="Arial"/>
          <w:sz w:val="22"/>
          <w:szCs w:val="22"/>
          <w:lang w:val="pl-PL"/>
        </w:rPr>
        <w:t xml:space="preserve"> </w:t>
      </w:r>
      <w:r w:rsidRPr="000A1D37">
        <w:rPr>
          <w:rFonts w:cs="Arial"/>
          <w:sz w:val="22"/>
          <w:szCs w:val="22"/>
          <w:shd w:val="clear" w:color="auto" w:fill="FFFFFF"/>
          <w:lang w:val="pl-PL"/>
        </w:rPr>
        <w:t>Środków Biobójczych.</w:t>
      </w:r>
    </w:p>
    <w:p w:rsidR="00A7526D" w:rsidRPr="000A1D37" w:rsidRDefault="00A7526D" w:rsidP="00D60230">
      <w:pPr>
        <w:tabs>
          <w:tab w:val="left" w:pos="8397"/>
        </w:tabs>
        <w:jc w:val="both"/>
        <w:rPr>
          <w:rFonts w:cs="Arial"/>
          <w:sz w:val="22"/>
          <w:szCs w:val="22"/>
          <w:lang w:val="pl-PL"/>
        </w:rPr>
      </w:pPr>
      <w:r w:rsidRPr="000A1D37">
        <w:rPr>
          <w:rFonts w:cs="Arial"/>
          <w:sz w:val="22"/>
          <w:szCs w:val="22"/>
          <w:shd w:val="clear" w:color="auto" w:fill="FFFFFF"/>
          <w:lang w:val="pl-PL"/>
        </w:rPr>
        <w:t>Operatorzy urządzenia mają znajdować się poza przestrzenią poddawaną dekontaminacji, czyli znajdują się poza strefą, do której wprowadza się czynnik chemiczny</w:t>
      </w:r>
      <w:r w:rsidR="000A1D37" w:rsidRPr="000A1D37">
        <w:rPr>
          <w:rFonts w:cs="Arial"/>
          <w:sz w:val="22"/>
          <w:szCs w:val="22"/>
          <w:shd w:val="clear" w:color="auto" w:fill="FFFFFF"/>
          <w:lang w:val="pl-PL"/>
        </w:rPr>
        <w:t>.</w:t>
      </w:r>
    </w:p>
    <w:p w:rsidR="00A7526D" w:rsidRDefault="00A7526D" w:rsidP="00150B9D">
      <w:pPr>
        <w:tabs>
          <w:tab w:val="left" w:pos="8397"/>
        </w:tabs>
        <w:ind w:right="414"/>
        <w:jc w:val="both"/>
        <w:rPr>
          <w:rFonts w:cs="Arial"/>
          <w:sz w:val="22"/>
          <w:szCs w:val="22"/>
          <w:lang w:val="pl-PL"/>
        </w:rPr>
      </w:pPr>
    </w:p>
    <w:p w:rsidR="00C57E66" w:rsidRPr="000A1D37" w:rsidRDefault="00C57E66" w:rsidP="00150B9D">
      <w:pPr>
        <w:tabs>
          <w:tab w:val="left" w:pos="8397"/>
        </w:tabs>
        <w:ind w:right="414"/>
        <w:jc w:val="both"/>
        <w:rPr>
          <w:rFonts w:cs="Arial"/>
          <w:sz w:val="22"/>
          <w:szCs w:val="22"/>
          <w:lang w:val="pl-PL"/>
        </w:rPr>
      </w:pPr>
    </w:p>
    <w:p w:rsidR="00EC07F6" w:rsidRDefault="00EC07F6">
      <w:pPr>
        <w:tabs>
          <w:tab w:val="clear" w:pos="0"/>
          <w:tab w:val="clear" w:pos="567"/>
          <w:tab w:val="clear" w:pos="1276"/>
          <w:tab w:val="clear" w:pos="2552"/>
          <w:tab w:val="clear" w:pos="3828"/>
          <w:tab w:val="clear" w:pos="5103"/>
          <w:tab w:val="clear" w:pos="6379"/>
          <w:tab w:val="clear" w:pos="8364"/>
        </w:tabs>
        <w:rPr>
          <w:rFonts w:eastAsia="Calibri" w:cs="Arial"/>
          <w:b/>
          <w:sz w:val="22"/>
          <w:szCs w:val="22"/>
          <w:u w:val="single"/>
          <w:lang w:val="pl-PL" w:eastAsia="en-US"/>
        </w:rPr>
      </w:pPr>
      <w:r>
        <w:rPr>
          <w:rFonts w:eastAsia="Calibri" w:cs="Arial"/>
          <w:b/>
          <w:sz w:val="22"/>
          <w:szCs w:val="22"/>
          <w:u w:val="single"/>
          <w:lang w:val="pl-PL" w:eastAsia="en-US"/>
        </w:rPr>
        <w:br w:type="page"/>
      </w:r>
    </w:p>
    <w:p w:rsidR="00FC4C81" w:rsidRPr="000A1D37" w:rsidRDefault="000A1D37" w:rsidP="00FC4C81">
      <w:pPr>
        <w:tabs>
          <w:tab w:val="clear" w:pos="0"/>
          <w:tab w:val="clear" w:pos="567"/>
          <w:tab w:val="clear" w:pos="1276"/>
          <w:tab w:val="clear" w:pos="2552"/>
          <w:tab w:val="clear" w:pos="3828"/>
          <w:tab w:val="clear" w:pos="5103"/>
          <w:tab w:val="clear" w:pos="6379"/>
          <w:tab w:val="clear" w:pos="8364"/>
        </w:tabs>
        <w:spacing w:line="276" w:lineRule="auto"/>
        <w:rPr>
          <w:rFonts w:eastAsia="Calibri" w:cs="Arial"/>
          <w:b/>
          <w:sz w:val="22"/>
          <w:szCs w:val="22"/>
          <w:u w:val="single"/>
          <w:lang w:val="pl-PL" w:eastAsia="en-US"/>
        </w:rPr>
      </w:pPr>
      <w:r w:rsidRPr="000A1D37">
        <w:rPr>
          <w:rFonts w:eastAsia="Calibri" w:cs="Arial"/>
          <w:b/>
          <w:sz w:val="22"/>
          <w:szCs w:val="22"/>
          <w:u w:val="single"/>
          <w:lang w:val="pl-PL" w:eastAsia="en-US"/>
        </w:rPr>
        <w:lastRenderedPageBreak/>
        <w:t>P</w:t>
      </w:r>
      <w:r w:rsidR="00FC4C81" w:rsidRPr="000A1D37">
        <w:rPr>
          <w:rFonts w:eastAsia="Calibri" w:cs="Arial"/>
          <w:b/>
          <w:sz w:val="22"/>
          <w:szCs w:val="22"/>
          <w:u w:val="single"/>
          <w:lang w:val="pl-PL" w:eastAsia="en-US"/>
        </w:rPr>
        <w:t xml:space="preserve">akiet A – </w:t>
      </w:r>
      <w:r w:rsidR="00772617" w:rsidRPr="000A1D37">
        <w:rPr>
          <w:rFonts w:eastAsia="Calibri" w:cs="Arial"/>
          <w:b/>
          <w:sz w:val="22"/>
          <w:szCs w:val="22"/>
          <w:u w:val="single"/>
          <w:lang w:val="pl-PL" w:eastAsia="en-US"/>
        </w:rPr>
        <w:t>urządzenia i drobny sprzęt oraz urządzenia montowane</w:t>
      </w:r>
    </w:p>
    <w:p w:rsidR="00467830" w:rsidRPr="000A1D37" w:rsidRDefault="00467830" w:rsidP="00150B9D">
      <w:pPr>
        <w:tabs>
          <w:tab w:val="clear" w:pos="567"/>
          <w:tab w:val="clear" w:pos="1276"/>
          <w:tab w:val="clear" w:pos="2552"/>
          <w:tab w:val="clear" w:pos="3828"/>
          <w:tab w:val="clear" w:pos="5103"/>
          <w:tab w:val="clear" w:pos="6379"/>
          <w:tab w:val="clear" w:pos="8364"/>
          <w:tab w:val="left" w:pos="5491"/>
        </w:tabs>
        <w:jc w:val="both"/>
        <w:rPr>
          <w:sz w:val="22"/>
          <w:szCs w:val="22"/>
          <w:lang w:val="pl-PL" w:eastAsia="ar-SA"/>
        </w:rPr>
      </w:pPr>
    </w:p>
    <w:p w:rsidR="00FC4C81" w:rsidRPr="000A1D37" w:rsidRDefault="00FC4C81" w:rsidP="00FC4C81">
      <w:pPr>
        <w:spacing w:line="276" w:lineRule="auto"/>
        <w:rPr>
          <w:rFonts w:cs="Arial"/>
          <w:b/>
          <w:sz w:val="22"/>
          <w:szCs w:val="22"/>
          <w:lang w:val="pl-PL"/>
        </w:rPr>
      </w:pPr>
      <w:r w:rsidRPr="000A1D37">
        <w:rPr>
          <w:rFonts w:cs="Arial"/>
          <w:b/>
          <w:sz w:val="22"/>
          <w:szCs w:val="22"/>
          <w:lang w:val="pl-PL"/>
        </w:rPr>
        <w:t>Pytanie nr 24</w:t>
      </w:r>
    </w:p>
    <w:p w:rsidR="00FC4C81" w:rsidRPr="00C57E66" w:rsidRDefault="00FC4C81" w:rsidP="00FC4C81">
      <w:pPr>
        <w:spacing w:line="276" w:lineRule="auto"/>
        <w:jc w:val="both"/>
        <w:rPr>
          <w:rFonts w:cs="Arial"/>
          <w:sz w:val="22"/>
          <w:szCs w:val="22"/>
          <w:lang w:val="pl-PL"/>
        </w:rPr>
      </w:pPr>
      <w:r w:rsidRPr="00C57E66">
        <w:rPr>
          <w:rFonts w:cs="Arial"/>
          <w:sz w:val="22"/>
          <w:szCs w:val="22"/>
          <w:lang w:val="pl-PL"/>
        </w:rPr>
        <w:t xml:space="preserve">Prosimy o wydzielenie oraz utworzenie oddzielnego pakietu dla: pozycji 53 </w:t>
      </w:r>
      <w:r w:rsidRPr="00C57E66">
        <w:rPr>
          <w:rFonts w:cs="Arial"/>
          <w:sz w:val="22"/>
          <w:szCs w:val="22"/>
          <w:lang w:val="pl-PL"/>
        </w:rPr>
        <w:noBreakHyphen/>
        <w:t>obcinarki, 124 – urządzenia do automatycznego wytwarzania torebek. Wyżej wymienione pozycje są to urządzenia służące do pakowania materiałów poddawanych sterylizacji i nie są w</w:t>
      </w:r>
      <w:r w:rsidR="0084045F" w:rsidRPr="00C57E66">
        <w:rPr>
          <w:rFonts w:cs="Arial"/>
          <w:sz w:val="22"/>
          <w:szCs w:val="22"/>
          <w:lang w:val="pl-PL"/>
        </w:rPr>
        <w:t> </w:t>
      </w:r>
      <w:r w:rsidRPr="00C57E66">
        <w:rPr>
          <w:rFonts w:cs="Arial"/>
          <w:sz w:val="22"/>
          <w:szCs w:val="22"/>
          <w:lang w:val="pl-PL"/>
        </w:rPr>
        <w:t>żaden sposób związane z pozostałymi produktami opisanymi w ww. zadaniu. Taka konstrukcja pakietu uniemożliwia złożenia oferty na wymieniony sprzęt przez bezpośrednich dystrybutorów, co naraża Zamawiającego na poniesienie znacznie wyższych kosztów zakupu urządzeń np. od hurtowni.</w:t>
      </w:r>
    </w:p>
    <w:p w:rsidR="00FC4C81" w:rsidRPr="00C57E66" w:rsidRDefault="00FC4C81" w:rsidP="00FC4C81">
      <w:pPr>
        <w:spacing w:line="276" w:lineRule="auto"/>
        <w:jc w:val="both"/>
        <w:rPr>
          <w:rFonts w:eastAsia="Calibri" w:cs="Arial"/>
          <w:b/>
          <w:sz w:val="22"/>
          <w:szCs w:val="22"/>
          <w:lang w:val="pl-PL" w:eastAsia="en-US"/>
        </w:rPr>
      </w:pPr>
      <w:r w:rsidRPr="00C57E66">
        <w:rPr>
          <w:rFonts w:eastAsia="Calibri" w:cs="Arial"/>
          <w:b/>
          <w:sz w:val="22"/>
          <w:szCs w:val="22"/>
          <w:lang w:val="pl-PL" w:eastAsia="en-US"/>
        </w:rPr>
        <w:t>Odpowiedź:</w:t>
      </w:r>
    </w:p>
    <w:p w:rsidR="00396E57" w:rsidRDefault="000A1D37" w:rsidP="00396E57">
      <w:pPr>
        <w:spacing w:line="276" w:lineRule="auto"/>
        <w:jc w:val="both"/>
        <w:rPr>
          <w:rFonts w:cs="Arial"/>
          <w:b/>
          <w:sz w:val="22"/>
          <w:szCs w:val="22"/>
          <w:lang w:val="pl-PL"/>
        </w:rPr>
      </w:pPr>
      <w:r w:rsidRPr="000A1D37">
        <w:rPr>
          <w:rFonts w:eastAsia="Calibri" w:cs="Arial"/>
          <w:sz w:val="22"/>
          <w:szCs w:val="22"/>
          <w:lang w:val="pl-PL" w:eastAsia="en-US"/>
        </w:rPr>
        <w:t>Z</w:t>
      </w:r>
      <w:r w:rsidR="00FC4C81" w:rsidRPr="000A1D37">
        <w:rPr>
          <w:rFonts w:eastAsia="Calibri" w:cs="Arial"/>
          <w:sz w:val="22"/>
          <w:szCs w:val="22"/>
          <w:lang w:val="pl-PL" w:eastAsia="en-US"/>
        </w:rPr>
        <w:t xml:space="preserve">apisy SIWZ pozostają bez zmian. </w:t>
      </w:r>
    </w:p>
    <w:p w:rsidR="00396E57" w:rsidRDefault="00396E57" w:rsidP="00396E57">
      <w:pPr>
        <w:spacing w:line="276" w:lineRule="auto"/>
        <w:jc w:val="both"/>
        <w:rPr>
          <w:rFonts w:cs="Arial"/>
          <w:b/>
          <w:sz w:val="22"/>
          <w:szCs w:val="22"/>
          <w:lang w:val="pl-PL"/>
        </w:rPr>
      </w:pPr>
    </w:p>
    <w:p w:rsidR="00FC4C81" w:rsidRPr="00EC07F6" w:rsidRDefault="00FC4C81" w:rsidP="00EC07F6">
      <w:pPr>
        <w:tabs>
          <w:tab w:val="clear" w:pos="0"/>
          <w:tab w:val="clear" w:pos="567"/>
          <w:tab w:val="clear" w:pos="1276"/>
          <w:tab w:val="clear" w:pos="2552"/>
          <w:tab w:val="clear" w:pos="3828"/>
          <w:tab w:val="clear" w:pos="5103"/>
          <w:tab w:val="clear" w:pos="6379"/>
          <w:tab w:val="clear" w:pos="8364"/>
        </w:tabs>
        <w:rPr>
          <w:rFonts w:cs="Arial"/>
          <w:b/>
          <w:sz w:val="22"/>
          <w:szCs w:val="22"/>
          <w:lang w:val="pl-PL"/>
        </w:rPr>
      </w:pPr>
      <w:r w:rsidRPr="000A1D37">
        <w:rPr>
          <w:rFonts w:cs="Arial"/>
          <w:b/>
          <w:sz w:val="22"/>
          <w:szCs w:val="22"/>
          <w:lang w:val="pl-PL"/>
        </w:rPr>
        <w:t>Pytanie nr 25</w:t>
      </w:r>
    </w:p>
    <w:p w:rsidR="00396E57" w:rsidRDefault="00FC4C81" w:rsidP="00FC4C81">
      <w:pPr>
        <w:spacing w:line="276" w:lineRule="auto"/>
        <w:jc w:val="both"/>
        <w:rPr>
          <w:rFonts w:cs="Arial"/>
          <w:sz w:val="22"/>
          <w:szCs w:val="22"/>
          <w:lang w:val="pl-PL"/>
        </w:rPr>
      </w:pPr>
      <w:r w:rsidRPr="00C57E66">
        <w:rPr>
          <w:rFonts w:cs="Arial"/>
          <w:sz w:val="22"/>
          <w:szCs w:val="22"/>
          <w:lang w:val="pl-PL"/>
        </w:rPr>
        <w:t>Pytanie dot. Poz. 124.</w:t>
      </w:r>
    </w:p>
    <w:p w:rsidR="00FC4C81" w:rsidRPr="00C57E66" w:rsidRDefault="00FC4C81" w:rsidP="00FC4C81">
      <w:pPr>
        <w:spacing w:line="276" w:lineRule="auto"/>
        <w:jc w:val="both"/>
        <w:rPr>
          <w:rFonts w:cs="Arial"/>
          <w:sz w:val="22"/>
          <w:szCs w:val="22"/>
          <w:lang w:val="pl-PL"/>
        </w:rPr>
      </w:pPr>
      <w:r w:rsidRPr="00C57E66">
        <w:rPr>
          <w:rFonts w:cs="Arial"/>
          <w:sz w:val="22"/>
          <w:szCs w:val="22"/>
          <w:lang w:val="pl-PL"/>
        </w:rPr>
        <w:t>Czy Zamawiający wymaga by urządzenie umożliwiało wprowadzanie parametrów procesu, takich jak np. ilości oraz długości torebek za pomocą skanera kodów kreskowych?</w:t>
      </w:r>
    </w:p>
    <w:p w:rsidR="00FC4C81" w:rsidRPr="00C57E66" w:rsidRDefault="00FC4C81" w:rsidP="00FC4C81">
      <w:pPr>
        <w:spacing w:line="276" w:lineRule="auto"/>
        <w:jc w:val="both"/>
        <w:rPr>
          <w:rFonts w:cs="Arial"/>
          <w:b/>
          <w:sz w:val="22"/>
          <w:szCs w:val="22"/>
          <w:lang w:val="pl-PL"/>
        </w:rPr>
      </w:pPr>
      <w:r w:rsidRPr="00C57E66">
        <w:rPr>
          <w:rFonts w:cs="Arial"/>
          <w:b/>
          <w:sz w:val="22"/>
          <w:szCs w:val="22"/>
          <w:lang w:val="pl-PL"/>
        </w:rPr>
        <w:t>Odpowiedź:</w:t>
      </w:r>
    </w:p>
    <w:p w:rsidR="00FC4C81" w:rsidRPr="000A1D37" w:rsidRDefault="00FC4C81" w:rsidP="00FC4C81">
      <w:pPr>
        <w:spacing w:line="276" w:lineRule="auto"/>
        <w:jc w:val="both"/>
        <w:rPr>
          <w:rFonts w:cs="Arial"/>
          <w:sz w:val="22"/>
          <w:szCs w:val="22"/>
          <w:lang w:val="pl-PL"/>
        </w:rPr>
      </w:pPr>
      <w:r w:rsidRPr="000A1D37">
        <w:rPr>
          <w:rFonts w:cs="Arial"/>
          <w:sz w:val="22"/>
          <w:szCs w:val="22"/>
          <w:lang w:val="pl-PL"/>
        </w:rPr>
        <w:t>T</w:t>
      </w:r>
      <w:r w:rsidR="000A1D37" w:rsidRPr="000A1D37">
        <w:rPr>
          <w:rFonts w:cs="Arial"/>
          <w:sz w:val="22"/>
          <w:szCs w:val="22"/>
          <w:lang w:val="pl-PL"/>
        </w:rPr>
        <w:t>ak</w:t>
      </w:r>
      <w:r w:rsidRPr="000A1D37">
        <w:rPr>
          <w:rFonts w:cs="Arial"/>
          <w:sz w:val="22"/>
          <w:szCs w:val="22"/>
          <w:lang w:val="pl-PL"/>
        </w:rPr>
        <w:t>, Zamawiający wymaga.</w:t>
      </w:r>
    </w:p>
    <w:p w:rsidR="00FC4C81" w:rsidRPr="000A1D37" w:rsidRDefault="00FC4C81" w:rsidP="00FC4C81">
      <w:pPr>
        <w:spacing w:line="276" w:lineRule="auto"/>
        <w:jc w:val="both"/>
        <w:rPr>
          <w:rFonts w:eastAsia="Calibri" w:cs="Arial"/>
          <w:sz w:val="22"/>
          <w:szCs w:val="22"/>
          <w:lang w:val="pl-PL" w:eastAsia="en-US"/>
        </w:rPr>
      </w:pPr>
    </w:p>
    <w:p w:rsidR="00FC4C81" w:rsidRPr="000A1D37" w:rsidRDefault="00FC4C81" w:rsidP="00FC4C81">
      <w:pPr>
        <w:spacing w:line="276" w:lineRule="auto"/>
        <w:rPr>
          <w:rFonts w:cs="Arial"/>
          <w:b/>
          <w:sz w:val="22"/>
          <w:szCs w:val="22"/>
          <w:lang w:val="pl-PL"/>
        </w:rPr>
      </w:pPr>
      <w:r w:rsidRPr="000A1D37">
        <w:rPr>
          <w:rFonts w:cs="Arial"/>
          <w:b/>
          <w:sz w:val="22"/>
          <w:szCs w:val="22"/>
          <w:lang w:val="pl-PL"/>
        </w:rPr>
        <w:t>Pytanie nr 26</w:t>
      </w:r>
    </w:p>
    <w:p w:rsidR="00FC4C81" w:rsidRPr="000A1D37" w:rsidRDefault="00FC4C81" w:rsidP="00FC4C81">
      <w:pPr>
        <w:spacing w:line="276" w:lineRule="auto"/>
        <w:jc w:val="both"/>
        <w:rPr>
          <w:rFonts w:cs="Arial"/>
          <w:sz w:val="22"/>
          <w:szCs w:val="22"/>
          <w:lang w:val="pl-PL"/>
        </w:rPr>
      </w:pPr>
      <w:r w:rsidRPr="000A1D37">
        <w:rPr>
          <w:rFonts w:cs="Arial"/>
          <w:sz w:val="22"/>
          <w:szCs w:val="22"/>
          <w:lang w:val="pl-PL"/>
        </w:rPr>
        <w:t>Pytanie dot. Poz. 124.</w:t>
      </w:r>
    </w:p>
    <w:p w:rsidR="00FC4C81" w:rsidRPr="000A1D37" w:rsidRDefault="00FC4C81" w:rsidP="00FC4C81">
      <w:pPr>
        <w:spacing w:line="276" w:lineRule="auto"/>
        <w:jc w:val="both"/>
        <w:rPr>
          <w:rFonts w:cs="Arial"/>
          <w:sz w:val="22"/>
          <w:szCs w:val="22"/>
          <w:lang w:val="pl-PL"/>
        </w:rPr>
      </w:pPr>
      <w:r w:rsidRPr="000A1D37">
        <w:rPr>
          <w:rFonts w:cs="Arial"/>
          <w:sz w:val="22"/>
          <w:szCs w:val="22"/>
          <w:lang w:val="pl-PL"/>
        </w:rPr>
        <w:t>Czy Zamawiający wymaga by urządzenie umożliwiało ustawienie krytycznych parametrów procesu czyli siły nacisku, temperatury oraz szybkości zgrzewu?</w:t>
      </w:r>
    </w:p>
    <w:p w:rsidR="00FC4C81" w:rsidRPr="000A1D37" w:rsidRDefault="00FC4C81" w:rsidP="00FC4C81">
      <w:pPr>
        <w:spacing w:line="276" w:lineRule="auto"/>
        <w:jc w:val="both"/>
        <w:rPr>
          <w:rFonts w:cs="Arial"/>
          <w:b/>
          <w:sz w:val="22"/>
          <w:szCs w:val="22"/>
          <w:lang w:val="pl-PL"/>
        </w:rPr>
      </w:pPr>
      <w:r w:rsidRPr="000A1D37">
        <w:rPr>
          <w:rFonts w:cs="Arial"/>
          <w:b/>
          <w:sz w:val="22"/>
          <w:szCs w:val="22"/>
          <w:lang w:val="pl-PL"/>
        </w:rPr>
        <w:t>Odpowiedź:</w:t>
      </w:r>
    </w:p>
    <w:p w:rsidR="00FC4C81" w:rsidRPr="00396E57" w:rsidRDefault="00FC4C81" w:rsidP="00396E57">
      <w:pPr>
        <w:spacing w:line="276" w:lineRule="auto"/>
        <w:jc w:val="both"/>
        <w:rPr>
          <w:rFonts w:cs="Arial"/>
          <w:sz w:val="22"/>
          <w:szCs w:val="22"/>
          <w:lang w:val="pl-PL"/>
        </w:rPr>
      </w:pPr>
      <w:r w:rsidRPr="000A1D37">
        <w:rPr>
          <w:rFonts w:cs="Arial"/>
          <w:sz w:val="22"/>
          <w:szCs w:val="22"/>
          <w:lang w:val="pl-PL"/>
        </w:rPr>
        <w:t>T</w:t>
      </w:r>
      <w:r w:rsidR="000A1D37" w:rsidRPr="000A1D37">
        <w:rPr>
          <w:rFonts w:cs="Arial"/>
          <w:sz w:val="22"/>
          <w:szCs w:val="22"/>
          <w:lang w:val="pl-PL"/>
        </w:rPr>
        <w:t>ak</w:t>
      </w:r>
      <w:r w:rsidRPr="000A1D37">
        <w:rPr>
          <w:rFonts w:cs="Arial"/>
          <w:sz w:val="22"/>
          <w:szCs w:val="22"/>
          <w:lang w:val="pl-PL"/>
        </w:rPr>
        <w:t>, Zamawiający wymaga.</w:t>
      </w:r>
    </w:p>
    <w:p w:rsidR="002D4DE8" w:rsidRPr="000A1D37" w:rsidRDefault="002D4DE8" w:rsidP="00150B9D">
      <w:pPr>
        <w:tabs>
          <w:tab w:val="clear" w:pos="567"/>
          <w:tab w:val="clear" w:pos="1276"/>
          <w:tab w:val="clear" w:pos="2552"/>
          <w:tab w:val="clear" w:pos="3828"/>
          <w:tab w:val="clear" w:pos="5103"/>
          <w:tab w:val="clear" w:pos="6379"/>
          <w:tab w:val="clear" w:pos="8364"/>
          <w:tab w:val="left" w:pos="5491"/>
        </w:tabs>
        <w:jc w:val="both"/>
        <w:rPr>
          <w:sz w:val="22"/>
          <w:szCs w:val="22"/>
          <w:lang w:val="pl-PL" w:eastAsia="ar-SA"/>
        </w:rPr>
      </w:pPr>
    </w:p>
    <w:p w:rsidR="00FC4C81" w:rsidRPr="000A1D37" w:rsidRDefault="00FC4C81" w:rsidP="00FC4C81">
      <w:pPr>
        <w:spacing w:line="276" w:lineRule="auto"/>
        <w:rPr>
          <w:rFonts w:cs="Arial"/>
          <w:b/>
          <w:sz w:val="22"/>
          <w:szCs w:val="22"/>
          <w:lang w:val="pl-PL"/>
        </w:rPr>
      </w:pPr>
      <w:r w:rsidRPr="000A1D37">
        <w:rPr>
          <w:rFonts w:cs="Arial"/>
          <w:b/>
          <w:sz w:val="22"/>
          <w:szCs w:val="22"/>
          <w:lang w:val="pl-PL"/>
        </w:rPr>
        <w:t>Pytanie nr 27</w:t>
      </w:r>
    </w:p>
    <w:p w:rsidR="00FC4C81" w:rsidRPr="000A1D37" w:rsidRDefault="00FC4C81" w:rsidP="00FC4C81">
      <w:pPr>
        <w:spacing w:line="276" w:lineRule="auto"/>
        <w:jc w:val="both"/>
        <w:rPr>
          <w:rFonts w:cs="Arial"/>
          <w:sz w:val="22"/>
          <w:szCs w:val="22"/>
          <w:lang w:val="pl-PL"/>
        </w:rPr>
      </w:pPr>
      <w:r w:rsidRPr="000A1D37">
        <w:rPr>
          <w:rFonts w:cs="Arial"/>
          <w:sz w:val="22"/>
          <w:szCs w:val="22"/>
          <w:lang w:val="pl-PL"/>
        </w:rPr>
        <w:t>Pytanie dot. Poz. 124</w:t>
      </w:r>
    </w:p>
    <w:p w:rsidR="00FC4C81" w:rsidRPr="000A1D37" w:rsidRDefault="00FC4C81" w:rsidP="00FC4C81">
      <w:pPr>
        <w:spacing w:line="276" w:lineRule="auto"/>
        <w:jc w:val="both"/>
        <w:rPr>
          <w:rFonts w:cs="Arial"/>
          <w:sz w:val="22"/>
          <w:szCs w:val="22"/>
          <w:lang w:val="pl-PL"/>
        </w:rPr>
      </w:pPr>
      <w:r w:rsidRPr="000A1D37">
        <w:rPr>
          <w:rFonts w:cs="Arial"/>
          <w:sz w:val="22"/>
          <w:szCs w:val="22"/>
          <w:lang w:val="pl-PL"/>
        </w:rPr>
        <w:t>Czy Zamawiający wymaga by urządzenie posiadało funkcję zatrzymania alarmowego w przypadku przekroczenia parametrów procesu, jak również awaryjny wyłącznik manualny, który w sposób natychmiastowy wyłącza urządzenie z sieci?</w:t>
      </w:r>
    </w:p>
    <w:p w:rsidR="00FC4C81" w:rsidRPr="000A1D37" w:rsidRDefault="00FC4C81" w:rsidP="00FC4C81">
      <w:pPr>
        <w:spacing w:line="276" w:lineRule="auto"/>
        <w:jc w:val="both"/>
        <w:rPr>
          <w:rFonts w:cs="Arial"/>
          <w:b/>
          <w:sz w:val="22"/>
          <w:szCs w:val="22"/>
          <w:lang w:val="pl-PL"/>
        </w:rPr>
      </w:pPr>
      <w:r w:rsidRPr="000A1D37">
        <w:rPr>
          <w:rFonts w:cs="Arial"/>
          <w:b/>
          <w:sz w:val="22"/>
          <w:szCs w:val="22"/>
          <w:lang w:val="pl-PL"/>
        </w:rPr>
        <w:t>Odpowiedź:</w:t>
      </w:r>
    </w:p>
    <w:p w:rsidR="00FC4C81" w:rsidRPr="000A1D37" w:rsidRDefault="00FC4C81" w:rsidP="00FC4C81">
      <w:pPr>
        <w:spacing w:line="276" w:lineRule="auto"/>
        <w:jc w:val="both"/>
        <w:rPr>
          <w:rFonts w:cs="Arial"/>
          <w:sz w:val="22"/>
          <w:szCs w:val="22"/>
          <w:lang w:val="pl-PL"/>
        </w:rPr>
      </w:pPr>
      <w:r w:rsidRPr="000A1D37">
        <w:rPr>
          <w:rFonts w:cs="Arial"/>
          <w:sz w:val="22"/>
          <w:szCs w:val="22"/>
          <w:lang w:val="pl-PL"/>
        </w:rPr>
        <w:t>T</w:t>
      </w:r>
      <w:r w:rsidR="000A1D37" w:rsidRPr="000A1D37">
        <w:rPr>
          <w:rFonts w:cs="Arial"/>
          <w:sz w:val="22"/>
          <w:szCs w:val="22"/>
          <w:lang w:val="pl-PL"/>
        </w:rPr>
        <w:t>ak</w:t>
      </w:r>
      <w:r w:rsidRPr="000A1D37">
        <w:rPr>
          <w:rFonts w:cs="Arial"/>
          <w:sz w:val="22"/>
          <w:szCs w:val="22"/>
          <w:lang w:val="pl-PL"/>
        </w:rPr>
        <w:t>, Zamawiający wymaga.</w:t>
      </w:r>
    </w:p>
    <w:p w:rsidR="00772617" w:rsidRPr="000A1D37" w:rsidRDefault="00772617" w:rsidP="00FC4C81">
      <w:pPr>
        <w:spacing w:line="276" w:lineRule="auto"/>
        <w:rPr>
          <w:sz w:val="22"/>
          <w:szCs w:val="22"/>
          <w:lang w:val="pl-PL" w:eastAsia="ar-SA"/>
        </w:rPr>
      </w:pPr>
    </w:p>
    <w:p w:rsidR="00FC4C81" w:rsidRPr="000A1D37" w:rsidRDefault="00FC4C81" w:rsidP="00396E57">
      <w:pPr>
        <w:tabs>
          <w:tab w:val="clear" w:pos="0"/>
          <w:tab w:val="clear" w:pos="567"/>
          <w:tab w:val="clear" w:pos="1276"/>
          <w:tab w:val="clear" w:pos="2552"/>
          <w:tab w:val="clear" w:pos="3828"/>
          <w:tab w:val="clear" w:pos="5103"/>
          <w:tab w:val="clear" w:pos="6379"/>
          <w:tab w:val="clear" w:pos="8364"/>
        </w:tabs>
        <w:rPr>
          <w:rFonts w:cs="Arial"/>
          <w:b/>
          <w:sz w:val="22"/>
          <w:szCs w:val="22"/>
          <w:lang w:val="pl-PL"/>
        </w:rPr>
      </w:pPr>
      <w:r w:rsidRPr="000A1D37">
        <w:rPr>
          <w:rFonts w:cs="Arial"/>
          <w:b/>
          <w:sz w:val="22"/>
          <w:szCs w:val="22"/>
          <w:lang w:val="pl-PL"/>
        </w:rPr>
        <w:t>Pytanie nr 2</w:t>
      </w:r>
      <w:r w:rsidR="00D60230" w:rsidRPr="000A1D37">
        <w:rPr>
          <w:rFonts w:cs="Arial"/>
          <w:b/>
          <w:sz w:val="22"/>
          <w:szCs w:val="22"/>
          <w:lang w:val="pl-PL"/>
        </w:rPr>
        <w:t>8</w:t>
      </w:r>
    </w:p>
    <w:p w:rsidR="00D60230" w:rsidRPr="000A1D37" w:rsidRDefault="00D60230" w:rsidP="00D60230">
      <w:pPr>
        <w:spacing w:line="276" w:lineRule="auto"/>
        <w:jc w:val="both"/>
        <w:rPr>
          <w:rFonts w:cs="Arial"/>
          <w:sz w:val="22"/>
          <w:szCs w:val="22"/>
          <w:lang w:val="pl-PL"/>
        </w:rPr>
      </w:pPr>
      <w:r w:rsidRPr="000A1D37">
        <w:rPr>
          <w:rFonts w:cs="Arial"/>
          <w:sz w:val="22"/>
          <w:szCs w:val="22"/>
          <w:lang w:val="pl-PL"/>
        </w:rPr>
        <w:t>Pytanie dot. Poz. 124</w:t>
      </w:r>
    </w:p>
    <w:p w:rsidR="00D60230" w:rsidRPr="00C57E66" w:rsidRDefault="00D60230" w:rsidP="00D60230">
      <w:pPr>
        <w:spacing w:line="276" w:lineRule="auto"/>
        <w:jc w:val="both"/>
        <w:rPr>
          <w:rFonts w:cs="Arial"/>
          <w:sz w:val="22"/>
          <w:szCs w:val="22"/>
          <w:lang w:val="pl-PL"/>
        </w:rPr>
      </w:pPr>
      <w:r w:rsidRPr="00C57E66">
        <w:rPr>
          <w:rFonts w:cs="Arial"/>
          <w:sz w:val="22"/>
          <w:szCs w:val="22"/>
          <w:lang w:val="pl-PL"/>
        </w:rPr>
        <w:t>Czy Zamawiający wymaga by urządzenie podobnie jak opisana w punkcie 157</w:t>
      </w:r>
      <w:r w:rsidR="0084045F" w:rsidRPr="00C57E66">
        <w:rPr>
          <w:rFonts w:cs="Arial"/>
          <w:sz w:val="22"/>
          <w:szCs w:val="22"/>
          <w:lang w:val="pl-PL"/>
        </w:rPr>
        <w:t> </w:t>
      </w:r>
      <w:r w:rsidRPr="00C57E66">
        <w:rPr>
          <w:rFonts w:cs="Arial"/>
          <w:sz w:val="22"/>
          <w:szCs w:val="22"/>
          <w:lang w:val="pl-PL"/>
        </w:rPr>
        <w:t>zgrzewarka, posiadało obudowę wykonaną ze stali nierdzewnej 304?</w:t>
      </w:r>
    </w:p>
    <w:p w:rsidR="00D60230" w:rsidRPr="000A1D37" w:rsidRDefault="00D60230" w:rsidP="00D60230">
      <w:pPr>
        <w:spacing w:line="276" w:lineRule="auto"/>
        <w:jc w:val="both"/>
        <w:rPr>
          <w:rFonts w:cs="Arial"/>
          <w:b/>
          <w:sz w:val="22"/>
          <w:szCs w:val="22"/>
          <w:lang w:val="pl-PL"/>
        </w:rPr>
      </w:pPr>
      <w:r w:rsidRPr="000A1D37">
        <w:rPr>
          <w:rFonts w:cs="Arial"/>
          <w:b/>
          <w:sz w:val="22"/>
          <w:szCs w:val="22"/>
          <w:lang w:val="pl-PL"/>
        </w:rPr>
        <w:t>Odpowiedź:</w:t>
      </w:r>
    </w:p>
    <w:p w:rsidR="00D60230" w:rsidRPr="000A1D37" w:rsidRDefault="00D60230" w:rsidP="00D60230">
      <w:pPr>
        <w:spacing w:line="276" w:lineRule="auto"/>
        <w:jc w:val="both"/>
        <w:rPr>
          <w:rFonts w:cs="Arial"/>
          <w:sz w:val="22"/>
          <w:szCs w:val="22"/>
          <w:lang w:val="pl-PL"/>
        </w:rPr>
      </w:pPr>
      <w:r w:rsidRPr="000A1D37">
        <w:rPr>
          <w:rFonts w:cs="Arial"/>
          <w:sz w:val="22"/>
          <w:szCs w:val="22"/>
          <w:lang w:val="pl-PL"/>
        </w:rPr>
        <w:t>T</w:t>
      </w:r>
      <w:r w:rsidR="000A1D37" w:rsidRPr="000A1D37">
        <w:rPr>
          <w:rFonts w:cs="Arial"/>
          <w:sz w:val="22"/>
          <w:szCs w:val="22"/>
          <w:lang w:val="pl-PL"/>
        </w:rPr>
        <w:t>ak</w:t>
      </w:r>
      <w:r w:rsidRPr="000A1D37">
        <w:rPr>
          <w:rFonts w:cs="Arial"/>
          <w:sz w:val="22"/>
          <w:szCs w:val="22"/>
          <w:lang w:val="pl-PL"/>
        </w:rPr>
        <w:t>, Zamawiający wymaga.</w:t>
      </w:r>
    </w:p>
    <w:p w:rsidR="00FC4C81" w:rsidRPr="000A1D37" w:rsidRDefault="00FC4C81" w:rsidP="00150B9D">
      <w:pPr>
        <w:tabs>
          <w:tab w:val="clear" w:pos="567"/>
          <w:tab w:val="clear" w:pos="1276"/>
          <w:tab w:val="clear" w:pos="2552"/>
          <w:tab w:val="clear" w:pos="3828"/>
          <w:tab w:val="clear" w:pos="5103"/>
          <w:tab w:val="clear" w:pos="6379"/>
          <w:tab w:val="clear" w:pos="8364"/>
          <w:tab w:val="left" w:pos="5491"/>
        </w:tabs>
        <w:jc w:val="both"/>
        <w:rPr>
          <w:sz w:val="22"/>
          <w:szCs w:val="22"/>
          <w:lang w:val="pl-PL" w:eastAsia="ar-SA"/>
        </w:rPr>
      </w:pPr>
    </w:p>
    <w:p w:rsidR="00D60230" w:rsidRPr="000A1D37" w:rsidRDefault="00D60230" w:rsidP="00D60230">
      <w:pPr>
        <w:spacing w:line="276" w:lineRule="auto"/>
        <w:rPr>
          <w:rFonts w:cs="Arial"/>
          <w:b/>
          <w:sz w:val="22"/>
          <w:szCs w:val="22"/>
          <w:lang w:val="pl-PL"/>
        </w:rPr>
      </w:pPr>
      <w:r w:rsidRPr="000A1D37">
        <w:rPr>
          <w:rFonts w:cs="Arial"/>
          <w:b/>
          <w:sz w:val="22"/>
          <w:szCs w:val="22"/>
          <w:lang w:val="pl-PL"/>
        </w:rPr>
        <w:t>Pytanie nr 29</w:t>
      </w:r>
    </w:p>
    <w:p w:rsidR="00D60230" w:rsidRPr="000A1D37" w:rsidRDefault="00D60230" w:rsidP="00D60230">
      <w:pPr>
        <w:spacing w:line="276" w:lineRule="auto"/>
        <w:jc w:val="both"/>
        <w:rPr>
          <w:rFonts w:cs="Arial"/>
          <w:sz w:val="22"/>
          <w:szCs w:val="22"/>
          <w:lang w:val="pl-PL"/>
        </w:rPr>
      </w:pPr>
      <w:r w:rsidRPr="000A1D37">
        <w:rPr>
          <w:rFonts w:cs="Arial"/>
          <w:sz w:val="22"/>
          <w:szCs w:val="22"/>
          <w:lang w:val="pl-PL"/>
        </w:rPr>
        <w:t>Pytanie dot. Poz. 124.</w:t>
      </w:r>
    </w:p>
    <w:p w:rsidR="00D60230" w:rsidRPr="000A1D37" w:rsidRDefault="00D60230" w:rsidP="00D60230">
      <w:pPr>
        <w:spacing w:line="276" w:lineRule="auto"/>
        <w:jc w:val="both"/>
        <w:rPr>
          <w:rFonts w:cs="Arial"/>
          <w:sz w:val="22"/>
          <w:szCs w:val="22"/>
          <w:lang w:val="pl-PL"/>
        </w:rPr>
      </w:pPr>
      <w:r w:rsidRPr="000A1D37">
        <w:rPr>
          <w:rFonts w:cs="Arial"/>
          <w:sz w:val="22"/>
          <w:szCs w:val="22"/>
          <w:lang w:val="pl-PL"/>
        </w:rPr>
        <w:t>Czy Zamawiający wymaga by urządzenie umożliwiało produkcję kilku (co najmniej dwóch) torebek o różnej szerokości równocześnie?</w:t>
      </w:r>
    </w:p>
    <w:p w:rsidR="00D60230" w:rsidRPr="000A1D37" w:rsidRDefault="00D60230" w:rsidP="00D60230">
      <w:pPr>
        <w:spacing w:line="276" w:lineRule="auto"/>
        <w:jc w:val="both"/>
        <w:rPr>
          <w:rFonts w:cs="Arial"/>
          <w:b/>
          <w:sz w:val="22"/>
          <w:szCs w:val="22"/>
          <w:lang w:val="pl-PL"/>
        </w:rPr>
      </w:pPr>
      <w:r w:rsidRPr="000A1D37">
        <w:rPr>
          <w:rFonts w:cs="Arial"/>
          <w:b/>
          <w:sz w:val="22"/>
          <w:szCs w:val="22"/>
          <w:lang w:val="pl-PL"/>
        </w:rPr>
        <w:lastRenderedPageBreak/>
        <w:t>Odpowiedź:</w:t>
      </w:r>
    </w:p>
    <w:p w:rsidR="00D60230" w:rsidRPr="000A1D37" w:rsidRDefault="00D60230" w:rsidP="00D60230">
      <w:pPr>
        <w:spacing w:line="276" w:lineRule="auto"/>
        <w:jc w:val="both"/>
        <w:rPr>
          <w:rFonts w:cs="Arial"/>
          <w:sz w:val="22"/>
          <w:szCs w:val="22"/>
          <w:lang w:val="pl-PL"/>
        </w:rPr>
      </w:pPr>
      <w:r w:rsidRPr="000A1D37">
        <w:rPr>
          <w:rFonts w:cs="Arial"/>
          <w:sz w:val="22"/>
          <w:szCs w:val="22"/>
          <w:lang w:val="pl-PL"/>
        </w:rPr>
        <w:t>T</w:t>
      </w:r>
      <w:r w:rsidR="000A1D37" w:rsidRPr="000A1D37">
        <w:rPr>
          <w:rFonts w:cs="Arial"/>
          <w:sz w:val="22"/>
          <w:szCs w:val="22"/>
          <w:lang w:val="pl-PL"/>
        </w:rPr>
        <w:t>ak</w:t>
      </w:r>
      <w:r w:rsidRPr="000A1D37">
        <w:rPr>
          <w:rFonts w:cs="Arial"/>
          <w:sz w:val="22"/>
          <w:szCs w:val="22"/>
          <w:lang w:val="pl-PL"/>
        </w:rPr>
        <w:t>, Zamawiający wymaga.</w:t>
      </w:r>
    </w:p>
    <w:p w:rsidR="00D60230" w:rsidRPr="000A1D37" w:rsidRDefault="00D60230" w:rsidP="00150B9D">
      <w:pPr>
        <w:tabs>
          <w:tab w:val="clear" w:pos="567"/>
          <w:tab w:val="clear" w:pos="1276"/>
          <w:tab w:val="clear" w:pos="2552"/>
          <w:tab w:val="clear" w:pos="3828"/>
          <w:tab w:val="clear" w:pos="5103"/>
          <w:tab w:val="clear" w:pos="6379"/>
          <w:tab w:val="clear" w:pos="8364"/>
          <w:tab w:val="left" w:pos="5491"/>
        </w:tabs>
        <w:jc w:val="both"/>
        <w:rPr>
          <w:sz w:val="22"/>
          <w:szCs w:val="22"/>
          <w:lang w:val="pl-PL" w:eastAsia="ar-SA"/>
        </w:rPr>
      </w:pPr>
    </w:p>
    <w:p w:rsidR="00D60230" w:rsidRPr="000A1D37" w:rsidRDefault="00D60230" w:rsidP="00D60230">
      <w:pPr>
        <w:spacing w:line="276" w:lineRule="auto"/>
        <w:rPr>
          <w:rFonts w:cs="Arial"/>
          <w:b/>
          <w:sz w:val="22"/>
          <w:szCs w:val="22"/>
          <w:lang w:val="pl-PL"/>
        </w:rPr>
      </w:pPr>
      <w:r w:rsidRPr="000A1D37">
        <w:rPr>
          <w:rFonts w:cs="Arial"/>
          <w:b/>
          <w:sz w:val="22"/>
          <w:szCs w:val="22"/>
          <w:lang w:val="pl-PL"/>
        </w:rPr>
        <w:t>Pytanie nr 30</w:t>
      </w:r>
    </w:p>
    <w:p w:rsidR="00D60230" w:rsidRPr="000A1D37" w:rsidRDefault="00D60230" w:rsidP="00D60230">
      <w:pPr>
        <w:spacing w:line="276" w:lineRule="auto"/>
        <w:jc w:val="both"/>
        <w:rPr>
          <w:rFonts w:cs="Arial"/>
          <w:sz w:val="22"/>
          <w:szCs w:val="22"/>
          <w:lang w:val="pl-PL"/>
        </w:rPr>
      </w:pPr>
      <w:r w:rsidRPr="000A1D37">
        <w:rPr>
          <w:rFonts w:cs="Arial"/>
          <w:sz w:val="22"/>
          <w:szCs w:val="22"/>
          <w:lang w:val="pl-PL"/>
        </w:rPr>
        <w:t>Pytanie dot. Poz. 124.</w:t>
      </w:r>
    </w:p>
    <w:p w:rsidR="00D60230" w:rsidRPr="000A1D37" w:rsidRDefault="00D60230" w:rsidP="00D60230">
      <w:pPr>
        <w:spacing w:line="276" w:lineRule="auto"/>
        <w:jc w:val="both"/>
        <w:rPr>
          <w:rFonts w:cs="Arial"/>
          <w:sz w:val="22"/>
          <w:szCs w:val="22"/>
          <w:lang w:val="pl-PL"/>
        </w:rPr>
      </w:pPr>
      <w:r w:rsidRPr="000A1D37">
        <w:rPr>
          <w:rFonts w:cs="Arial"/>
          <w:sz w:val="22"/>
          <w:szCs w:val="22"/>
          <w:lang w:val="pl-PL"/>
        </w:rPr>
        <w:t>Czy Zamawiający wymaga by urządzenie umożliwiało elektroniczną archiwizację danych?</w:t>
      </w:r>
    </w:p>
    <w:p w:rsidR="00D60230" w:rsidRPr="000A1D37" w:rsidRDefault="00D60230" w:rsidP="00D60230">
      <w:pPr>
        <w:spacing w:line="276" w:lineRule="auto"/>
        <w:jc w:val="both"/>
        <w:rPr>
          <w:rFonts w:cs="Arial"/>
          <w:b/>
          <w:sz w:val="22"/>
          <w:szCs w:val="22"/>
          <w:lang w:val="pl-PL"/>
        </w:rPr>
      </w:pPr>
      <w:r w:rsidRPr="000A1D37">
        <w:rPr>
          <w:rFonts w:cs="Arial"/>
          <w:b/>
          <w:sz w:val="22"/>
          <w:szCs w:val="22"/>
          <w:lang w:val="pl-PL"/>
        </w:rPr>
        <w:t>Odpowiedź:</w:t>
      </w:r>
    </w:p>
    <w:p w:rsidR="00D60230" w:rsidRPr="000A1D37" w:rsidRDefault="00D60230" w:rsidP="00D60230">
      <w:pPr>
        <w:spacing w:line="276" w:lineRule="auto"/>
        <w:jc w:val="both"/>
        <w:rPr>
          <w:rFonts w:cs="Arial"/>
          <w:sz w:val="22"/>
          <w:szCs w:val="22"/>
          <w:lang w:val="pl-PL"/>
        </w:rPr>
      </w:pPr>
      <w:r w:rsidRPr="000A1D37">
        <w:rPr>
          <w:rFonts w:cs="Arial"/>
          <w:sz w:val="22"/>
          <w:szCs w:val="22"/>
          <w:lang w:val="pl-PL"/>
        </w:rPr>
        <w:t>T</w:t>
      </w:r>
      <w:r w:rsidR="000A1D37" w:rsidRPr="000A1D37">
        <w:rPr>
          <w:rFonts w:cs="Arial"/>
          <w:sz w:val="22"/>
          <w:szCs w:val="22"/>
          <w:lang w:val="pl-PL"/>
        </w:rPr>
        <w:t>ak</w:t>
      </w:r>
      <w:r w:rsidRPr="000A1D37">
        <w:rPr>
          <w:rFonts w:cs="Arial"/>
          <w:sz w:val="22"/>
          <w:szCs w:val="22"/>
          <w:lang w:val="pl-PL"/>
        </w:rPr>
        <w:t>, Zamawiający wymaga.</w:t>
      </w:r>
    </w:p>
    <w:p w:rsidR="00D60230" w:rsidRDefault="00D60230" w:rsidP="00150B9D">
      <w:pPr>
        <w:tabs>
          <w:tab w:val="clear" w:pos="567"/>
          <w:tab w:val="clear" w:pos="1276"/>
          <w:tab w:val="clear" w:pos="2552"/>
          <w:tab w:val="clear" w:pos="3828"/>
          <w:tab w:val="clear" w:pos="5103"/>
          <w:tab w:val="clear" w:pos="6379"/>
          <w:tab w:val="clear" w:pos="8364"/>
          <w:tab w:val="left" w:pos="5491"/>
        </w:tabs>
        <w:jc w:val="both"/>
        <w:rPr>
          <w:sz w:val="22"/>
          <w:szCs w:val="22"/>
          <w:lang w:val="pl-PL" w:eastAsia="ar-SA"/>
        </w:rPr>
      </w:pPr>
    </w:p>
    <w:p w:rsidR="006025BE" w:rsidRDefault="006025BE" w:rsidP="006025BE">
      <w:pPr>
        <w:tabs>
          <w:tab w:val="clear" w:pos="567"/>
          <w:tab w:val="clear" w:pos="1276"/>
          <w:tab w:val="clear" w:pos="2552"/>
          <w:tab w:val="clear" w:pos="3828"/>
          <w:tab w:val="clear" w:pos="5103"/>
          <w:tab w:val="clear" w:pos="6379"/>
          <w:tab w:val="clear" w:pos="8364"/>
          <w:tab w:val="left" w:pos="5491"/>
        </w:tabs>
        <w:jc w:val="both"/>
        <w:rPr>
          <w:sz w:val="22"/>
          <w:szCs w:val="22"/>
          <w:lang w:val="pl-PL" w:eastAsia="ar-SA"/>
        </w:rPr>
      </w:pPr>
    </w:p>
    <w:p w:rsidR="006025BE" w:rsidRDefault="006025BE" w:rsidP="006025BE">
      <w:pPr>
        <w:tabs>
          <w:tab w:val="clear" w:pos="567"/>
          <w:tab w:val="clear" w:pos="1276"/>
          <w:tab w:val="clear" w:pos="2552"/>
          <w:tab w:val="clear" w:pos="3828"/>
          <w:tab w:val="clear" w:pos="5103"/>
          <w:tab w:val="clear" w:pos="6379"/>
          <w:tab w:val="clear" w:pos="8364"/>
          <w:tab w:val="left" w:pos="5491"/>
        </w:tabs>
        <w:spacing w:line="276" w:lineRule="auto"/>
        <w:jc w:val="both"/>
        <w:rPr>
          <w:b/>
          <w:sz w:val="24"/>
          <w:szCs w:val="24"/>
          <w:lang w:val="pl-PL" w:eastAsia="ar-SA"/>
        </w:rPr>
      </w:pPr>
      <w:r w:rsidRPr="00CD1F3B">
        <w:rPr>
          <w:b/>
          <w:sz w:val="24"/>
          <w:szCs w:val="24"/>
          <w:lang w:val="pl-PL" w:eastAsia="ar-SA"/>
        </w:rPr>
        <w:t xml:space="preserve">Jednocześnie </w:t>
      </w:r>
      <w:r>
        <w:rPr>
          <w:b/>
          <w:sz w:val="24"/>
          <w:szCs w:val="24"/>
          <w:lang w:val="pl-PL" w:eastAsia="ar-SA"/>
        </w:rPr>
        <w:t xml:space="preserve">Pełnomocnik </w:t>
      </w:r>
      <w:r w:rsidRPr="00CD1F3B">
        <w:rPr>
          <w:b/>
          <w:sz w:val="24"/>
          <w:szCs w:val="24"/>
          <w:lang w:val="pl-PL" w:eastAsia="ar-SA"/>
        </w:rPr>
        <w:t>Zamawiając</w:t>
      </w:r>
      <w:r>
        <w:rPr>
          <w:b/>
          <w:sz w:val="24"/>
          <w:szCs w:val="24"/>
          <w:lang w:val="pl-PL" w:eastAsia="ar-SA"/>
        </w:rPr>
        <w:t>ego</w:t>
      </w:r>
      <w:r w:rsidRPr="00CD1F3B">
        <w:rPr>
          <w:b/>
          <w:sz w:val="24"/>
          <w:szCs w:val="24"/>
          <w:lang w:val="pl-PL" w:eastAsia="ar-SA"/>
        </w:rPr>
        <w:t xml:space="preserve"> informuje, że dokonał modyfikacji załącznika nr 2 – Opis Przedmiotu Zamówienia</w:t>
      </w:r>
      <w:r>
        <w:rPr>
          <w:b/>
          <w:sz w:val="24"/>
          <w:szCs w:val="24"/>
          <w:lang w:val="pl-PL" w:eastAsia="ar-SA"/>
        </w:rPr>
        <w:t xml:space="preserve"> oraz załącznika nr 3 – wzór Umowy i udostępnił je w dn. 26.04.2017 r. na stronie Zamawiającego.</w:t>
      </w:r>
    </w:p>
    <w:p w:rsidR="006025BE" w:rsidRPr="00C57E66" w:rsidRDefault="006025BE" w:rsidP="00150B9D">
      <w:pPr>
        <w:tabs>
          <w:tab w:val="clear" w:pos="567"/>
          <w:tab w:val="clear" w:pos="1276"/>
          <w:tab w:val="clear" w:pos="2552"/>
          <w:tab w:val="clear" w:pos="3828"/>
          <w:tab w:val="clear" w:pos="5103"/>
          <w:tab w:val="clear" w:pos="6379"/>
          <w:tab w:val="clear" w:pos="8364"/>
          <w:tab w:val="left" w:pos="5491"/>
        </w:tabs>
        <w:jc w:val="both"/>
        <w:rPr>
          <w:sz w:val="22"/>
          <w:szCs w:val="22"/>
          <w:lang w:val="pl-PL" w:eastAsia="ar-SA"/>
        </w:rPr>
      </w:pPr>
    </w:p>
    <w:p w:rsidR="00C57E66" w:rsidRPr="00C57E66" w:rsidRDefault="00C57E66">
      <w:pPr>
        <w:tabs>
          <w:tab w:val="clear" w:pos="567"/>
          <w:tab w:val="clear" w:pos="1276"/>
          <w:tab w:val="clear" w:pos="2552"/>
          <w:tab w:val="clear" w:pos="3828"/>
          <w:tab w:val="clear" w:pos="5103"/>
          <w:tab w:val="clear" w:pos="6379"/>
          <w:tab w:val="clear" w:pos="8364"/>
          <w:tab w:val="left" w:pos="5491"/>
        </w:tabs>
        <w:jc w:val="both"/>
        <w:rPr>
          <w:sz w:val="22"/>
          <w:szCs w:val="22"/>
          <w:lang w:val="pl-PL" w:eastAsia="ar-SA"/>
        </w:rPr>
      </w:pPr>
    </w:p>
    <w:sectPr w:rsidR="00C57E66" w:rsidRPr="00C57E66" w:rsidSect="00EC07F6">
      <w:headerReference w:type="even" r:id="rId13"/>
      <w:headerReference w:type="default" r:id="rId14"/>
      <w:footerReference w:type="even" r:id="rId15"/>
      <w:footerReference w:type="default" r:id="rId16"/>
      <w:headerReference w:type="first" r:id="rId17"/>
      <w:footerReference w:type="first" r:id="rId18"/>
      <w:pgSz w:w="11907" w:h="16840" w:code="9"/>
      <w:pgMar w:top="567" w:right="1701" w:bottom="1701" w:left="1701" w:header="113"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7EA" w:rsidRDefault="00C427EA">
      <w:r>
        <w:separator/>
      </w:r>
    </w:p>
  </w:endnote>
  <w:endnote w:type="continuationSeparator" w:id="0">
    <w:p w:rsidR="00C427EA" w:rsidRDefault="00C4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BBLogotyper">
    <w:altName w:val="Symbol"/>
    <w:charset w:val="02"/>
    <w:family w:val="auto"/>
    <w:pitch w:val="variable"/>
    <w:sig w:usb0="00000000" w:usb1="10000000" w:usb2="00000000" w:usb3="00000000" w:csb0="80000000" w:csb1="00000000"/>
  </w:font>
  <w:font w:name="Swecologotypes0">
    <w:altName w:val="Courier New"/>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52282"/>
      <w:docPartObj>
        <w:docPartGallery w:val="Page Numbers (Bottom of Page)"/>
        <w:docPartUnique/>
      </w:docPartObj>
    </w:sdtPr>
    <w:sdtContent>
      <w:sdt>
        <w:sdtPr>
          <w:id w:val="-1705238520"/>
          <w:docPartObj>
            <w:docPartGallery w:val="Page Numbers (Top of Page)"/>
            <w:docPartUnique/>
          </w:docPartObj>
        </w:sdtPr>
        <w:sdtContent>
          <w:p w:rsidR="00EC07F6" w:rsidRDefault="00EC07F6">
            <w:pPr>
              <w:pStyle w:val="Stopka"/>
            </w:pPr>
            <w:r>
              <w:rPr>
                <w:lang w:val="pl-PL"/>
              </w:rPr>
              <w:t xml:space="preserve">Strona </w:t>
            </w:r>
            <w:r>
              <w:rPr>
                <w:b/>
                <w:bCs/>
                <w:sz w:val="24"/>
                <w:szCs w:val="24"/>
              </w:rPr>
              <w:fldChar w:fldCharType="begin"/>
            </w:r>
            <w:r>
              <w:rPr>
                <w:b/>
                <w:bCs/>
              </w:rPr>
              <w:instrText>PAGE</w:instrText>
            </w:r>
            <w:r>
              <w:rPr>
                <w:b/>
                <w:bCs/>
                <w:sz w:val="24"/>
                <w:szCs w:val="24"/>
              </w:rPr>
              <w:fldChar w:fldCharType="separate"/>
            </w:r>
            <w:r w:rsidR="00C229FB">
              <w:rPr>
                <w:b/>
                <w:bCs/>
                <w:noProof/>
              </w:rPr>
              <w:t>10</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C229FB">
              <w:rPr>
                <w:b/>
                <w:bCs/>
                <w:noProof/>
              </w:rPr>
              <w:t>10</w:t>
            </w:r>
            <w:r>
              <w:rPr>
                <w:b/>
                <w:bCs/>
                <w:sz w:val="24"/>
                <w:szCs w:val="24"/>
              </w:rPr>
              <w:fldChar w:fldCharType="end"/>
            </w:r>
          </w:p>
        </w:sdtContent>
      </w:sdt>
    </w:sdtContent>
  </w:sdt>
  <w:p w:rsidR="00EC07F6" w:rsidRDefault="00EC07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673693"/>
      <w:docPartObj>
        <w:docPartGallery w:val="Page Numbers (Bottom of Page)"/>
        <w:docPartUnique/>
      </w:docPartObj>
    </w:sdtPr>
    <w:sdtContent>
      <w:sdt>
        <w:sdtPr>
          <w:id w:val="-2070949807"/>
          <w:docPartObj>
            <w:docPartGallery w:val="Page Numbers (Top of Page)"/>
            <w:docPartUnique/>
          </w:docPartObj>
        </w:sdtPr>
        <w:sdtContent>
          <w:p w:rsidR="00C229FB" w:rsidRDefault="00C229FB">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rsidR="00C229FB" w:rsidRDefault="00C229F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640151"/>
      <w:docPartObj>
        <w:docPartGallery w:val="Page Numbers (Bottom of Page)"/>
        <w:docPartUnique/>
      </w:docPartObj>
    </w:sdtPr>
    <w:sdtContent>
      <w:sdt>
        <w:sdtPr>
          <w:id w:val="-1769616900"/>
          <w:docPartObj>
            <w:docPartGallery w:val="Page Numbers (Top of Page)"/>
            <w:docPartUnique/>
          </w:docPartObj>
        </w:sdtPr>
        <w:sdtContent>
          <w:p w:rsidR="00C229FB" w:rsidRDefault="00C229FB">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rsidR="00CA24A6" w:rsidRDefault="00CA24A6">
    <w:pPr>
      <w:pStyle w:val="Stopk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7EA" w:rsidRDefault="00C427EA">
      <w:r>
        <w:separator/>
      </w:r>
    </w:p>
  </w:footnote>
  <w:footnote w:type="continuationSeparator" w:id="0">
    <w:p w:rsidR="00C427EA" w:rsidRDefault="00C42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CA24A6">
      <w:trPr>
        <w:trHeight w:hRule="exact" w:val="1134"/>
      </w:trPr>
      <w:tc>
        <w:tcPr>
          <w:tcW w:w="4536" w:type="dxa"/>
          <w:vAlign w:val="bottom"/>
        </w:tcPr>
        <w:p w:rsidR="00CA24A6" w:rsidRDefault="001E7FC1" w:rsidP="00305067">
          <w:pPr>
            <w:spacing w:after="173"/>
          </w:pPr>
          <w:bookmarkStart w:id="1" w:name="Logo_SwecoL"/>
          <w:r>
            <w:rPr>
              <w:noProof/>
              <w:lang w:val="pl-PL" w:eastAsia="pl-PL"/>
            </w:rPr>
            <w:drawing>
              <wp:inline distT="0" distB="0" distL="0" distR="0">
                <wp:extent cx="754522" cy="219663"/>
                <wp:effectExtent l="0" t="0" r="7620" b="9525"/>
                <wp:docPr id="17" name="Obraz 1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22" cy="219663"/>
                        </a:xfrm>
                        <a:prstGeom prst="rect">
                          <a:avLst/>
                        </a:prstGeom>
                      </pic:spPr>
                    </pic:pic>
                  </a:graphicData>
                </a:graphic>
              </wp:inline>
            </w:drawing>
          </w:r>
          <w:bookmarkEnd w:id="1"/>
        </w:p>
      </w:tc>
      <w:tc>
        <w:tcPr>
          <w:tcW w:w="3997" w:type="dxa"/>
          <w:gridSpan w:val="2"/>
          <w:vAlign w:val="bottom"/>
        </w:tcPr>
        <w:p w:rsidR="00CA24A6" w:rsidRDefault="001E7FC1" w:rsidP="00305067">
          <w:pPr>
            <w:spacing w:after="173"/>
            <w:jc w:val="right"/>
          </w:pPr>
          <w:bookmarkStart w:id="2" w:name="Logo_DBR"/>
          <w:r>
            <w:t xml:space="preserve"> </w:t>
          </w:r>
          <w:bookmarkEnd w:id="2"/>
        </w:p>
      </w:tc>
    </w:tr>
    <w:tr w:rsidR="00CA24A6" w:rsidTr="00C57E66">
      <w:trPr>
        <w:gridAfter w:val="1"/>
        <w:wAfter w:w="28" w:type="dxa"/>
        <w:trHeight w:val="414"/>
      </w:trPr>
      <w:tc>
        <w:tcPr>
          <w:tcW w:w="8505" w:type="dxa"/>
          <w:gridSpan w:val="2"/>
          <w:tcBorders>
            <w:top w:val="single" w:sz="2" w:space="0" w:color="auto"/>
            <w:left w:val="nil"/>
            <w:bottom w:val="nil"/>
            <w:right w:val="nil"/>
          </w:tcBorders>
        </w:tcPr>
        <w:p w:rsidR="00CA24A6" w:rsidRDefault="00CA24A6" w:rsidP="00305067">
          <w:pPr>
            <w:pStyle w:val="Normal-extraradavstnd"/>
          </w:pPr>
        </w:p>
      </w:tc>
    </w:tr>
  </w:tbl>
  <w:p w:rsidR="00CA24A6" w:rsidRPr="0087092A" w:rsidRDefault="00CA24A6">
    <w:pPr>
      <w:pStyle w:val="Nagwek"/>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CA24A6">
      <w:trPr>
        <w:trHeight w:hRule="exact" w:val="1134"/>
      </w:trPr>
      <w:tc>
        <w:tcPr>
          <w:tcW w:w="4536" w:type="dxa"/>
          <w:vAlign w:val="bottom"/>
        </w:tcPr>
        <w:p w:rsidR="00CA24A6" w:rsidRDefault="001E7FC1" w:rsidP="006D7CEF">
          <w:pPr>
            <w:pStyle w:val="BrandingFormat"/>
          </w:pPr>
          <w:bookmarkStart w:id="3" w:name="Logo_DBL"/>
          <w:r>
            <w:t xml:space="preserve"> </w:t>
          </w:r>
          <w:bookmarkEnd w:id="3"/>
        </w:p>
      </w:tc>
      <w:tc>
        <w:tcPr>
          <w:tcW w:w="3997" w:type="dxa"/>
          <w:gridSpan w:val="2"/>
          <w:vAlign w:val="bottom"/>
        </w:tcPr>
        <w:p w:rsidR="00CA24A6" w:rsidRDefault="001E7FC1" w:rsidP="00E71515">
          <w:pPr>
            <w:spacing w:after="173"/>
            <w:jc w:val="right"/>
          </w:pPr>
          <w:bookmarkStart w:id="4" w:name="Logo_SwecoR"/>
          <w:r>
            <w:rPr>
              <w:noProof/>
              <w:lang w:val="pl-PL" w:eastAsia="pl-PL"/>
            </w:rPr>
            <w:drawing>
              <wp:inline distT="0" distB="0" distL="0" distR="0">
                <wp:extent cx="754522" cy="219663"/>
                <wp:effectExtent l="0" t="0" r="7620" b="9525"/>
                <wp:docPr id="19" name="Obraz 19"/>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22" cy="219663"/>
                        </a:xfrm>
                        <a:prstGeom prst="rect">
                          <a:avLst/>
                        </a:prstGeom>
                      </pic:spPr>
                    </pic:pic>
                  </a:graphicData>
                </a:graphic>
              </wp:inline>
            </w:drawing>
          </w:r>
          <w:bookmarkEnd w:id="4"/>
        </w:p>
      </w:tc>
    </w:tr>
    <w:tr w:rsidR="00CA24A6" w:rsidTr="00C57E66">
      <w:trPr>
        <w:gridAfter w:val="1"/>
        <w:wAfter w:w="28" w:type="dxa"/>
        <w:trHeight w:val="414"/>
      </w:trPr>
      <w:tc>
        <w:tcPr>
          <w:tcW w:w="8505" w:type="dxa"/>
          <w:gridSpan w:val="2"/>
          <w:tcBorders>
            <w:top w:val="single" w:sz="2" w:space="0" w:color="auto"/>
            <w:left w:val="nil"/>
            <w:bottom w:val="nil"/>
            <w:right w:val="nil"/>
          </w:tcBorders>
        </w:tcPr>
        <w:p w:rsidR="00CA24A6" w:rsidRDefault="00CA24A6">
          <w:pPr>
            <w:pStyle w:val="Normal-extraradavstnd"/>
          </w:pPr>
        </w:p>
      </w:tc>
    </w:tr>
  </w:tbl>
  <w:p w:rsidR="00CA24A6" w:rsidRPr="004D64F9" w:rsidRDefault="00CA24A6" w:rsidP="004F4A0D">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4A6" w:rsidRDefault="00CA24A6" w:rsidP="00A74732">
    <w:pPr>
      <w:pStyle w:val="Stopka"/>
      <w:rPr>
        <w:sz w:val="2"/>
      </w:rPr>
    </w:pPr>
  </w:p>
  <w:p w:rsidR="00CA24A6" w:rsidRDefault="00CA24A6" w:rsidP="00A74732">
    <w:pPr>
      <w:pStyle w:val="Nagwek"/>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7C4A"/>
    <w:multiLevelType w:val="singleLevel"/>
    <w:tmpl w:val="2F74DB54"/>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1" w15:restartNumberingAfterBreak="0">
    <w:nsid w:val="19DB1553"/>
    <w:multiLevelType w:val="hybridMultilevel"/>
    <w:tmpl w:val="82DCA61E"/>
    <w:lvl w:ilvl="0" w:tplc="041D000F">
      <w:start w:val="1"/>
      <w:numFmt w:val="decimal"/>
      <w:lvlText w:val="%1."/>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14433"/>
    <w:multiLevelType w:val="hybridMultilevel"/>
    <w:tmpl w:val="53541D98"/>
    <w:lvl w:ilvl="0" w:tplc="1DC8CDB0">
      <w:start w:val="1"/>
      <w:numFmt w:val="bullet"/>
      <w:lvlText w:val=""/>
      <w:lvlJc w:val="left"/>
      <w:pPr>
        <w:tabs>
          <w:tab w:val="num" w:pos="369"/>
        </w:tabs>
        <w:ind w:left="369" w:hanging="369"/>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71C77"/>
    <w:multiLevelType w:val="hybridMultilevel"/>
    <w:tmpl w:val="8DDCD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1A7D4A"/>
    <w:multiLevelType w:val="hybridMultilevel"/>
    <w:tmpl w:val="84A4E81E"/>
    <w:lvl w:ilvl="0" w:tplc="1DC8CDB0">
      <w:start w:val="1"/>
      <w:numFmt w:val="bullet"/>
      <w:lvlText w:val=""/>
      <w:lvlJc w:val="left"/>
      <w:pPr>
        <w:tabs>
          <w:tab w:val="num" w:pos="369"/>
        </w:tabs>
        <w:ind w:left="369" w:hanging="369"/>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12DE6"/>
    <w:multiLevelType w:val="hybridMultilevel"/>
    <w:tmpl w:val="14E4D39C"/>
    <w:lvl w:ilvl="0" w:tplc="7D6C19D2">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A4178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FA59A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82ACA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BAF4C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068BA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C866B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3091F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92468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C787CD1"/>
    <w:multiLevelType w:val="hybridMultilevel"/>
    <w:tmpl w:val="BCF2353C"/>
    <w:lvl w:ilvl="0" w:tplc="BDDC383C">
      <w:start w:val="1"/>
      <w:numFmt w:val="bullet"/>
      <w:lvlText w:val="-"/>
      <w:lvlJc w:val="left"/>
      <w:pPr>
        <w:ind w:left="390" w:hanging="360"/>
      </w:pPr>
      <w:rPr>
        <w:rFonts w:ascii="Arial" w:eastAsia="Times New Roman" w:hAnsi="Arial" w:cs="Arial"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7" w15:restartNumberingAfterBreak="0">
    <w:nsid w:val="549466A1"/>
    <w:multiLevelType w:val="hybridMultilevel"/>
    <w:tmpl w:val="10D2C3F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8" w15:restartNumberingAfterBreak="0">
    <w:nsid w:val="57F40683"/>
    <w:multiLevelType w:val="multilevel"/>
    <w:tmpl w:val="EBF4AF28"/>
    <w:lvl w:ilvl="0">
      <w:start w:val="2"/>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70B94BF1"/>
    <w:multiLevelType w:val="multilevel"/>
    <w:tmpl w:val="27E00D3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A915CF"/>
    <w:multiLevelType w:val="singleLevel"/>
    <w:tmpl w:val="C8E4915C"/>
    <w:lvl w:ilvl="0">
      <w:start w:val="1"/>
      <w:numFmt w:val="bullet"/>
      <w:pStyle w:val="Punktlistatt"/>
      <w:lvlText w:val=""/>
      <w:lvlJc w:val="left"/>
      <w:pPr>
        <w:tabs>
          <w:tab w:val="num" w:pos="360"/>
        </w:tabs>
        <w:ind w:left="283" w:hanging="283"/>
      </w:pPr>
      <w:rPr>
        <w:rFonts w:ascii="Symbol" w:hAnsi="Symbol" w:hint="default"/>
        <w:sz w:val="14"/>
      </w:rPr>
    </w:lvl>
  </w:abstractNum>
  <w:num w:numId="1">
    <w:abstractNumId w:val="0"/>
  </w:num>
  <w:num w:numId="2">
    <w:abstractNumId w:val="10"/>
  </w:num>
  <w:num w:numId="3">
    <w:abstractNumId w:val="2"/>
  </w:num>
  <w:num w:numId="4">
    <w:abstractNumId w:val="1"/>
  </w:num>
  <w:num w:numId="5">
    <w:abstractNumId w:val="4"/>
  </w:num>
  <w:num w:numId="6">
    <w:abstractNumId w:val="6"/>
  </w:num>
  <w:num w:numId="7">
    <w:abstractNumId w:val="7"/>
  </w:num>
  <w:num w:numId="8">
    <w:abstractNumId w:val="8"/>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276"/>
  <w:hyphenationZone w:val="425"/>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pany" w:val="Company3"/>
    <w:docVar w:name="DotCode" w:val="ZSS00000"/>
    <w:docVar w:name="language" w:val="S"/>
    <w:docVar w:name="letter" w:val="1"/>
    <w:docVar w:name="NameProject" w:val="Yes"/>
    <w:docVar w:name="NoProject" w:val="Yes"/>
    <w:docVar w:name="person" w:val="Personally0"/>
  </w:docVars>
  <w:rsids>
    <w:rsidRoot w:val="005F6A00"/>
    <w:rsid w:val="00005A97"/>
    <w:rsid w:val="00007237"/>
    <w:rsid w:val="0002233E"/>
    <w:rsid w:val="000235BC"/>
    <w:rsid w:val="000325B7"/>
    <w:rsid w:val="00042E7A"/>
    <w:rsid w:val="00063063"/>
    <w:rsid w:val="000631CE"/>
    <w:rsid w:val="00066A59"/>
    <w:rsid w:val="00086300"/>
    <w:rsid w:val="00090027"/>
    <w:rsid w:val="00093B03"/>
    <w:rsid w:val="000A1D37"/>
    <w:rsid w:val="000A395D"/>
    <w:rsid w:val="000B4170"/>
    <w:rsid w:val="000C38D3"/>
    <w:rsid w:val="000C4D97"/>
    <w:rsid w:val="000D2736"/>
    <w:rsid w:val="000D57F0"/>
    <w:rsid w:val="000D716E"/>
    <w:rsid w:val="000E5A30"/>
    <w:rsid w:val="001116CA"/>
    <w:rsid w:val="00114043"/>
    <w:rsid w:val="00124A06"/>
    <w:rsid w:val="00132B47"/>
    <w:rsid w:val="001335A2"/>
    <w:rsid w:val="00134872"/>
    <w:rsid w:val="001367AB"/>
    <w:rsid w:val="00136971"/>
    <w:rsid w:val="00141EA1"/>
    <w:rsid w:val="001429E8"/>
    <w:rsid w:val="00144B35"/>
    <w:rsid w:val="00150B9D"/>
    <w:rsid w:val="00151AF9"/>
    <w:rsid w:val="00155A58"/>
    <w:rsid w:val="00165DDC"/>
    <w:rsid w:val="001C438E"/>
    <w:rsid w:val="001C4A01"/>
    <w:rsid w:val="001C4F2F"/>
    <w:rsid w:val="001C65CC"/>
    <w:rsid w:val="001C7E3C"/>
    <w:rsid w:val="001D409C"/>
    <w:rsid w:val="001D7A8A"/>
    <w:rsid w:val="001E7FC1"/>
    <w:rsid w:val="002012F6"/>
    <w:rsid w:val="00214F31"/>
    <w:rsid w:val="00274701"/>
    <w:rsid w:val="00274FCE"/>
    <w:rsid w:val="00276499"/>
    <w:rsid w:val="002778A3"/>
    <w:rsid w:val="00285CDC"/>
    <w:rsid w:val="002874F4"/>
    <w:rsid w:val="002916EB"/>
    <w:rsid w:val="002A1425"/>
    <w:rsid w:val="002A17FF"/>
    <w:rsid w:val="002A6B4F"/>
    <w:rsid w:val="002B18AE"/>
    <w:rsid w:val="002B4510"/>
    <w:rsid w:val="002B479A"/>
    <w:rsid w:val="002C5D38"/>
    <w:rsid w:val="002C6CA3"/>
    <w:rsid w:val="002D0D81"/>
    <w:rsid w:val="002D31AD"/>
    <w:rsid w:val="002D433A"/>
    <w:rsid w:val="002D4DE8"/>
    <w:rsid w:val="002D765E"/>
    <w:rsid w:val="002E434F"/>
    <w:rsid w:val="002E7C83"/>
    <w:rsid w:val="002F0454"/>
    <w:rsid w:val="002F598A"/>
    <w:rsid w:val="003002C4"/>
    <w:rsid w:val="0030288B"/>
    <w:rsid w:val="00305067"/>
    <w:rsid w:val="003050BF"/>
    <w:rsid w:val="00313D4B"/>
    <w:rsid w:val="00321458"/>
    <w:rsid w:val="00335C9A"/>
    <w:rsid w:val="00347ED4"/>
    <w:rsid w:val="00355DC1"/>
    <w:rsid w:val="0036231A"/>
    <w:rsid w:val="00362680"/>
    <w:rsid w:val="0037394A"/>
    <w:rsid w:val="00384938"/>
    <w:rsid w:val="0038558A"/>
    <w:rsid w:val="00396082"/>
    <w:rsid w:val="00396318"/>
    <w:rsid w:val="00396E57"/>
    <w:rsid w:val="003A4EB6"/>
    <w:rsid w:val="003A5635"/>
    <w:rsid w:val="003B3F05"/>
    <w:rsid w:val="003B7B84"/>
    <w:rsid w:val="003C0950"/>
    <w:rsid w:val="003C2D84"/>
    <w:rsid w:val="003C6654"/>
    <w:rsid w:val="003C71B8"/>
    <w:rsid w:val="003C7B24"/>
    <w:rsid w:val="003D273D"/>
    <w:rsid w:val="003E2429"/>
    <w:rsid w:val="003E35A1"/>
    <w:rsid w:val="003E582C"/>
    <w:rsid w:val="003F6896"/>
    <w:rsid w:val="003F7842"/>
    <w:rsid w:val="004001A0"/>
    <w:rsid w:val="004074D1"/>
    <w:rsid w:val="00420FCD"/>
    <w:rsid w:val="00440C15"/>
    <w:rsid w:val="00440DE0"/>
    <w:rsid w:val="004475E2"/>
    <w:rsid w:val="0045238F"/>
    <w:rsid w:val="0045298A"/>
    <w:rsid w:val="0045483F"/>
    <w:rsid w:val="00455004"/>
    <w:rsid w:val="004636D4"/>
    <w:rsid w:val="00464B17"/>
    <w:rsid w:val="00467830"/>
    <w:rsid w:val="00472587"/>
    <w:rsid w:val="00476BFA"/>
    <w:rsid w:val="0049031E"/>
    <w:rsid w:val="004943A8"/>
    <w:rsid w:val="004A1C5B"/>
    <w:rsid w:val="004A3C56"/>
    <w:rsid w:val="004B05D5"/>
    <w:rsid w:val="004B496E"/>
    <w:rsid w:val="004C5D28"/>
    <w:rsid w:val="004C61E6"/>
    <w:rsid w:val="004D5B88"/>
    <w:rsid w:val="004D64F9"/>
    <w:rsid w:val="004E11AD"/>
    <w:rsid w:val="004E17EF"/>
    <w:rsid w:val="004F4A0D"/>
    <w:rsid w:val="004F592E"/>
    <w:rsid w:val="004F5F6C"/>
    <w:rsid w:val="00511747"/>
    <w:rsid w:val="005157BD"/>
    <w:rsid w:val="00516BD3"/>
    <w:rsid w:val="00516D0C"/>
    <w:rsid w:val="0053420C"/>
    <w:rsid w:val="00546076"/>
    <w:rsid w:val="005466DA"/>
    <w:rsid w:val="0055527B"/>
    <w:rsid w:val="005601F3"/>
    <w:rsid w:val="0058106C"/>
    <w:rsid w:val="0058582E"/>
    <w:rsid w:val="00590812"/>
    <w:rsid w:val="005B6137"/>
    <w:rsid w:val="005C0C10"/>
    <w:rsid w:val="005C300A"/>
    <w:rsid w:val="005C6534"/>
    <w:rsid w:val="005D489E"/>
    <w:rsid w:val="005F1086"/>
    <w:rsid w:val="005F3931"/>
    <w:rsid w:val="005F58FD"/>
    <w:rsid w:val="005F6A00"/>
    <w:rsid w:val="006025BE"/>
    <w:rsid w:val="00606398"/>
    <w:rsid w:val="0061717A"/>
    <w:rsid w:val="006233A2"/>
    <w:rsid w:val="00623401"/>
    <w:rsid w:val="00623A42"/>
    <w:rsid w:val="006277B8"/>
    <w:rsid w:val="006345E3"/>
    <w:rsid w:val="00645301"/>
    <w:rsid w:val="00646A51"/>
    <w:rsid w:val="006528BE"/>
    <w:rsid w:val="00654249"/>
    <w:rsid w:val="00655630"/>
    <w:rsid w:val="006624E9"/>
    <w:rsid w:val="00667B9C"/>
    <w:rsid w:val="006839A5"/>
    <w:rsid w:val="0068662A"/>
    <w:rsid w:val="006938D7"/>
    <w:rsid w:val="006A01A9"/>
    <w:rsid w:val="006A1622"/>
    <w:rsid w:val="006A19FF"/>
    <w:rsid w:val="006A1BEA"/>
    <w:rsid w:val="006B5C19"/>
    <w:rsid w:val="006C1720"/>
    <w:rsid w:val="006C4440"/>
    <w:rsid w:val="006C4ABF"/>
    <w:rsid w:val="006D1AF4"/>
    <w:rsid w:val="006D26CE"/>
    <w:rsid w:val="006D3C60"/>
    <w:rsid w:val="006D7CEF"/>
    <w:rsid w:val="006E0C8B"/>
    <w:rsid w:val="006F39B0"/>
    <w:rsid w:val="006F65E4"/>
    <w:rsid w:val="00703E14"/>
    <w:rsid w:val="0070752D"/>
    <w:rsid w:val="007205B8"/>
    <w:rsid w:val="00724919"/>
    <w:rsid w:val="00730A66"/>
    <w:rsid w:val="00732C05"/>
    <w:rsid w:val="00746AE9"/>
    <w:rsid w:val="0075153A"/>
    <w:rsid w:val="0075272B"/>
    <w:rsid w:val="00754B41"/>
    <w:rsid w:val="00766FDF"/>
    <w:rsid w:val="00767152"/>
    <w:rsid w:val="0076763C"/>
    <w:rsid w:val="00770E4C"/>
    <w:rsid w:val="00772617"/>
    <w:rsid w:val="007740B8"/>
    <w:rsid w:val="007741AB"/>
    <w:rsid w:val="0077491D"/>
    <w:rsid w:val="00777CAB"/>
    <w:rsid w:val="007852C7"/>
    <w:rsid w:val="0079607F"/>
    <w:rsid w:val="007A3F44"/>
    <w:rsid w:val="007A5D92"/>
    <w:rsid w:val="007A5ECA"/>
    <w:rsid w:val="007A65E3"/>
    <w:rsid w:val="007B10EB"/>
    <w:rsid w:val="007C3AE9"/>
    <w:rsid w:val="007C4058"/>
    <w:rsid w:val="007D044F"/>
    <w:rsid w:val="007D29F5"/>
    <w:rsid w:val="007D399D"/>
    <w:rsid w:val="007D6566"/>
    <w:rsid w:val="007E680F"/>
    <w:rsid w:val="007E7711"/>
    <w:rsid w:val="0080469C"/>
    <w:rsid w:val="00821B8A"/>
    <w:rsid w:val="008305C6"/>
    <w:rsid w:val="008359A3"/>
    <w:rsid w:val="0084045F"/>
    <w:rsid w:val="008475D5"/>
    <w:rsid w:val="00852D01"/>
    <w:rsid w:val="00857803"/>
    <w:rsid w:val="0086087B"/>
    <w:rsid w:val="00863C30"/>
    <w:rsid w:val="00866B3F"/>
    <w:rsid w:val="008677CE"/>
    <w:rsid w:val="0087092A"/>
    <w:rsid w:val="00882749"/>
    <w:rsid w:val="00882BF5"/>
    <w:rsid w:val="00895224"/>
    <w:rsid w:val="008A2DB0"/>
    <w:rsid w:val="008A5B73"/>
    <w:rsid w:val="008B2086"/>
    <w:rsid w:val="008B2A59"/>
    <w:rsid w:val="008B2E70"/>
    <w:rsid w:val="008C4652"/>
    <w:rsid w:val="008D4946"/>
    <w:rsid w:val="008E44A8"/>
    <w:rsid w:val="008E4BBA"/>
    <w:rsid w:val="008E4BEE"/>
    <w:rsid w:val="00910574"/>
    <w:rsid w:val="009178BD"/>
    <w:rsid w:val="00923867"/>
    <w:rsid w:val="0092588B"/>
    <w:rsid w:val="009416EA"/>
    <w:rsid w:val="009605F3"/>
    <w:rsid w:val="009651E8"/>
    <w:rsid w:val="00965460"/>
    <w:rsid w:val="00976911"/>
    <w:rsid w:val="0097779F"/>
    <w:rsid w:val="00982C17"/>
    <w:rsid w:val="009908B5"/>
    <w:rsid w:val="009A7773"/>
    <w:rsid w:val="009B2412"/>
    <w:rsid w:val="009B2720"/>
    <w:rsid w:val="009B2845"/>
    <w:rsid w:val="009C22D1"/>
    <w:rsid w:val="009C438E"/>
    <w:rsid w:val="009D3AF4"/>
    <w:rsid w:val="009E014F"/>
    <w:rsid w:val="009E6973"/>
    <w:rsid w:val="009F7D1B"/>
    <w:rsid w:val="00A162CF"/>
    <w:rsid w:val="00A412CF"/>
    <w:rsid w:val="00A6529E"/>
    <w:rsid w:val="00A74732"/>
    <w:rsid w:val="00A7526D"/>
    <w:rsid w:val="00A83B5B"/>
    <w:rsid w:val="00A91BA3"/>
    <w:rsid w:val="00A9221A"/>
    <w:rsid w:val="00AA46EE"/>
    <w:rsid w:val="00AB097D"/>
    <w:rsid w:val="00AD3287"/>
    <w:rsid w:val="00AD467E"/>
    <w:rsid w:val="00AD787E"/>
    <w:rsid w:val="00AE0B32"/>
    <w:rsid w:val="00AE2A8C"/>
    <w:rsid w:val="00AE303E"/>
    <w:rsid w:val="00AE600C"/>
    <w:rsid w:val="00AF4C08"/>
    <w:rsid w:val="00AF6BD7"/>
    <w:rsid w:val="00B0239A"/>
    <w:rsid w:val="00B10E7A"/>
    <w:rsid w:val="00B13836"/>
    <w:rsid w:val="00B463A6"/>
    <w:rsid w:val="00B51E61"/>
    <w:rsid w:val="00B52BC5"/>
    <w:rsid w:val="00B600D7"/>
    <w:rsid w:val="00B61BCF"/>
    <w:rsid w:val="00B6291F"/>
    <w:rsid w:val="00B811C7"/>
    <w:rsid w:val="00B92DEE"/>
    <w:rsid w:val="00B932C0"/>
    <w:rsid w:val="00BB5837"/>
    <w:rsid w:val="00BB5ADA"/>
    <w:rsid w:val="00BC06F1"/>
    <w:rsid w:val="00BC28FE"/>
    <w:rsid w:val="00BC61C3"/>
    <w:rsid w:val="00BE30CA"/>
    <w:rsid w:val="00BF4BC5"/>
    <w:rsid w:val="00BF6825"/>
    <w:rsid w:val="00C05CDD"/>
    <w:rsid w:val="00C21072"/>
    <w:rsid w:val="00C229FB"/>
    <w:rsid w:val="00C262A8"/>
    <w:rsid w:val="00C3397B"/>
    <w:rsid w:val="00C34512"/>
    <w:rsid w:val="00C35DB8"/>
    <w:rsid w:val="00C423D6"/>
    <w:rsid w:val="00C427EA"/>
    <w:rsid w:val="00C53D69"/>
    <w:rsid w:val="00C5522F"/>
    <w:rsid w:val="00C553E3"/>
    <w:rsid w:val="00C57E66"/>
    <w:rsid w:val="00C65B81"/>
    <w:rsid w:val="00C7299B"/>
    <w:rsid w:val="00C848C9"/>
    <w:rsid w:val="00C92E08"/>
    <w:rsid w:val="00CA24A6"/>
    <w:rsid w:val="00CB5040"/>
    <w:rsid w:val="00CB78EC"/>
    <w:rsid w:val="00CB7C09"/>
    <w:rsid w:val="00CC1C43"/>
    <w:rsid w:val="00CC594C"/>
    <w:rsid w:val="00CD1DF2"/>
    <w:rsid w:val="00CD2010"/>
    <w:rsid w:val="00CD5EAE"/>
    <w:rsid w:val="00CD7F2B"/>
    <w:rsid w:val="00CE1642"/>
    <w:rsid w:val="00CF0CE2"/>
    <w:rsid w:val="00CF1D50"/>
    <w:rsid w:val="00D12005"/>
    <w:rsid w:val="00D17105"/>
    <w:rsid w:val="00D20FD6"/>
    <w:rsid w:val="00D508DE"/>
    <w:rsid w:val="00D60230"/>
    <w:rsid w:val="00D91091"/>
    <w:rsid w:val="00D92064"/>
    <w:rsid w:val="00DB2417"/>
    <w:rsid w:val="00DC28FA"/>
    <w:rsid w:val="00DC5C0F"/>
    <w:rsid w:val="00DC6711"/>
    <w:rsid w:val="00DE3606"/>
    <w:rsid w:val="00DE483D"/>
    <w:rsid w:val="00DE5820"/>
    <w:rsid w:val="00DF502B"/>
    <w:rsid w:val="00DF76AB"/>
    <w:rsid w:val="00E03CE1"/>
    <w:rsid w:val="00E04B83"/>
    <w:rsid w:val="00E077D4"/>
    <w:rsid w:val="00E14CC4"/>
    <w:rsid w:val="00E15E92"/>
    <w:rsid w:val="00E2394D"/>
    <w:rsid w:val="00E27553"/>
    <w:rsid w:val="00E46807"/>
    <w:rsid w:val="00E4760E"/>
    <w:rsid w:val="00E478CD"/>
    <w:rsid w:val="00E51BFA"/>
    <w:rsid w:val="00E64F18"/>
    <w:rsid w:val="00E650E5"/>
    <w:rsid w:val="00E71515"/>
    <w:rsid w:val="00E736AB"/>
    <w:rsid w:val="00E94112"/>
    <w:rsid w:val="00EA0B4D"/>
    <w:rsid w:val="00EA43EF"/>
    <w:rsid w:val="00EB27C6"/>
    <w:rsid w:val="00EB2BC6"/>
    <w:rsid w:val="00EB3533"/>
    <w:rsid w:val="00EC07F6"/>
    <w:rsid w:val="00EC6AB4"/>
    <w:rsid w:val="00ED5B61"/>
    <w:rsid w:val="00EF0BC9"/>
    <w:rsid w:val="00F002F3"/>
    <w:rsid w:val="00F070A5"/>
    <w:rsid w:val="00F101D6"/>
    <w:rsid w:val="00F10FC5"/>
    <w:rsid w:val="00F17D29"/>
    <w:rsid w:val="00F21B5E"/>
    <w:rsid w:val="00F2796F"/>
    <w:rsid w:val="00F32614"/>
    <w:rsid w:val="00F34A58"/>
    <w:rsid w:val="00F3561B"/>
    <w:rsid w:val="00F36830"/>
    <w:rsid w:val="00F428B9"/>
    <w:rsid w:val="00F46B7F"/>
    <w:rsid w:val="00F501A5"/>
    <w:rsid w:val="00F54DDB"/>
    <w:rsid w:val="00F566D4"/>
    <w:rsid w:val="00F666AB"/>
    <w:rsid w:val="00F756FC"/>
    <w:rsid w:val="00F9406B"/>
    <w:rsid w:val="00F95372"/>
    <w:rsid w:val="00FA0514"/>
    <w:rsid w:val="00FB5D38"/>
    <w:rsid w:val="00FB7643"/>
    <w:rsid w:val="00FC4C81"/>
    <w:rsid w:val="00FD5E03"/>
    <w:rsid w:val="00FE0659"/>
    <w:rsid w:val="00FE1734"/>
    <w:rsid w:val="00FE2B41"/>
    <w:rsid w:val="00FE2FCE"/>
    <w:rsid w:val="00FF0C0B"/>
    <w:rsid w:val="00FF5A3E"/>
    <w:rsid w:val="00FF7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1AF79B-3A3C-42A3-98EB-8F5BB80C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62A8"/>
    <w:pPr>
      <w:tabs>
        <w:tab w:val="left" w:pos="0"/>
        <w:tab w:val="left" w:pos="567"/>
        <w:tab w:val="left" w:pos="1276"/>
        <w:tab w:val="left" w:pos="2552"/>
        <w:tab w:val="left" w:pos="3828"/>
        <w:tab w:val="left" w:pos="5103"/>
        <w:tab w:val="left" w:pos="6379"/>
        <w:tab w:val="right" w:pos="8364"/>
      </w:tabs>
    </w:pPr>
    <w:rPr>
      <w:rFonts w:ascii="Arial" w:hAnsi="Arial"/>
      <w:lang w:val="en-GB"/>
    </w:rPr>
  </w:style>
  <w:style w:type="paragraph" w:styleId="Nagwek1">
    <w:name w:val="heading 1"/>
    <w:basedOn w:val="Tekstpodstawowy"/>
    <w:next w:val="Tekstpodstawowy"/>
    <w:qFormat/>
    <w:rsid w:val="008A5B73"/>
    <w:pPr>
      <w:keepNext/>
      <w:spacing w:before="240"/>
      <w:outlineLvl w:val="0"/>
    </w:pPr>
    <w:rPr>
      <w:b/>
      <w:kern w:val="28"/>
      <w:sz w:val="24"/>
    </w:rPr>
  </w:style>
  <w:style w:type="paragraph" w:styleId="Nagwek2">
    <w:name w:val="heading 2"/>
    <w:basedOn w:val="Tekstpodstawowy"/>
    <w:next w:val="Tekstpodstawowy"/>
    <w:qFormat/>
    <w:rsid w:val="008A5B73"/>
    <w:pPr>
      <w:keepNext/>
      <w:spacing w:before="240"/>
      <w:outlineLvl w:val="1"/>
    </w:pPr>
    <w:rPr>
      <w:b/>
      <w:sz w:val="22"/>
    </w:rPr>
  </w:style>
  <w:style w:type="paragraph" w:styleId="Nagwek3">
    <w:name w:val="heading 3"/>
    <w:basedOn w:val="Tekstpodstawowy"/>
    <w:next w:val="Tekstpodstawowy"/>
    <w:qFormat/>
    <w:rsid w:val="008A5B73"/>
    <w:pPr>
      <w:keepNext/>
      <w:spacing w:before="240"/>
      <w:outlineLvl w:val="2"/>
    </w:pPr>
    <w:rPr>
      <w:b/>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47ED4"/>
    <w:pPr>
      <w:tabs>
        <w:tab w:val="clear" w:pos="0"/>
        <w:tab w:val="clear" w:pos="567"/>
        <w:tab w:val="clear" w:pos="1276"/>
        <w:tab w:val="clear" w:pos="2552"/>
        <w:tab w:val="clear" w:pos="3828"/>
        <w:tab w:val="clear" w:pos="5103"/>
        <w:tab w:val="clear" w:pos="6379"/>
        <w:tab w:val="clear" w:pos="8364"/>
      </w:tabs>
      <w:spacing w:after="130" w:line="260" w:lineRule="atLeast"/>
    </w:pPr>
  </w:style>
  <w:style w:type="paragraph" w:customStyle="1" w:styleId="Normal-extraradavstndutantabbar">
    <w:name w:val="Normal - extra radavstånd utan tabbar"/>
    <w:basedOn w:val="Normal-extraradavstnd"/>
    <w:semiHidden/>
    <w:rsid w:val="004636D4"/>
    <w:pPr>
      <w:tabs>
        <w:tab w:val="clear" w:pos="0"/>
        <w:tab w:val="clear" w:pos="567"/>
        <w:tab w:val="clear" w:pos="1276"/>
        <w:tab w:val="clear" w:pos="2552"/>
        <w:tab w:val="clear" w:pos="3828"/>
        <w:tab w:val="clear" w:pos="5103"/>
        <w:tab w:val="clear" w:pos="6379"/>
        <w:tab w:val="clear" w:pos="8364"/>
      </w:tabs>
    </w:pPr>
  </w:style>
  <w:style w:type="paragraph" w:customStyle="1" w:styleId="Normal-extraradavstnd">
    <w:name w:val="Normal - extra radavstånd"/>
    <w:basedOn w:val="Normalny"/>
    <w:semiHidden/>
    <w:rsid w:val="00BC61C3"/>
    <w:pPr>
      <w:spacing w:line="260" w:lineRule="atLeast"/>
    </w:pPr>
  </w:style>
  <w:style w:type="paragraph" w:styleId="Nagwek">
    <w:name w:val="header"/>
    <w:basedOn w:val="Normalny"/>
    <w:semiHidden/>
    <w:rsid w:val="004636D4"/>
    <w:pPr>
      <w:tabs>
        <w:tab w:val="clear" w:pos="0"/>
        <w:tab w:val="clear" w:pos="567"/>
        <w:tab w:val="clear" w:pos="1276"/>
        <w:tab w:val="clear" w:pos="2552"/>
        <w:tab w:val="clear" w:pos="3828"/>
        <w:tab w:val="clear" w:pos="5103"/>
        <w:tab w:val="clear" w:pos="6379"/>
        <w:tab w:val="clear" w:pos="8364"/>
        <w:tab w:val="center" w:pos="4536"/>
        <w:tab w:val="right" w:pos="9072"/>
      </w:tabs>
    </w:pPr>
  </w:style>
  <w:style w:type="paragraph" w:styleId="Stopka">
    <w:name w:val="footer"/>
    <w:basedOn w:val="Normalny"/>
    <w:link w:val="StopkaZnak"/>
    <w:uiPriority w:val="99"/>
    <w:rsid w:val="004636D4"/>
    <w:pPr>
      <w:tabs>
        <w:tab w:val="clear" w:pos="0"/>
        <w:tab w:val="clear" w:pos="567"/>
        <w:tab w:val="clear" w:pos="1276"/>
        <w:tab w:val="clear" w:pos="2552"/>
        <w:tab w:val="clear" w:pos="3828"/>
        <w:tab w:val="clear" w:pos="5103"/>
        <w:tab w:val="clear" w:pos="6379"/>
        <w:tab w:val="clear" w:pos="8364"/>
        <w:tab w:val="center" w:pos="4536"/>
        <w:tab w:val="right" w:pos="9072"/>
      </w:tabs>
    </w:pPr>
    <w:rPr>
      <w:sz w:val="18"/>
    </w:rPr>
  </w:style>
  <w:style w:type="paragraph" w:customStyle="1" w:styleId="zSidfotAdress">
    <w:name w:val="zSidfotAdress"/>
    <w:basedOn w:val="Stopka"/>
    <w:semiHidden/>
    <w:rsid w:val="004636D4"/>
    <w:rPr>
      <w:noProof/>
      <w:sz w:val="14"/>
    </w:rPr>
  </w:style>
  <w:style w:type="paragraph" w:customStyle="1" w:styleId="zSidfotAdress1">
    <w:name w:val="zSidfotAdress1"/>
    <w:basedOn w:val="Stopka"/>
    <w:next w:val="zSidfotAdress2"/>
    <w:semiHidden/>
    <w:rsid w:val="004D5B88"/>
    <w:pPr>
      <w:spacing w:line="160" w:lineRule="atLeast"/>
    </w:pPr>
    <w:rPr>
      <w:noProof/>
      <w:spacing w:val="16"/>
      <w:sz w:val="12"/>
    </w:rPr>
  </w:style>
  <w:style w:type="paragraph" w:customStyle="1" w:styleId="zSidfotAdress2">
    <w:name w:val="zSidfotAdress2"/>
    <w:basedOn w:val="Stopka"/>
    <w:link w:val="zSidfotAdress2Char"/>
    <w:semiHidden/>
    <w:rsid w:val="000C38D3"/>
    <w:pPr>
      <w:spacing w:line="160" w:lineRule="atLeast"/>
    </w:pPr>
    <w:rPr>
      <w:noProof/>
      <w:spacing w:val="8"/>
      <w:sz w:val="12"/>
    </w:rPr>
  </w:style>
  <w:style w:type="paragraph" w:customStyle="1" w:styleId="Normal-Bilaga">
    <w:name w:val="Normal - Bilaga"/>
    <w:basedOn w:val="Normal-extraradavstnd"/>
    <w:semiHidden/>
    <w:rsid w:val="004636D4"/>
    <w:pPr>
      <w:keepNext/>
      <w:keepLines/>
      <w:tabs>
        <w:tab w:val="clear" w:pos="567"/>
      </w:tabs>
      <w:ind w:left="1276" w:hanging="1276"/>
    </w:pPr>
  </w:style>
  <w:style w:type="paragraph" w:customStyle="1" w:styleId="Normal-Kopia">
    <w:name w:val="Normal - Kopia"/>
    <w:basedOn w:val="Normal-extraradavstnd"/>
    <w:semiHidden/>
    <w:rsid w:val="004636D4"/>
    <w:pPr>
      <w:tabs>
        <w:tab w:val="clear" w:pos="567"/>
        <w:tab w:val="clear" w:pos="2552"/>
      </w:tabs>
      <w:ind w:left="1276" w:hanging="1276"/>
    </w:pPr>
  </w:style>
  <w:style w:type="paragraph" w:customStyle="1" w:styleId="zDatum">
    <w:name w:val="zDatum"/>
    <w:basedOn w:val="Normalny"/>
    <w:semiHidden/>
    <w:rsid w:val="002778A3"/>
    <w:pPr>
      <w:spacing w:line="260" w:lineRule="atLeast"/>
    </w:pPr>
  </w:style>
  <w:style w:type="paragraph" w:customStyle="1" w:styleId="zHuvud">
    <w:name w:val="zHuvud"/>
    <w:basedOn w:val="Normalny"/>
    <w:semiHidden/>
    <w:rsid w:val="004636D4"/>
  </w:style>
  <w:style w:type="paragraph" w:customStyle="1" w:styleId="zLogo">
    <w:name w:val="zLogo"/>
    <w:basedOn w:val="Normal-extraradavstndutantabbar"/>
    <w:semiHidden/>
    <w:rsid w:val="004636D4"/>
    <w:pPr>
      <w:spacing w:before="30"/>
    </w:pPr>
    <w:rPr>
      <w:rFonts w:ascii="VBBLogotyper" w:hAnsi="VBBLogotyper"/>
      <w:sz w:val="126"/>
    </w:rPr>
  </w:style>
  <w:style w:type="paragraph" w:customStyle="1" w:styleId="Bildtext">
    <w:name w:val="Bildtext"/>
    <w:basedOn w:val="Normalny"/>
    <w:rsid w:val="00347ED4"/>
    <w:rPr>
      <w:i/>
      <w:sz w:val="16"/>
    </w:rPr>
  </w:style>
  <w:style w:type="character" w:customStyle="1" w:styleId="Instruktioneridoldtext">
    <w:name w:val="Instruktioner i dold text"/>
    <w:rsid w:val="004636D4"/>
    <w:rPr>
      <w:noProof/>
      <w:vanish/>
      <w:color w:val="FF0000"/>
      <w:sz w:val="20"/>
    </w:rPr>
  </w:style>
  <w:style w:type="paragraph" w:customStyle="1" w:styleId="Punktlistastandard">
    <w:name w:val="Punktlista standard"/>
    <w:basedOn w:val="Tekstpodstawowy"/>
    <w:rsid w:val="004636D4"/>
    <w:pPr>
      <w:numPr>
        <w:numId w:val="1"/>
      </w:numPr>
      <w:tabs>
        <w:tab w:val="left" w:pos="284"/>
      </w:tabs>
    </w:pPr>
  </w:style>
  <w:style w:type="paragraph" w:customStyle="1" w:styleId="Punktlistatt">
    <w:name w:val="Punktlista tät"/>
    <w:basedOn w:val="Normalny"/>
    <w:rsid w:val="004636D4"/>
    <w:pPr>
      <w:numPr>
        <w:numId w:val="2"/>
      </w:numPr>
      <w:tabs>
        <w:tab w:val="clear" w:pos="360"/>
        <w:tab w:val="left" w:pos="284"/>
      </w:tabs>
    </w:pPr>
  </w:style>
  <w:style w:type="paragraph" w:customStyle="1" w:styleId="Tabelltext">
    <w:name w:val="Tabelltext"/>
    <w:basedOn w:val="Normalny"/>
    <w:semiHidden/>
    <w:rsid w:val="004636D4"/>
    <w:pPr>
      <w:spacing w:before="60" w:after="60"/>
    </w:pPr>
  </w:style>
  <w:style w:type="paragraph" w:customStyle="1" w:styleId="zAvslut">
    <w:name w:val="zAvslut"/>
    <w:basedOn w:val="Normalny"/>
    <w:semiHidden/>
    <w:rsid w:val="004636D4"/>
    <w:pPr>
      <w:keepNext/>
      <w:keepLines/>
    </w:pPr>
    <w:rPr>
      <w:noProof/>
    </w:rPr>
  </w:style>
  <w:style w:type="paragraph" w:customStyle="1" w:styleId="zSidfotSkvg">
    <w:name w:val="zSidfotSökväg"/>
    <w:basedOn w:val="zSidfotAdress2"/>
    <w:semiHidden/>
    <w:rsid w:val="00A162CF"/>
    <w:pPr>
      <w:jc w:val="right"/>
    </w:pPr>
  </w:style>
  <w:style w:type="paragraph" w:customStyle="1" w:styleId="BrandingFormat">
    <w:name w:val="BrandingFormat"/>
    <w:basedOn w:val="Normalny"/>
    <w:rsid w:val="0037394A"/>
    <w:pPr>
      <w:spacing w:after="173"/>
    </w:pPr>
  </w:style>
  <w:style w:type="paragraph" w:customStyle="1" w:styleId="zUppdrag">
    <w:name w:val="zUppdrag"/>
    <w:basedOn w:val="Normal-extraradavstnd"/>
    <w:semiHidden/>
    <w:rsid w:val="004636D4"/>
    <w:pPr>
      <w:spacing w:before="140" w:after="420"/>
    </w:pPr>
  </w:style>
  <w:style w:type="paragraph" w:customStyle="1" w:styleId="zLedtext">
    <w:name w:val="zLedtext"/>
    <w:basedOn w:val="zDatum"/>
    <w:semiHidden/>
    <w:rsid w:val="003E35A1"/>
    <w:pPr>
      <w:spacing w:line="250" w:lineRule="atLeast"/>
    </w:pPr>
    <w:rPr>
      <w:caps/>
      <w:sz w:val="12"/>
    </w:rPr>
  </w:style>
  <w:style w:type="paragraph" w:customStyle="1" w:styleId="zDokumenttyp">
    <w:name w:val="zDokumenttyp"/>
    <w:basedOn w:val="Normalny"/>
    <w:next w:val="Tekstpodstawowy"/>
    <w:semiHidden/>
    <w:rsid w:val="000C38D3"/>
    <w:pPr>
      <w:spacing w:line="360" w:lineRule="exact"/>
    </w:pPr>
    <w:rPr>
      <w:caps/>
      <w:spacing w:val="20"/>
      <w:kern w:val="30"/>
      <w:sz w:val="30"/>
    </w:rPr>
  </w:style>
  <w:style w:type="paragraph" w:customStyle="1" w:styleId="zSidfotAdress1fet">
    <w:name w:val="zSidfotAdress1 fet"/>
    <w:basedOn w:val="zSidfotAdress1"/>
    <w:next w:val="zSidfotAdress2"/>
    <w:semiHidden/>
    <w:rsid w:val="004636D4"/>
    <w:rPr>
      <w:b/>
    </w:rPr>
  </w:style>
  <w:style w:type="character" w:customStyle="1" w:styleId="zSidfotBOLAG">
    <w:name w:val="zSidfotBOLAG"/>
    <w:semiHidden/>
    <w:rsid w:val="000C38D3"/>
    <w:rPr>
      <w:noProof/>
      <w:spacing w:val="8"/>
      <w:sz w:val="14"/>
    </w:rPr>
  </w:style>
  <w:style w:type="paragraph" w:customStyle="1" w:styleId="zSidfotFretag">
    <w:name w:val="zSidfotFöretag"/>
    <w:basedOn w:val="Stopka"/>
    <w:next w:val="Normalny"/>
    <w:semiHidden/>
    <w:rsid w:val="004636D4"/>
    <w:pPr>
      <w:spacing w:before="60" w:line="190" w:lineRule="exact"/>
    </w:pPr>
    <w:rPr>
      <w:noProof/>
    </w:rPr>
  </w:style>
  <w:style w:type="paragraph" w:customStyle="1" w:styleId="Sidfotfastradavst">
    <w:name w:val="Sidfot fast radavst"/>
    <w:basedOn w:val="Stopka"/>
    <w:rsid w:val="004C61E6"/>
    <w:pPr>
      <w:spacing w:line="160" w:lineRule="atLeast"/>
    </w:pPr>
    <w:rPr>
      <w:caps/>
      <w:noProof/>
      <w:spacing w:val="8"/>
      <w:sz w:val="12"/>
    </w:rPr>
  </w:style>
  <w:style w:type="paragraph" w:customStyle="1" w:styleId="zAdress">
    <w:name w:val="zAdress"/>
    <w:basedOn w:val="Normalny"/>
    <w:semiHidden/>
    <w:rsid w:val="004636D4"/>
    <w:pPr>
      <w:spacing w:line="280" w:lineRule="atLeast"/>
    </w:pPr>
  </w:style>
  <w:style w:type="paragraph" w:customStyle="1" w:styleId="zAdress1">
    <w:name w:val="zAdress1"/>
    <w:basedOn w:val="zAdress"/>
    <w:next w:val="zAdress"/>
    <w:semiHidden/>
    <w:rsid w:val="004636D4"/>
  </w:style>
  <w:style w:type="character" w:customStyle="1" w:styleId="SwecoFretag">
    <w:name w:val="SwecoFöretag"/>
    <w:semiHidden/>
    <w:rsid w:val="004636D4"/>
    <w:rPr>
      <w:rFonts w:ascii="Swecologotypes0" w:hAnsi="Swecologotypes0"/>
      <w:sz w:val="30"/>
    </w:rPr>
  </w:style>
  <w:style w:type="paragraph" w:customStyle="1" w:styleId="zUppdragsbenmning">
    <w:name w:val="zUppdragsbenämning"/>
    <w:basedOn w:val="Normal-extraradavstnd"/>
    <w:semiHidden/>
    <w:rsid w:val="002778A3"/>
  </w:style>
  <w:style w:type="paragraph" w:customStyle="1" w:styleId="zSwecoLogoSymbol">
    <w:name w:val="zSwecoLogoSymbol"/>
    <w:basedOn w:val="zSidfotAdress2"/>
    <w:semiHidden/>
    <w:rsid w:val="004636D4"/>
    <w:pPr>
      <w:spacing w:line="1500" w:lineRule="exact"/>
    </w:pPr>
    <w:rPr>
      <w:rFonts w:ascii="Swecologotypes0" w:hAnsi="Swecologotypes0"/>
      <w:sz w:val="150"/>
    </w:rPr>
  </w:style>
  <w:style w:type="paragraph" w:customStyle="1" w:styleId="zDokBet">
    <w:name w:val="zDokBet"/>
    <w:basedOn w:val="Normalny"/>
    <w:semiHidden/>
    <w:rsid w:val="008677CE"/>
    <w:pPr>
      <w:jc w:val="right"/>
    </w:pPr>
    <w:rPr>
      <w:noProof/>
      <w:sz w:val="10"/>
    </w:rPr>
  </w:style>
  <w:style w:type="paragraph" w:styleId="Tekstprzypisukocowego">
    <w:name w:val="endnote text"/>
    <w:basedOn w:val="Normalny"/>
    <w:semiHidden/>
    <w:rsid w:val="005F6A00"/>
  </w:style>
  <w:style w:type="character" w:styleId="Odwoanieprzypisukocowego">
    <w:name w:val="endnote reference"/>
    <w:semiHidden/>
    <w:rsid w:val="005F6A00"/>
    <w:rPr>
      <w:vertAlign w:val="superscript"/>
    </w:rPr>
  </w:style>
  <w:style w:type="character" w:styleId="Numerstrony">
    <w:name w:val="page number"/>
    <w:semiHidden/>
    <w:rsid w:val="00CB7C09"/>
    <w:rPr>
      <w:rFonts w:ascii="Arial" w:hAnsi="Arial"/>
      <w:spacing w:val="0"/>
      <w:sz w:val="16"/>
    </w:rPr>
  </w:style>
  <w:style w:type="character" w:customStyle="1" w:styleId="StopkaZnak">
    <w:name w:val="Stopka Znak"/>
    <w:link w:val="Stopka"/>
    <w:uiPriority w:val="99"/>
    <w:rsid w:val="000C38D3"/>
    <w:rPr>
      <w:rFonts w:ascii="Arial" w:hAnsi="Arial"/>
      <w:sz w:val="18"/>
      <w:lang w:val="sv-SE" w:eastAsia="sv-SE" w:bidi="ar-SA"/>
    </w:rPr>
  </w:style>
  <w:style w:type="character" w:customStyle="1" w:styleId="zSidfotAdress2Char">
    <w:name w:val="zSidfotAdress2 Char"/>
    <w:link w:val="zSidfotAdress2"/>
    <w:rsid w:val="000C38D3"/>
    <w:rPr>
      <w:rFonts w:ascii="Arial" w:hAnsi="Arial"/>
      <w:noProof/>
      <w:spacing w:val="8"/>
      <w:sz w:val="12"/>
      <w:lang w:val="sv-SE" w:eastAsia="sv-SE" w:bidi="ar-SA"/>
    </w:rPr>
  </w:style>
  <w:style w:type="paragraph" w:customStyle="1" w:styleId="Normal-14ptradavstnd">
    <w:name w:val="Normal - 14 pt radavstånd"/>
    <w:basedOn w:val="Normalny"/>
    <w:semiHidden/>
    <w:rsid w:val="00134872"/>
    <w:pPr>
      <w:spacing w:line="260" w:lineRule="atLeast"/>
    </w:pPr>
  </w:style>
  <w:style w:type="paragraph" w:customStyle="1" w:styleId="Normal-14ptradutantabbar">
    <w:name w:val="Normal - 14 pt rad utan tabbar"/>
    <w:basedOn w:val="Normal-14ptradavstnd"/>
    <w:semiHidden/>
    <w:rsid w:val="00134872"/>
    <w:pPr>
      <w:tabs>
        <w:tab w:val="clear" w:pos="0"/>
        <w:tab w:val="clear" w:pos="567"/>
        <w:tab w:val="clear" w:pos="1276"/>
        <w:tab w:val="clear" w:pos="2552"/>
        <w:tab w:val="clear" w:pos="3828"/>
        <w:tab w:val="clear" w:pos="5103"/>
        <w:tab w:val="clear" w:pos="6379"/>
        <w:tab w:val="clear" w:pos="8364"/>
      </w:tabs>
    </w:pPr>
  </w:style>
  <w:style w:type="paragraph" w:customStyle="1" w:styleId="zSidnummerH">
    <w:name w:val="zSidnummerH"/>
    <w:basedOn w:val="Normalny"/>
    <w:semiHidden/>
    <w:rsid w:val="008A2DB0"/>
    <w:pPr>
      <w:spacing w:line="160" w:lineRule="exact"/>
      <w:jc w:val="right"/>
    </w:pPr>
    <w:rPr>
      <w:sz w:val="16"/>
      <w:lang w:val="sv-SE"/>
    </w:rPr>
  </w:style>
  <w:style w:type="paragraph" w:customStyle="1" w:styleId="zSidnummerV">
    <w:name w:val="zSidnummerV"/>
    <w:basedOn w:val="zSidnummerH"/>
    <w:semiHidden/>
    <w:rsid w:val="008A2DB0"/>
    <w:pPr>
      <w:jc w:val="left"/>
    </w:pPr>
  </w:style>
  <w:style w:type="paragraph" w:styleId="Tekstdymka">
    <w:name w:val="Balloon Text"/>
    <w:basedOn w:val="Normalny"/>
    <w:link w:val="TekstdymkaZnak"/>
    <w:rsid w:val="00FE0659"/>
    <w:rPr>
      <w:rFonts w:ascii="Tahoma" w:hAnsi="Tahoma" w:cs="Tahoma"/>
      <w:sz w:val="16"/>
      <w:szCs w:val="16"/>
    </w:rPr>
  </w:style>
  <w:style w:type="character" w:customStyle="1" w:styleId="TekstdymkaZnak">
    <w:name w:val="Tekst dymka Znak"/>
    <w:basedOn w:val="Domylnaczcionkaakapitu"/>
    <w:link w:val="Tekstdymka"/>
    <w:rsid w:val="00FE0659"/>
    <w:rPr>
      <w:rFonts w:ascii="Tahoma" w:hAnsi="Tahoma" w:cs="Tahoma"/>
      <w:sz w:val="16"/>
      <w:szCs w:val="16"/>
      <w:lang w:val="en-GB"/>
    </w:rPr>
  </w:style>
  <w:style w:type="character" w:styleId="Hipercze">
    <w:name w:val="Hyperlink"/>
    <w:basedOn w:val="Domylnaczcionkaakapitu"/>
    <w:unhideWhenUsed/>
    <w:rsid w:val="00F666AB"/>
    <w:rPr>
      <w:color w:val="0000FF" w:themeColor="hyperlink"/>
      <w:u w:val="single"/>
    </w:rPr>
  </w:style>
  <w:style w:type="paragraph" w:styleId="NormalnyWeb">
    <w:name w:val="Normal (Web)"/>
    <w:basedOn w:val="Normalny"/>
    <w:rsid w:val="009651E8"/>
    <w:pPr>
      <w:tabs>
        <w:tab w:val="clear" w:pos="0"/>
        <w:tab w:val="clear" w:pos="567"/>
        <w:tab w:val="clear" w:pos="1276"/>
        <w:tab w:val="clear" w:pos="2552"/>
        <w:tab w:val="clear" w:pos="3828"/>
        <w:tab w:val="clear" w:pos="5103"/>
        <w:tab w:val="clear" w:pos="6379"/>
        <w:tab w:val="clear" w:pos="8364"/>
      </w:tabs>
      <w:suppressAutoHyphens/>
      <w:spacing w:before="280" w:after="280"/>
    </w:pPr>
    <w:rPr>
      <w:rFonts w:ascii="Times New Roman" w:hAnsi="Times New Roman"/>
      <w:sz w:val="24"/>
      <w:szCs w:val="24"/>
      <w:lang w:val="pl-PL" w:eastAsia="ar-SA"/>
    </w:rPr>
  </w:style>
  <w:style w:type="paragraph" w:styleId="Tekstpodstawowy3">
    <w:name w:val="Body Text 3"/>
    <w:basedOn w:val="Normalny"/>
    <w:link w:val="Tekstpodstawowy3Znak"/>
    <w:semiHidden/>
    <w:unhideWhenUsed/>
    <w:rsid w:val="002A1425"/>
    <w:pPr>
      <w:spacing w:after="120"/>
    </w:pPr>
    <w:rPr>
      <w:sz w:val="16"/>
      <w:szCs w:val="16"/>
    </w:rPr>
  </w:style>
  <w:style w:type="character" w:customStyle="1" w:styleId="Tekstpodstawowy3Znak">
    <w:name w:val="Tekst podstawowy 3 Znak"/>
    <w:basedOn w:val="Domylnaczcionkaakapitu"/>
    <w:link w:val="Tekstpodstawowy3"/>
    <w:semiHidden/>
    <w:rsid w:val="002A1425"/>
    <w:rPr>
      <w:rFonts w:ascii="Arial" w:hAnsi="Arial"/>
      <w:sz w:val="16"/>
      <w:szCs w:val="16"/>
      <w:lang w:val="en-GB"/>
    </w:rPr>
  </w:style>
  <w:style w:type="paragraph" w:customStyle="1" w:styleId="TableHeader">
    <w:name w:val="TableHeader"/>
    <w:basedOn w:val="Normalny"/>
    <w:rsid w:val="002A1425"/>
    <w:pPr>
      <w:tabs>
        <w:tab w:val="clear" w:pos="0"/>
        <w:tab w:val="clear" w:pos="567"/>
        <w:tab w:val="clear" w:pos="1276"/>
        <w:tab w:val="clear" w:pos="2552"/>
        <w:tab w:val="clear" w:pos="3828"/>
        <w:tab w:val="clear" w:pos="5103"/>
        <w:tab w:val="clear" w:pos="6379"/>
        <w:tab w:val="clear" w:pos="8364"/>
      </w:tabs>
      <w:spacing w:line="240" w:lineRule="atLeast"/>
    </w:pPr>
    <w:rPr>
      <w:noProof/>
      <w:sz w:val="14"/>
      <w:lang w:eastAsia="nl-NL"/>
    </w:rPr>
  </w:style>
  <w:style w:type="paragraph" w:customStyle="1" w:styleId="tabeltekst">
    <w:name w:val="tabeltekst"/>
    <w:basedOn w:val="Normalny"/>
    <w:rsid w:val="002A1425"/>
    <w:pPr>
      <w:tabs>
        <w:tab w:val="clear" w:pos="0"/>
        <w:tab w:val="clear" w:pos="567"/>
        <w:tab w:val="clear" w:pos="1276"/>
        <w:tab w:val="clear" w:pos="2552"/>
        <w:tab w:val="clear" w:pos="3828"/>
        <w:tab w:val="clear" w:pos="5103"/>
        <w:tab w:val="clear" w:pos="6379"/>
        <w:tab w:val="clear" w:pos="8364"/>
      </w:tabs>
      <w:spacing w:after="120" w:line="240" w:lineRule="atLeast"/>
      <w:ind w:left="20"/>
      <w:jc w:val="both"/>
    </w:pPr>
    <w:rPr>
      <w:rFonts w:ascii="Times New Roman" w:hAnsi="Times New Roman"/>
      <w:sz w:val="18"/>
      <w:lang w:val="pl-PL" w:eastAsia="en-US"/>
    </w:rPr>
  </w:style>
  <w:style w:type="paragraph" w:styleId="Akapitzlist">
    <w:name w:val="List Paragraph"/>
    <w:basedOn w:val="Normalny"/>
    <w:uiPriority w:val="99"/>
    <w:qFormat/>
    <w:rsid w:val="008359A3"/>
    <w:pPr>
      <w:ind w:left="720"/>
      <w:contextualSpacing/>
    </w:pPr>
  </w:style>
  <w:style w:type="paragraph" w:styleId="Zwykytekst">
    <w:name w:val="Plain Text"/>
    <w:basedOn w:val="Normalny"/>
    <w:link w:val="ZwykytekstZnak"/>
    <w:uiPriority w:val="99"/>
    <w:unhideWhenUsed/>
    <w:rsid w:val="005C6534"/>
    <w:pPr>
      <w:tabs>
        <w:tab w:val="clear" w:pos="0"/>
        <w:tab w:val="clear" w:pos="567"/>
        <w:tab w:val="clear" w:pos="1276"/>
        <w:tab w:val="clear" w:pos="2552"/>
        <w:tab w:val="clear" w:pos="3828"/>
        <w:tab w:val="clear" w:pos="5103"/>
        <w:tab w:val="clear" w:pos="6379"/>
        <w:tab w:val="clear" w:pos="8364"/>
      </w:tabs>
    </w:pPr>
    <w:rPr>
      <w:rFonts w:ascii="Calibri" w:eastAsiaTheme="minorHAnsi" w:hAnsi="Calibri" w:cstheme="minorBidi"/>
      <w:sz w:val="22"/>
      <w:szCs w:val="21"/>
      <w:lang w:val="pl-PL" w:eastAsia="en-US"/>
    </w:rPr>
  </w:style>
  <w:style w:type="character" w:customStyle="1" w:styleId="ZwykytekstZnak">
    <w:name w:val="Zwykły tekst Znak"/>
    <w:basedOn w:val="Domylnaczcionkaakapitu"/>
    <w:link w:val="Zwykytekst"/>
    <w:uiPriority w:val="99"/>
    <w:rsid w:val="005C6534"/>
    <w:rPr>
      <w:rFonts w:ascii="Calibri" w:eastAsiaTheme="minorHAnsi" w:hAnsi="Calibri" w:cstheme="minorBidi"/>
      <w:sz w:val="22"/>
      <w:szCs w:val="21"/>
      <w:lang w:val="pl-PL" w:eastAsia="en-US"/>
    </w:rPr>
  </w:style>
  <w:style w:type="character" w:styleId="Odwoaniedokomentarza">
    <w:name w:val="annotation reference"/>
    <w:basedOn w:val="Domylnaczcionkaakapitu"/>
    <w:semiHidden/>
    <w:unhideWhenUsed/>
    <w:rsid w:val="00772617"/>
    <w:rPr>
      <w:sz w:val="16"/>
      <w:szCs w:val="16"/>
    </w:rPr>
  </w:style>
  <w:style w:type="paragraph" w:styleId="Tekstkomentarza">
    <w:name w:val="annotation text"/>
    <w:basedOn w:val="Normalny"/>
    <w:link w:val="TekstkomentarzaZnak"/>
    <w:semiHidden/>
    <w:unhideWhenUsed/>
    <w:rsid w:val="00772617"/>
  </w:style>
  <w:style w:type="character" w:customStyle="1" w:styleId="TekstkomentarzaZnak">
    <w:name w:val="Tekst komentarza Znak"/>
    <w:basedOn w:val="Domylnaczcionkaakapitu"/>
    <w:link w:val="Tekstkomentarza"/>
    <w:semiHidden/>
    <w:rsid w:val="00772617"/>
    <w:rPr>
      <w:rFonts w:ascii="Arial" w:hAnsi="Arial"/>
      <w:lang w:val="en-GB"/>
    </w:rPr>
  </w:style>
  <w:style w:type="paragraph" w:styleId="Tematkomentarza">
    <w:name w:val="annotation subject"/>
    <w:basedOn w:val="Tekstkomentarza"/>
    <w:next w:val="Tekstkomentarza"/>
    <w:link w:val="TematkomentarzaZnak"/>
    <w:semiHidden/>
    <w:unhideWhenUsed/>
    <w:rsid w:val="00772617"/>
    <w:rPr>
      <w:b/>
      <w:bCs/>
    </w:rPr>
  </w:style>
  <w:style w:type="character" w:customStyle="1" w:styleId="TematkomentarzaZnak">
    <w:name w:val="Temat komentarza Znak"/>
    <w:basedOn w:val="TekstkomentarzaZnak"/>
    <w:link w:val="Tematkomentarza"/>
    <w:semiHidden/>
    <w:rsid w:val="00772617"/>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480621">
      <w:bodyDiv w:val="1"/>
      <w:marLeft w:val="0"/>
      <w:marRight w:val="0"/>
      <w:marTop w:val="0"/>
      <w:marBottom w:val="0"/>
      <w:divBdr>
        <w:top w:val="none" w:sz="0" w:space="0" w:color="auto"/>
        <w:left w:val="none" w:sz="0" w:space="0" w:color="auto"/>
        <w:bottom w:val="none" w:sz="0" w:space="0" w:color="auto"/>
        <w:right w:val="none" w:sz="0" w:space="0" w:color="auto"/>
      </w:divBdr>
    </w:div>
    <w:div w:id="15919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SWECO\SOTS\TEMPLATES\Sweco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3F321-1B6C-4914-90F7-9170E1DB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SwecoNormal</Template>
  <TotalTime>70</TotalTime>
  <Pages>10</Pages>
  <Words>2680</Words>
  <Characters>16083</Characters>
  <Application>Microsoft Office Word</Application>
  <DocSecurity>0</DocSecurity>
  <Lines>134</Lines>
  <Paragraphs>37</Paragraphs>
  <ScaleCrop>false</ScaleCrop>
  <HeadingPairs>
    <vt:vector size="6" baseType="variant">
      <vt:variant>
        <vt:lpstr>Tytuł</vt:lpstr>
      </vt:variant>
      <vt:variant>
        <vt:i4>1</vt:i4>
      </vt:variant>
      <vt:variant>
        <vt:lpstr>Rubrik</vt:lpstr>
      </vt:variant>
      <vt:variant>
        <vt:i4>1</vt:i4>
      </vt:variant>
      <vt:variant>
        <vt:lpstr>Title</vt:lpstr>
      </vt:variant>
      <vt:variant>
        <vt:i4>1</vt:i4>
      </vt:variant>
    </vt:vector>
  </HeadingPairs>
  <TitlesOfParts>
    <vt:vector size="3" baseType="lpstr">
      <vt:lpstr>Letter</vt:lpstr>
      <vt:lpstr>Letter</vt:lpstr>
      <vt:lpstr>Letter</vt:lpstr>
    </vt:vector>
  </TitlesOfParts>
  <Company>Sweco Polska Sp. z o.o.</Company>
  <LinksUpToDate>false</LinksUpToDate>
  <CharactersWithSpaces>18726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Marek Wątroba</dc:creator>
  <cp:lastModifiedBy>Roszczypała, Kornelia</cp:lastModifiedBy>
  <cp:revision>7</cp:revision>
  <cp:lastPrinted>2017-04-25T08:26:00Z</cp:lastPrinted>
  <dcterms:created xsi:type="dcterms:W3CDTF">2017-04-25T09:56:00Z</dcterms:created>
  <dcterms:modified xsi:type="dcterms:W3CDTF">2017-04-25T11:33:00Z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eco_TemplateName">
    <vt:lpwstr>Empty</vt:lpwstr>
  </property>
  <property fmtid="{D5CDD505-2E9C-101B-9397-08002B2CF9AE}" pid="3" name="SOTS">
    <vt:lpwstr>letter.docx 2012-03-28</vt:lpwstr>
  </property>
  <property fmtid="{D5CDD505-2E9C-101B-9397-08002B2CF9AE}" pid="4" name="Sweco_Language">
    <vt:lpwstr>PL</vt:lpwstr>
  </property>
  <property fmtid="{D5CDD505-2E9C-101B-9397-08002B2CF9AE}" pid="5" name="Sweco_CompanyNo">
    <vt:lpwstr>166</vt:lpwstr>
  </property>
  <property fmtid="{D5CDD505-2E9C-101B-9397-08002B2CF9AE}" pid="6" name="Sweco_TemplateFileName">
    <vt:lpwstr>PL\Letter.docx</vt:lpwstr>
  </property>
</Properties>
</file>