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B82BF7" w:rsidP="00221A80">
      <w:pPr>
        <w:ind w:left="7080" w:firstLine="708"/>
        <w:jc w:val="center"/>
        <w:rPr>
          <w:sz w:val="24"/>
        </w:rPr>
      </w:pPr>
      <w:r>
        <w:rPr>
          <w:sz w:val="24"/>
        </w:rPr>
        <w:t>Załącznik nr 3</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E720CC" w:rsidRDefault="00221A80" w:rsidP="00221A80">
      <w:pPr>
        <w:numPr>
          <w:ilvl w:val="0"/>
          <w:numId w:val="1"/>
        </w:numPr>
        <w:tabs>
          <w:tab w:val="num" w:pos="284"/>
        </w:tabs>
        <w:jc w:val="both"/>
        <w:rPr>
          <w:sz w:val="24"/>
          <w:szCs w:val="24"/>
        </w:rPr>
      </w:pPr>
      <w:r w:rsidRPr="00E720CC">
        <w:rPr>
          <w:sz w:val="24"/>
          <w:szCs w:val="24"/>
        </w:rPr>
        <w:t xml:space="preserve">Przedmiotem niniejszej umowy jest zapewnienie pełnej opieki lekarskiej pacjentom Udzielającego zamówienia </w:t>
      </w:r>
      <w:r w:rsidR="00D54DF7" w:rsidRPr="00E720CC">
        <w:rPr>
          <w:sz w:val="24"/>
          <w:szCs w:val="24"/>
        </w:rPr>
        <w:t xml:space="preserve">w </w:t>
      </w:r>
      <w:r w:rsidR="007870CA" w:rsidRPr="00E720CC">
        <w:rPr>
          <w:bCs/>
          <w:sz w:val="24"/>
          <w:szCs w:val="24"/>
          <w:lang w:eastAsia="pl-PL"/>
        </w:rPr>
        <w:t xml:space="preserve">zakresie </w:t>
      </w:r>
      <w:r w:rsidR="00B82BF7" w:rsidRPr="00EA42F8">
        <w:rPr>
          <w:bCs/>
          <w:sz w:val="24"/>
          <w:szCs w:val="24"/>
        </w:rPr>
        <w:t>chirurgii ogólnej i onkologicznej</w:t>
      </w:r>
      <w:r w:rsidR="007870CA" w:rsidRPr="00E720CC">
        <w:rPr>
          <w:bCs/>
          <w:sz w:val="24"/>
          <w:szCs w:val="24"/>
          <w:lang w:eastAsia="pl-PL"/>
        </w:rPr>
        <w:t xml:space="preserve"> wraz z </w:t>
      </w:r>
      <w:r w:rsidR="007870CA" w:rsidRPr="00E720CC">
        <w:rPr>
          <w:sz w:val="24"/>
          <w:szCs w:val="24"/>
        </w:rPr>
        <w:t xml:space="preserve">wykonywaniem czynności </w:t>
      </w:r>
      <w:r w:rsidR="007870CA" w:rsidRPr="00E720CC">
        <w:rPr>
          <w:bCs/>
          <w:sz w:val="24"/>
          <w:szCs w:val="24"/>
          <w:lang w:eastAsia="pl-PL"/>
        </w:rPr>
        <w:t>d</w:t>
      </w:r>
      <w:r w:rsidR="00E720CC">
        <w:rPr>
          <w:bCs/>
          <w:sz w:val="24"/>
          <w:szCs w:val="24"/>
          <w:lang w:eastAsia="pl-PL"/>
        </w:rPr>
        <w:t xml:space="preserve">oradcy budżetowo-sprzedażowego </w:t>
      </w:r>
      <w:r w:rsidR="007870CA" w:rsidRPr="00E720CC">
        <w:rPr>
          <w:bCs/>
          <w:sz w:val="24"/>
          <w:szCs w:val="24"/>
          <w:lang w:eastAsia="pl-PL"/>
        </w:rPr>
        <w:t xml:space="preserve">w Klinice </w:t>
      </w:r>
      <w:r w:rsidR="00B82BF7">
        <w:rPr>
          <w:sz w:val="24"/>
          <w:szCs w:val="24"/>
          <w:lang w:eastAsia="pl-PL"/>
        </w:rPr>
        <w:t>Chirurgicznej</w:t>
      </w:r>
      <w:r w:rsidR="00CD2EDC">
        <w:rPr>
          <w:rFonts w:ascii="Tahoma" w:hAnsi="Tahoma" w:cs="Tahoma"/>
          <w:sz w:val="24"/>
          <w:szCs w:val="24"/>
          <w:lang w:eastAsia="pl-PL"/>
        </w:rPr>
        <w:t xml:space="preserve"> </w:t>
      </w:r>
      <w:r w:rsidRPr="00E720CC">
        <w:rPr>
          <w:sz w:val="24"/>
          <w:szCs w:val="24"/>
        </w:rPr>
        <w:t>oraz udzielanie im świadczeń zdrowotnych zgodnie z posiadaną wiedzą, umiejętnościami i kompetencjami</w:t>
      </w:r>
      <w:r w:rsidRPr="00E720CC">
        <w:rPr>
          <w:i/>
          <w:sz w:val="24"/>
          <w:szCs w:val="24"/>
        </w:rPr>
        <w:t>.</w:t>
      </w:r>
    </w:p>
    <w:p w:rsidR="00221A80" w:rsidRPr="00E720CC" w:rsidRDefault="00221A80" w:rsidP="00221A80">
      <w:pPr>
        <w:numPr>
          <w:ilvl w:val="0"/>
          <w:numId w:val="1"/>
        </w:numPr>
        <w:jc w:val="both"/>
        <w:rPr>
          <w:sz w:val="24"/>
          <w:szCs w:val="24"/>
          <w:lang w:eastAsia="pl-PL"/>
        </w:rPr>
      </w:pPr>
      <w:r w:rsidRPr="00E720CC">
        <w:rPr>
          <w:sz w:val="24"/>
          <w:szCs w:val="24"/>
        </w:rPr>
        <w:t>W zakres czynności objętych umową  w szczególności wchodzi:</w:t>
      </w:r>
    </w:p>
    <w:p w:rsidR="00B82BF7" w:rsidRDefault="00B82BF7" w:rsidP="00B82BF7">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r w:rsidRPr="00F83D0E">
        <w:rPr>
          <w:rFonts w:ascii="Times New Roman" w:eastAsia="Times New Roman" w:hAnsi="Times New Roman" w:cs="Times New Roman"/>
          <w:sz w:val="24"/>
          <w:szCs w:val="24"/>
          <w:lang w:eastAsia="pl-PL"/>
        </w:rPr>
        <w:t>,</w:t>
      </w:r>
    </w:p>
    <w:p w:rsidR="00B82BF7" w:rsidRPr="00893F16" w:rsidRDefault="00B82BF7" w:rsidP="00B82BF7">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 xml:space="preserve">prowadzenie przed i pooperacyjne </w:t>
      </w:r>
      <w:r w:rsidR="0094467B">
        <w:rPr>
          <w:rFonts w:ascii="Times New Roman" w:eastAsia="Times New Roman" w:hAnsi="Times New Roman"/>
          <w:sz w:val="24"/>
          <w:szCs w:val="24"/>
          <w:lang w:eastAsia="pl-PL"/>
        </w:rPr>
        <w:t>pacjentów</w:t>
      </w:r>
      <w:r>
        <w:rPr>
          <w:rFonts w:ascii="Times New Roman" w:eastAsia="Times New Roman" w:hAnsi="Times New Roman"/>
          <w:sz w:val="24"/>
          <w:szCs w:val="24"/>
          <w:lang w:eastAsia="pl-PL"/>
        </w:rPr>
        <w:t xml:space="preserve"> Kliniki Chirurgicznej</w:t>
      </w:r>
    </w:p>
    <w:p w:rsidR="00B82BF7" w:rsidRPr="00893F16" w:rsidRDefault="00B82BF7" w:rsidP="00B82BF7">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pełnej dokumentacji medycznej</w:t>
      </w:r>
    </w:p>
    <w:p w:rsidR="00B82BF7" w:rsidRDefault="00B82BF7" w:rsidP="00B82BF7">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w:t>
      </w:r>
      <w:r w:rsidR="0094467B">
        <w:rPr>
          <w:rFonts w:ascii="Times New Roman" w:eastAsia="Times New Roman" w:hAnsi="Times New Roman" w:cs="Times New Roman"/>
          <w:sz w:val="24"/>
          <w:szCs w:val="24"/>
          <w:lang w:eastAsia="pl-PL"/>
        </w:rPr>
        <w:t>pacjentów</w:t>
      </w:r>
      <w:r>
        <w:rPr>
          <w:rFonts w:ascii="Times New Roman" w:eastAsia="Times New Roman" w:hAnsi="Times New Roman" w:cs="Times New Roman"/>
          <w:sz w:val="24"/>
          <w:szCs w:val="24"/>
          <w:lang w:eastAsia="pl-PL"/>
        </w:rPr>
        <w:t xml:space="preserve"> w oddziałach 4 WSKzP SP ZOZ</w:t>
      </w:r>
    </w:p>
    <w:p w:rsidR="00B82BF7" w:rsidRDefault="00B82BF7" w:rsidP="00B82BF7">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w:t>
      </w:r>
      <w:r w:rsidR="0094467B">
        <w:rPr>
          <w:rFonts w:ascii="Times New Roman" w:eastAsia="Times New Roman" w:hAnsi="Times New Roman" w:cs="Times New Roman"/>
          <w:sz w:val="24"/>
          <w:szCs w:val="24"/>
          <w:lang w:eastAsia="pl-PL"/>
        </w:rPr>
        <w:t xml:space="preserve">ostrych i </w:t>
      </w:r>
      <w:r>
        <w:rPr>
          <w:rFonts w:ascii="Times New Roman" w:eastAsia="Times New Roman" w:hAnsi="Times New Roman" w:cs="Times New Roman"/>
          <w:sz w:val="24"/>
          <w:szCs w:val="24"/>
          <w:lang w:eastAsia="pl-PL"/>
        </w:rPr>
        <w:t>pod telefonem</w:t>
      </w:r>
    </w:p>
    <w:p w:rsidR="00B82BF7" w:rsidRPr="005971A1" w:rsidRDefault="00B82BF7" w:rsidP="00B82BF7">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 xml:space="preserve">Kliniki </w:t>
      </w:r>
      <w:r w:rsidR="00B82BF7">
        <w:rPr>
          <w:color w:val="000000"/>
          <w:sz w:val="24"/>
        </w:rPr>
        <w:t>Chirurgicznej</w:t>
      </w:r>
      <w:r w:rsidRPr="00221A80">
        <w:rPr>
          <w:color w:val="000000"/>
          <w:sz w:val="24"/>
        </w:rPr>
        <w:t xml:space="preserve">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B82BF7" w:rsidRPr="00221A80">
        <w:rPr>
          <w:color w:val="000000"/>
          <w:sz w:val="24"/>
        </w:rPr>
        <w:t xml:space="preserve">Kliniki </w:t>
      </w:r>
      <w:r w:rsidR="00B82BF7">
        <w:rPr>
          <w:color w:val="000000"/>
          <w:sz w:val="24"/>
        </w:rPr>
        <w:t>Chirurgicznej</w:t>
      </w:r>
      <w:r w:rsidRPr="00221A80">
        <w:rPr>
          <w:color w:val="000000"/>
          <w:sz w:val="24"/>
        </w:rPr>
        <w:t xml:space="preserve">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221A80">
      <w:pPr>
        <w:pStyle w:val="Bezodstpw1"/>
        <w:ind w:hanging="510"/>
        <w:jc w:val="both"/>
        <w:rPr>
          <w:color w:val="000000"/>
          <w:sz w:val="24"/>
        </w:rPr>
      </w:pPr>
      <w:r w:rsidRPr="00221A80">
        <w:rPr>
          <w:color w:val="000000"/>
          <w:sz w:val="24"/>
        </w:rPr>
        <w:t xml:space="preserve">              wymienionego wyżej lekarza.</w:t>
      </w:r>
    </w:p>
    <w:p w:rsidR="00CF46D5" w:rsidRPr="00CF46D5" w:rsidRDefault="00CF46D5" w:rsidP="00CF46D5">
      <w:pPr>
        <w:numPr>
          <w:ilvl w:val="0"/>
          <w:numId w:val="1"/>
        </w:numPr>
        <w:jc w:val="both"/>
        <w:rPr>
          <w:color w:val="000000"/>
          <w:sz w:val="24"/>
          <w:lang w:bidi="hi-IN"/>
        </w:rPr>
      </w:pPr>
      <w:r w:rsidRPr="00CF46D5">
        <w:rPr>
          <w:sz w:val="24"/>
          <w:szCs w:val="24"/>
          <w:lang w:bidi="hi-IN"/>
        </w:rPr>
        <w:t>Przyjmujący zamówienie zobowiązuje się do pełnienia funkcji doradcy budżetowo-  sprzedażowego w celu poprawy i stabilizacji wyniku finansowego oddziału.</w:t>
      </w:r>
    </w:p>
    <w:p w:rsidR="00CF46D5" w:rsidRPr="00CF46D5" w:rsidRDefault="00CF46D5" w:rsidP="00CF46D5">
      <w:pPr>
        <w:ind w:left="426" w:hanging="142"/>
        <w:contextualSpacing/>
        <w:rPr>
          <w:rFonts w:eastAsia="ヒラギノ角ゴ Pro W3"/>
          <w:color w:val="000000"/>
          <w:sz w:val="24"/>
          <w:szCs w:val="24"/>
        </w:rPr>
      </w:pPr>
      <w:r w:rsidRPr="00CF46D5">
        <w:rPr>
          <w:rFonts w:eastAsia="ヒラギノ角ゴ Pro W3"/>
          <w:color w:val="000000"/>
          <w:sz w:val="24"/>
          <w:szCs w:val="24"/>
        </w:rPr>
        <w:t xml:space="preserve"> Doradca ordynatora ds. spraw budżetowo-sprzedażowych realizuje zadania z zakresu poprawy </w:t>
      </w:r>
    </w:p>
    <w:p w:rsidR="00CF46D5" w:rsidRDefault="00CF46D5" w:rsidP="00CF46D5">
      <w:pPr>
        <w:ind w:left="426" w:hanging="142"/>
        <w:contextualSpacing/>
        <w:rPr>
          <w:rFonts w:eastAsia="ヒラギノ角ゴ Pro W3"/>
          <w:color w:val="000000"/>
          <w:sz w:val="24"/>
          <w:szCs w:val="24"/>
        </w:rPr>
      </w:pPr>
      <w:r w:rsidRPr="00CF46D5">
        <w:rPr>
          <w:rFonts w:eastAsia="ヒラギノ角ゴ Pro W3"/>
          <w:color w:val="000000"/>
          <w:sz w:val="24"/>
          <w:szCs w:val="24"/>
        </w:rPr>
        <w:t xml:space="preserve"> i stabilizacji wyniku finansowego oddziału.</w:t>
      </w:r>
    </w:p>
    <w:p w:rsidR="00084D97" w:rsidRDefault="00084D97" w:rsidP="00CF46D5">
      <w:pPr>
        <w:ind w:left="426" w:hanging="142"/>
        <w:contextualSpacing/>
        <w:rPr>
          <w:rFonts w:eastAsia="ヒラギノ角ゴ Pro W3"/>
          <w:color w:val="000000"/>
          <w:sz w:val="24"/>
          <w:szCs w:val="24"/>
        </w:rPr>
      </w:pPr>
    </w:p>
    <w:p w:rsidR="00084D97" w:rsidRDefault="00084D97" w:rsidP="00CF46D5">
      <w:pPr>
        <w:ind w:left="426" w:hanging="142"/>
        <w:contextualSpacing/>
        <w:rPr>
          <w:rFonts w:eastAsia="ヒラギノ角ゴ Pro W3"/>
          <w:color w:val="000000"/>
          <w:sz w:val="24"/>
          <w:szCs w:val="24"/>
        </w:rPr>
      </w:pPr>
    </w:p>
    <w:p w:rsidR="00084D97" w:rsidRPr="00CF46D5" w:rsidRDefault="00084D97" w:rsidP="00CF46D5">
      <w:pPr>
        <w:ind w:left="426" w:hanging="142"/>
        <w:contextualSpacing/>
        <w:rPr>
          <w:rFonts w:eastAsia="ヒラギノ角ゴ Pro W3"/>
          <w:color w:val="000000"/>
          <w:sz w:val="24"/>
          <w:szCs w:val="24"/>
          <w:u w:val="single"/>
        </w:rPr>
      </w:pPr>
    </w:p>
    <w:p w:rsidR="00CF46D5" w:rsidRDefault="00CF46D5" w:rsidP="00CF46D5">
      <w:pPr>
        <w:rPr>
          <w:sz w:val="24"/>
          <w:szCs w:val="24"/>
        </w:rPr>
      </w:pPr>
      <w:r w:rsidRPr="00CF46D5">
        <w:rPr>
          <w:sz w:val="24"/>
          <w:szCs w:val="24"/>
        </w:rPr>
        <w:lastRenderedPageBreak/>
        <w:t xml:space="preserve">      Do obowiązków doradcy budżetowo-sprzedażowego należy analizowanie: </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prawidłowości i optymalizacji rozliczeń z NFZ,</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organizacji udzielania świadczeń w sposób pozwalający na równomierną i kontrolowaną realizację kontraktu z NFZ,</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racjonalnej diagnostyki chorego, kontroli zleconych badań diagnostycznych i wykorzystywania ich wyników,</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zmniejszania kosztów materiałowych w zakresie nie wpływającym w negatywny sposób na proces leczniczy w oddziale.</w:t>
      </w:r>
    </w:p>
    <w:p w:rsidR="00CF46D5" w:rsidRPr="00CF46D5" w:rsidRDefault="00CF46D5" w:rsidP="00CF46D5">
      <w:pPr>
        <w:numPr>
          <w:ilvl w:val="0"/>
          <w:numId w:val="1"/>
        </w:numPr>
        <w:suppressAutoHyphens w:val="0"/>
        <w:contextualSpacing/>
        <w:rPr>
          <w:rFonts w:eastAsia="ヒラギノ角ゴ Pro W3"/>
          <w:color w:val="000000"/>
          <w:sz w:val="24"/>
          <w:szCs w:val="24"/>
        </w:rPr>
      </w:pPr>
      <w:r w:rsidRPr="00CF46D5">
        <w:rPr>
          <w:rFonts w:eastAsia="ヒラギノ角ゴ Pro W3"/>
          <w:color w:val="000000"/>
          <w:sz w:val="24"/>
          <w:szCs w:val="24"/>
        </w:rPr>
        <w:t>Wyniki analiz określone w § 1, pkt. 6 doradca przedkłada w formie pisemnej Zastępcy  Komendanta ds. Lecznictwa  Szpitalnego, w określonych terminach.</w:t>
      </w:r>
    </w:p>
    <w:p w:rsidR="00CF46D5" w:rsidRPr="00221A80" w:rsidRDefault="00CF46D5" w:rsidP="00221A80">
      <w:pPr>
        <w:pStyle w:val="Bezodstpw1"/>
        <w:ind w:hanging="510"/>
        <w:jc w:val="both"/>
        <w:rPr>
          <w:color w:val="000000"/>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B82BF7">
        <w:rPr>
          <w:color w:val="000000"/>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B82BF7" w:rsidRPr="00221A80">
        <w:rPr>
          <w:color w:val="000000"/>
          <w:sz w:val="24"/>
        </w:rPr>
        <w:t xml:space="preserve">Kliniki </w:t>
      </w:r>
      <w:r w:rsidR="00B82BF7">
        <w:rPr>
          <w:color w:val="000000"/>
          <w:sz w:val="24"/>
        </w:rPr>
        <w:t>Chirurgicznej</w:t>
      </w:r>
      <w:r w:rsidR="00B82BF7" w:rsidRPr="00221A80">
        <w:rPr>
          <w:color w:val="000000"/>
          <w:sz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B82BF7" w:rsidRPr="00221A80">
        <w:rPr>
          <w:color w:val="000000"/>
          <w:sz w:val="24"/>
        </w:rPr>
        <w:t xml:space="preserve">Kliniki </w:t>
      </w:r>
      <w:r w:rsidR="00B82BF7">
        <w:rPr>
          <w:color w:val="000000"/>
          <w:sz w:val="24"/>
        </w:rPr>
        <w:t>Chirurgicznej</w:t>
      </w:r>
      <w:r>
        <w:rPr>
          <w:sz w:val="24"/>
        </w:rPr>
        <w:t xml:space="preserve">, który w sprawach związanych z funkcjonowaniem </w:t>
      </w:r>
      <w:r w:rsidR="00B82BF7" w:rsidRPr="00221A80">
        <w:rPr>
          <w:color w:val="000000"/>
          <w:sz w:val="24"/>
        </w:rPr>
        <w:t xml:space="preserve">Kliniki </w:t>
      </w:r>
      <w:r w:rsidR="00B82BF7">
        <w:rPr>
          <w:color w:val="000000"/>
          <w:sz w:val="24"/>
        </w:rPr>
        <w:t>Chirurgicznej</w:t>
      </w:r>
      <w:r>
        <w:rPr>
          <w:sz w:val="24"/>
        </w:rPr>
        <w:t xml:space="preserve"> reprezentuje Udzielającego zamówienia. Przyjmujący zamówienie zobowiązuje się do współdziałania z Udzielającym zamówienie i </w:t>
      </w:r>
      <w:r>
        <w:rPr>
          <w:sz w:val="24"/>
        </w:rPr>
        <w:lastRenderedPageBreak/>
        <w:t>pozostałymi świadczeniodawcami oraz do respektowania zaleceń lub poleceń  związanych z funkcjonowaniem</w:t>
      </w:r>
      <w:r>
        <w:rPr>
          <w:color w:val="000000"/>
          <w:sz w:val="24"/>
        </w:rPr>
        <w:t xml:space="preserve"> </w:t>
      </w:r>
      <w:r w:rsidR="00B82BF7" w:rsidRPr="00221A80">
        <w:rPr>
          <w:color w:val="000000"/>
          <w:sz w:val="24"/>
        </w:rPr>
        <w:t xml:space="preserve">Kliniki </w:t>
      </w:r>
      <w:r w:rsidR="00B82BF7">
        <w:rPr>
          <w:color w:val="000000"/>
          <w:sz w:val="24"/>
        </w:rPr>
        <w:t>Chirurgicznej</w:t>
      </w: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 xml:space="preserve">nej polisy ubezpieczeniowej w </w:t>
      </w:r>
      <w:r>
        <w:rPr>
          <w:sz w:val="24"/>
          <w:szCs w:val="24"/>
        </w:rPr>
        <w:lastRenderedPageBreak/>
        <w:t>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bookmarkStart w:id="0" w:name="_GoBack"/>
      <w:bookmarkEnd w:id="0"/>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D45342">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A34D9D" w:rsidRDefault="00221A80" w:rsidP="00A34D9D">
      <w:pPr>
        <w:pStyle w:val="Akapitzlist"/>
        <w:jc w:val="both"/>
        <w:rPr>
          <w:sz w:val="24"/>
        </w:rPr>
      </w:pPr>
      <w:r w:rsidRPr="00A1386F">
        <w:rPr>
          <w:sz w:val="24"/>
        </w:rPr>
        <w:t xml:space="preserve">W przypadku wypracowania mniejszej liczby godzin w miesiącu niż </w:t>
      </w:r>
      <w:r w:rsidR="00D45342">
        <w:rPr>
          <w:sz w:val="24"/>
        </w:rPr>
        <w:t>200</w:t>
      </w:r>
      <w:r w:rsidRPr="00A1386F">
        <w:rPr>
          <w:sz w:val="24"/>
        </w:rPr>
        <w:t xml:space="preserve"> godz. wynagrodzenie winno być wyliczane proporcjonalnie do ilości godzin faktycznie udzielonych świadczeń.</w:t>
      </w:r>
      <w:r w:rsidR="00A34D9D">
        <w:rPr>
          <w:sz w:val="24"/>
        </w:rPr>
        <w:t xml:space="preserve"> </w:t>
      </w:r>
      <w:r w:rsidR="00A34D9D">
        <w:rPr>
          <w:sz w:val="24"/>
        </w:rPr>
        <w:t>Wg wzoru:</w:t>
      </w:r>
    </w:p>
    <w:p w:rsidR="00A34D9D" w:rsidRDefault="00A34D9D" w:rsidP="00A34D9D">
      <w:pPr>
        <w:pStyle w:val="Akapitzlist"/>
        <w:jc w:val="both"/>
        <w:rPr>
          <w:sz w:val="24"/>
        </w:rPr>
      </w:pPr>
    </w:p>
    <w:p w:rsidR="00A34D9D" w:rsidRPr="002F4B3A" w:rsidRDefault="00A34D9D" w:rsidP="00A34D9D">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A34D9D" w:rsidRPr="002F4B3A" w:rsidRDefault="00A34D9D" w:rsidP="00A34D9D">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A34D9D" w:rsidRPr="002F4B3A" w:rsidRDefault="00A34D9D" w:rsidP="00A34D9D">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A34D9D" w:rsidRPr="002F4B3A" w:rsidRDefault="00A34D9D" w:rsidP="00A34D9D">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00B82BF7" w:rsidRPr="00221A80">
        <w:rPr>
          <w:color w:val="000000"/>
          <w:sz w:val="24"/>
        </w:rPr>
        <w:t xml:space="preserve">Kliniki </w:t>
      </w:r>
      <w:r w:rsidR="00B82BF7">
        <w:rPr>
          <w:color w:val="000000"/>
          <w:sz w:val="24"/>
        </w:rPr>
        <w:t>Chirurgicznej</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lastRenderedPageBreak/>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084D97" w:rsidRDefault="00084D97" w:rsidP="00221A80">
      <w:pPr>
        <w:jc w:val="center"/>
        <w:rPr>
          <w:sz w:val="24"/>
        </w:rPr>
      </w:pPr>
    </w:p>
    <w:p w:rsidR="00221A80" w:rsidRDefault="00221A80" w:rsidP="00221A80">
      <w:pPr>
        <w:jc w:val="center"/>
        <w:rPr>
          <w:sz w:val="24"/>
        </w:rPr>
      </w:pPr>
      <w:r>
        <w:rPr>
          <w:sz w:val="24"/>
        </w:rPr>
        <w:lastRenderedPageBreak/>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lastRenderedPageBreak/>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72" w:rsidRDefault="00D45342">
      <w:r>
        <w:separator/>
      </w:r>
    </w:p>
  </w:endnote>
  <w:endnote w:type="continuationSeparator" w:id="0">
    <w:p w:rsidR="00B85072" w:rsidRDefault="00D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45342">
    <w:pPr>
      <w:pStyle w:val="Stopka"/>
      <w:jc w:val="center"/>
    </w:pPr>
    <w:r>
      <w:fldChar w:fldCharType="begin"/>
    </w:r>
    <w:r>
      <w:instrText xml:space="preserve"> PAGE </w:instrText>
    </w:r>
    <w:r>
      <w:fldChar w:fldCharType="separate"/>
    </w:r>
    <w:r w:rsidR="00A34D9D">
      <w:rPr>
        <w:noProof/>
      </w:rPr>
      <w:t>4</w:t>
    </w:r>
    <w:r>
      <w:fldChar w:fldCharType="end"/>
    </w:r>
  </w:p>
  <w:p w:rsidR="00E730D8" w:rsidRDefault="00A34D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34D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72" w:rsidRDefault="00D45342">
      <w:r>
        <w:separator/>
      </w:r>
    </w:p>
  </w:footnote>
  <w:footnote w:type="continuationSeparator" w:id="0">
    <w:p w:rsidR="00B85072" w:rsidRDefault="00D45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2204DA"/>
    <w:rsid w:val="00221A80"/>
    <w:rsid w:val="0035371D"/>
    <w:rsid w:val="007870CA"/>
    <w:rsid w:val="0094467B"/>
    <w:rsid w:val="00A1386F"/>
    <w:rsid w:val="00A34D9D"/>
    <w:rsid w:val="00B82BF7"/>
    <w:rsid w:val="00B85072"/>
    <w:rsid w:val="00CD2EDC"/>
    <w:rsid w:val="00CE527E"/>
    <w:rsid w:val="00CF46D5"/>
    <w:rsid w:val="00D45342"/>
    <w:rsid w:val="00D54DF7"/>
    <w:rsid w:val="00E7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DD59"/>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3106</Words>
  <Characters>18642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12</cp:revision>
  <dcterms:created xsi:type="dcterms:W3CDTF">2017-02-28T10:02:00Z</dcterms:created>
  <dcterms:modified xsi:type="dcterms:W3CDTF">2017-03-07T11:28:00Z</dcterms:modified>
</cp:coreProperties>
</file>