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CF" w:rsidRPr="005263E7" w:rsidRDefault="00D247CF" w:rsidP="005263E7">
      <w:pPr>
        <w:ind w:left="11328" w:firstLine="708"/>
        <w:rPr>
          <w:rFonts w:ascii="Times New Roman" w:hAnsi="Times New Roman"/>
          <w:sz w:val="24"/>
          <w:szCs w:val="24"/>
        </w:rPr>
      </w:pPr>
      <w:r w:rsidRPr="005263E7">
        <w:rPr>
          <w:rFonts w:ascii="Times New Roman" w:hAnsi="Times New Roman"/>
          <w:sz w:val="24"/>
          <w:szCs w:val="24"/>
        </w:rPr>
        <w:t>Załącznik nr 2</w:t>
      </w: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667"/>
        <w:gridCol w:w="3980"/>
        <w:gridCol w:w="1706"/>
        <w:gridCol w:w="1460"/>
        <w:gridCol w:w="1437"/>
        <w:gridCol w:w="1437"/>
        <w:gridCol w:w="1437"/>
        <w:gridCol w:w="2020"/>
      </w:tblGrid>
      <w:tr w:rsidR="00D247CF" w:rsidRPr="005263E7" w:rsidTr="009F06CD">
        <w:trPr>
          <w:trHeight w:hRule="exact" w:val="1519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</w:t>
            </w:r>
            <w:r w:rsidRPr="00526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Jedn. miary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Ilość na 36 miesięcy 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Wartość jedn. netto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Wartość netto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Wartość brutto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wymagany termin ważności min. 9 miesięcy                      ( wpisać poniżej)</w:t>
            </w:r>
          </w:p>
        </w:tc>
      </w:tr>
      <w:tr w:rsidR="00D247CF" w:rsidRPr="005263E7" w:rsidTr="009F06CD">
        <w:trPr>
          <w:trHeight w:hRule="exact" w:val="300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Amikacin AN-30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Ampicillin AM-10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52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Ampicillin AM-2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666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Ampicillin with sulbactam SAM -20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Azytromycyna AZM-15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op. 1x 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Aztreonam ATM-30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op. 1x 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651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Amoxicillin with ClavulanicAcid AMC-30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Cefepime FEP-30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CefotaximeCTX-5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Cefoxitin FOX-30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Cefuroxime CXM-30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Cftriaxon CRO- 30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Ceftazidime CAZ-10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Chloramphenicol C-30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Ciprofloxacin Cip- 5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Ceftarolina 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Clindamycin CC-2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Doxycyline D - 30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Erythromycin E- 15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Gentamicin GM -10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Gentamycin GM- 30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Imipenem IPM-10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Levofloxacin LVX-5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1x 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Linezolid LZD-30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Meropenem MEM - 10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Mupirocin MUP-5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Neomycin Ne-30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Netilmicin Net-30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Oxacillin OX-1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Nitrofurantoin-100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Penicylina benzylowa-1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 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734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Piperacillin/Tazobactam Pip-100/TAZ-10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737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Quinupristyna/Dalfoprist yna( Synercid 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Rifampicin RA-5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96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Sulfamethoxazole with Trimethoprim SXT 23.75/1.25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Teikoplanin TEC-30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Tobramycin NN- 10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val="52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Ticarcillin with Clav Acid TIM -75/10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Vankomycin Va-30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Temocylina 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Tigecyclina -15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op.1 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5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Moksifloksacyna-5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912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Zestaw krążków do oznaczania KC, MBL, OXA -48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op. 1x50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70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EDTA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op. 1 x 2 ml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val="68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Kwas boronowy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op. 1 x 2 ml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Dyspenser na 6 krążków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3E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9F06CD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06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47CF" w:rsidRPr="005263E7" w:rsidTr="00E00B39">
        <w:trPr>
          <w:trHeight w:hRule="exact" w:val="300"/>
        </w:trPr>
        <w:tc>
          <w:tcPr>
            <w:tcW w:w="327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7CF" w:rsidRPr="005263E7" w:rsidRDefault="00D247CF" w:rsidP="00E00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47CF" w:rsidRDefault="00D247CF"/>
    <w:p w:rsidR="00D247CF" w:rsidRPr="005263E7" w:rsidRDefault="00D247CF" w:rsidP="003307A8">
      <w:pPr>
        <w:pStyle w:val="Heading2"/>
        <w:rPr>
          <w:rFonts w:ascii="Times New Roman" w:hAnsi="Times New Roman"/>
          <w:i/>
          <w:color w:val="auto"/>
          <w:sz w:val="20"/>
        </w:rPr>
      </w:pPr>
      <w:r w:rsidRPr="005263E7">
        <w:rPr>
          <w:rFonts w:ascii="Times New Roman" w:hAnsi="Times New Roman"/>
          <w:bCs/>
          <w:i/>
          <w:color w:val="auto"/>
          <w:sz w:val="20"/>
        </w:rPr>
        <w:t xml:space="preserve">  Warunki wymagane:</w:t>
      </w:r>
      <w:r w:rsidRPr="005263E7">
        <w:rPr>
          <w:rFonts w:ascii="Times New Roman" w:hAnsi="Times New Roman"/>
          <w:i/>
          <w:color w:val="auto"/>
          <w:sz w:val="20"/>
        </w:rPr>
        <w:t xml:space="preserve">      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>Producent krążków musi posiadać certyfikat ISO 13485 i ISO 9001 , deklarację zgodności , certyfikaty analizy, karty charakterystyki substancji niebezpiecznej – dołączyć do oferty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>Wszystkie krążki antybiotykowe powinny posiadać termin ważności minimum 9 miesięcy.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 xml:space="preserve">Każda fiolka musi posiadać etykietę z nazwą antybiotyku , jego stężenie datę ważności i numer serii. 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 xml:space="preserve">Każda fiolka z krążkami powinna być zapakowana oddzielnie , opakowanie hermetycznie zamknięte typu blister z pochłaniaczem wilgoci. 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 xml:space="preserve">Na każdym pojedynczym krążku musi widnieć jego symbol i stężenie w µg wydrukowane dwustronnie 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 xml:space="preserve">Dostarczyć tabelę z numerami katalogowymi krążków 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 xml:space="preserve">Krążki powinny posiadać pozytywną opinię Krajowego Ośrodka Referencyjnego ds. Lekowrażliwości Drobnoustrojów potwierdzającą wysoką jakość krążków antybiotykowych </w:t>
      </w:r>
    </w:p>
    <w:p w:rsidR="00D247CF" w:rsidRPr="005263E7" w:rsidRDefault="00D247CF" w:rsidP="003307A8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line="36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5263E7">
        <w:rPr>
          <w:rFonts w:ascii="Times New Roman" w:hAnsi="Times New Roman"/>
          <w:bCs/>
          <w:color w:val="000000"/>
          <w:sz w:val="20"/>
          <w:szCs w:val="20"/>
        </w:rPr>
        <w:t xml:space="preserve">Deklaracja Zgodności CE dostarczone z ofertą przetargową do każdej pozycji z asortymentu krążków – może być w formie elektronicznej lub formie druku. </w:t>
      </w:r>
    </w:p>
    <w:sectPr w:rsidR="00D247CF" w:rsidRPr="005263E7" w:rsidSect="008F4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5F"/>
    <w:rsid w:val="00257EC4"/>
    <w:rsid w:val="003307A8"/>
    <w:rsid w:val="003B3517"/>
    <w:rsid w:val="004628B0"/>
    <w:rsid w:val="005263E7"/>
    <w:rsid w:val="005869C8"/>
    <w:rsid w:val="006567E2"/>
    <w:rsid w:val="0072595F"/>
    <w:rsid w:val="00745939"/>
    <w:rsid w:val="007A0BD8"/>
    <w:rsid w:val="007C404D"/>
    <w:rsid w:val="008127CE"/>
    <w:rsid w:val="008F43F3"/>
    <w:rsid w:val="00985DC2"/>
    <w:rsid w:val="009D46B0"/>
    <w:rsid w:val="009F06CD"/>
    <w:rsid w:val="00A6798F"/>
    <w:rsid w:val="00AD6DB6"/>
    <w:rsid w:val="00B340BE"/>
    <w:rsid w:val="00B35AAA"/>
    <w:rsid w:val="00B362C4"/>
    <w:rsid w:val="00B53998"/>
    <w:rsid w:val="00D247CF"/>
    <w:rsid w:val="00E00B39"/>
    <w:rsid w:val="00E36544"/>
    <w:rsid w:val="00E71A3A"/>
    <w:rsid w:val="00F2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3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72595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Heading2Char1">
    <w:name w:val="Heading 2 Char1"/>
    <w:link w:val="Heading2"/>
    <w:uiPriority w:val="99"/>
    <w:locked/>
    <w:rsid w:val="003307A8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447</Words>
  <Characters>2687</Characters>
  <Application>Microsoft Office Outlook</Application>
  <DocSecurity>0</DocSecurity>
  <Lines>0</Lines>
  <Paragraphs>0</Paragraphs>
  <ScaleCrop>false</ScaleCrop>
  <Company>4 WSKzP SP ZOZ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4WSKzP</cp:lastModifiedBy>
  <cp:revision>8</cp:revision>
  <dcterms:created xsi:type="dcterms:W3CDTF">2016-11-28T10:51:00Z</dcterms:created>
  <dcterms:modified xsi:type="dcterms:W3CDTF">2017-01-13T09:32:00Z</dcterms:modified>
</cp:coreProperties>
</file>