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Pr="00635B2E" w:rsidRDefault="0049656B" w:rsidP="00AE032C">
      <w:pPr>
        <w:jc w:val="right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-300990</wp:posOffset>
                </wp:positionV>
                <wp:extent cx="3185795" cy="1236980"/>
                <wp:effectExtent l="635" t="127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2C" w:rsidRPr="00817B44" w:rsidRDefault="00AE032C" w:rsidP="00AE03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23850" cy="333375"/>
                                  <wp:effectExtent l="1905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 WOJSKOWY SZPITAL KLINICZNY</w:t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z POLIKLINKĄ SP ZOZ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AE032C" w:rsidRPr="00817B44" w:rsidRDefault="00AE032C" w:rsidP="00AE03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1pt;margin-top:-23.7pt;width:250.85pt;height:9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tBtQIAALc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" filled="f" stroked="f" strokeweight="0">
                <v:textbox>
                  <w:txbxContent>
                    <w:p w:rsidR="00AE032C" w:rsidRPr="00817B44" w:rsidRDefault="00AE032C" w:rsidP="00AE032C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23850" cy="333375"/>
                            <wp:effectExtent l="1905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 WOJSKOWY SZPITAL KLINICZNY</w:t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z POLIKLINKĄ SP ZOZ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AE032C" w:rsidRPr="00817B44" w:rsidRDefault="00AE032C" w:rsidP="00AE03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4F5">
        <w:rPr>
          <w:rFonts w:cs="Times New Roman"/>
          <w:szCs w:val="24"/>
        </w:rPr>
        <w:t xml:space="preserve">Wrocław, </w:t>
      </w:r>
      <w:r w:rsidR="00A52884">
        <w:rPr>
          <w:rFonts w:cs="Times New Roman"/>
          <w:szCs w:val="24"/>
        </w:rPr>
        <w:t>11</w:t>
      </w:r>
      <w:r w:rsidR="005D59A7">
        <w:rPr>
          <w:rFonts w:cs="Times New Roman"/>
          <w:szCs w:val="24"/>
        </w:rPr>
        <w:t xml:space="preserve"> </w:t>
      </w:r>
      <w:r w:rsidR="00DA66D0">
        <w:rPr>
          <w:rFonts w:cs="Times New Roman"/>
          <w:szCs w:val="24"/>
        </w:rPr>
        <w:t>stycznia 2017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AE032C" w:rsidRPr="00635B2E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WYJAŚNIENIE </w:t>
      </w:r>
      <w:r w:rsidR="004C6182" w:rsidRPr="00635B2E">
        <w:rPr>
          <w:rFonts w:eastAsia="Times New Roman" w:cs="Times New Roman"/>
          <w:b/>
          <w:bCs/>
          <w:szCs w:val="24"/>
          <w:lang w:eastAsia="pl-PL"/>
        </w:rPr>
        <w:t xml:space="preserve">i MODYFIKACJA </w:t>
      </w:r>
      <w:r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</w:p>
    <w:p w:rsidR="00C55553" w:rsidRPr="00635B2E" w:rsidRDefault="00C55553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3E6025" w:rsidRPr="009A0454" w:rsidRDefault="001420FE" w:rsidP="00DA66D0">
      <w:pPr>
        <w:autoSpaceDE w:val="0"/>
        <w:autoSpaceDN w:val="0"/>
        <w:adjustRightInd w:val="0"/>
        <w:jc w:val="both"/>
        <w:rPr>
          <w:rFonts w:eastAsia="Calibri" w:cs="Times New Roman"/>
          <w:b/>
          <w:i/>
          <w:sz w:val="22"/>
        </w:rPr>
      </w:pPr>
      <w:r w:rsidRPr="009A0454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9A045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</w:t>
      </w:r>
      <w:r w:rsidR="00B84751" w:rsidRPr="009A0454">
        <w:rPr>
          <w:rFonts w:eastAsia="Calibri" w:cs="Times New Roman"/>
          <w:b/>
          <w:i/>
          <w:sz w:val="22"/>
        </w:rPr>
        <w:t xml:space="preserve"> </w:t>
      </w:r>
      <w:r w:rsidR="0060243D" w:rsidRPr="009A0454">
        <w:rPr>
          <w:rFonts w:eastAsia="Calibri" w:cs="Times New Roman"/>
          <w:b/>
          <w:i/>
          <w:sz w:val="22"/>
        </w:rPr>
        <w:t>dostawę</w:t>
      </w:r>
      <w:r w:rsidR="0060243D" w:rsidRPr="00DA66D0">
        <w:rPr>
          <w:rFonts w:eastAsia="Calibri" w:cs="Times New Roman"/>
          <w:b/>
          <w:i/>
          <w:sz w:val="22"/>
        </w:rPr>
        <w:t xml:space="preserve"> </w:t>
      </w:r>
      <w:r w:rsidR="00DA66D0" w:rsidRPr="00DA66D0">
        <w:rPr>
          <w:rFonts w:eastAsia="Calibri"/>
          <w:b/>
          <w:i/>
        </w:rPr>
        <w:t>jednorazowego sprzętu medycznego stosowanego  w angiografii, koronarografii, testów ACT, TT, PT, sprzętu do angioplastyki rotacyjnej, zastawek przezskórnych  dla Pracowni Hemodynamiki wraz z najmem aparatów</w:t>
      </w:r>
      <w:r w:rsidR="00426F16">
        <w:rPr>
          <w:rFonts w:eastAsia="Calibri"/>
          <w:b/>
          <w:i/>
        </w:rPr>
        <w:t>; znak sprawy: 109/Med./2016</w:t>
      </w:r>
    </w:p>
    <w:p w:rsidR="008E1F7A" w:rsidRPr="009A0454" w:rsidRDefault="008E1F7A" w:rsidP="0060626F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</w:p>
    <w:p w:rsidR="00C27656" w:rsidRDefault="00146EDB" w:rsidP="00146EDB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9A0454">
        <w:rPr>
          <w:rFonts w:eastAsia="Times New Roman" w:cs="Times New Roman"/>
          <w:sz w:val="22"/>
          <w:lang w:eastAsia="pl-PL"/>
        </w:rPr>
        <w:t>Zamawiający 4 Wojskowy Szpital Kliniczny z Polikliniką SP ZOZ we Wrocławiu działając                 na podstawie art. 38 ust.1 ,2</w:t>
      </w:r>
      <w:r w:rsidR="004C6182" w:rsidRPr="009A0454">
        <w:rPr>
          <w:rFonts w:eastAsia="Times New Roman" w:cs="Times New Roman"/>
          <w:sz w:val="22"/>
          <w:lang w:eastAsia="pl-PL"/>
        </w:rPr>
        <w:t xml:space="preserve"> i 4</w:t>
      </w:r>
      <w:r w:rsidRPr="009A0454">
        <w:rPr>
          <w:rFonts w:eastAsia="Times New Roman" w:cs="Times New Roman"/>
          <w:sz w:val="22"/>
          <w:lang w:eastAsia="pl-PL"/>
        </w:rPr>
        <w:t xml:space="preserve"> ustawy Prawo zamówień publicznych (</w:t>
      </w:r>
      <w:proofErr w:type="spellStart"/>
      <w:r w:rsidRPr="009A0454">
        <w:rPr>
          <w:rFonts w:eastAsia="Times New Roman" w:cs="Times New Roman"/>
          <w:sz w:val="22"/>
          <w:lang w:eastAsia="pl-PL"/>
        </w:rPr>
        <w:t>t.j</w:t>
      </w:r>
      <w:proofErr w:type="spellEnd"/>
      <w:r w:rsidRPr="009A0454">
        <w:rPr>
          <w:rFonts w:eastAsia="Times New Roman" w:cs="Times New Roman"/>
          <w:sz w:val="22"/>
          <w:lang w:eastAsia="pl-PL"/>
        </w:rPr>
        <w:t>. Dz. U. z 201</w:t>
      </w:r>
      <w:r w:rsidR="00AE032C" w:rsidRPr="009A0454">
        <w:rPr>
          <w:rFonts w:eastAsia="Times New Roman" w:cs="Times New Roman"/>
          <w:sz w:val="22"/>
          <w:lang w:eastAsia="pl-PL"/>
        </w:rPr>
        <w:t>5</w:t>
      </w:r>
      <w:r w:rsidRPr="009A0454">
        <w:rPr>
          <w:rFonts w:eastAsia="Times New Roman" w:cs="Times New Roman"/>
          <w:sz w:val="22"/>
          <w:lang w:eastAsia="pl-PL"/>
        </w:rPr>
        <w:t>r poz.</w:t>
      </w:r>
      <w:r w:rsidR="003C0170" w:rsidRPr="009A0454">
        <w:rPr>
          <w:rFonts w:eastAsia="Times New Roman" w:cs="Times New Roman"/>
          <w:sz w:val="22"/>
          <w:lang w:eastAsia="pl-PL"/>
        </w:rPr>
        <w:t xml:space="preserve"> </w:t>
      </w:r>
      <w:r w:rsidR="00AE032C" w:rsidRPr="009A0454">
        <w:rPr>
          <w:rFonts w:eastAsia="Times New Roman" w:cs="Times New Roman"/>
          <w:sz w:val="22"/>
          <w:lang w:eastAsia="pl-PL"/>
        </w:rPr>
        <w:t>2164</w:t>
      </w:r>
      <w:r w:rsidR="0060243D" w:rsidRPr="009A0454">
        <w:rPr>
          <w:rFonts w:eastAsia="Times New Roman" w:cs="Times New Roman"/>
          <w:sz w:val="22"/>
          <w:lang w:eastAsia="pl-PL"/>
        </w:rPr>
        <w:t xml:space="preserve"> z późn.zm.</w:t>
      </w:r>
      <w:r w:rsidR="00AE032C" w:rsidRPr="009A0454">
        <w:rPr>
          <w:rFonts w:eastAsia="Times New Roman" w:cs="Times New Roman"/>
          <w:sz w:val="22"/>
          <w:lang w:eastAsia="pl-PL"/>
        </w:rPr>
        <w:t>)</w:t>
      </w:r>
      <w:r w:rsidRPr="009A0454">
        <w:rPr>
          <w:rFonts w:eastAsia="Times New Roman" w:cs="Times New Roman"/>
          <w:sz w:val="22"/>
          <w:lang w:eastAsia="pl-PL"/>
        </w:rPr>
        <w:t xml:space="preserve">  informuje, że wpłynęło zapytanie o wyjaśnienie treści specyfikacji istotnych warunków zamówienia w ww. postępowaniu przetargowym:</w:t>
      </w:r>
      <w:r w:rsidRPr="009A0454">
        <w:rPr>
          <w:rFonts w:eastAsia="Times New Roman" w:cs="Times New Roman"/>
          <w:b/>
          <w:bCs/>
          <w:sz w:val="22"/>
          <w:lang w:eastAsia="pl-PL"/>
        </w:rPr>
        <w:t> </w:t>
      </w:r>
    </w:p>
    <w:p w:rsidR="00A52884" w:rsidRPr="00A52884" w:rsidRDefault="00400C9C" w:rsidP="00A52884">
      <w:pPr>
        <w:pStyle w:val="Standard"/>
        <w:jc w:val="both"/>
        <w:rPr>
          <w:rFonts w:eastAsia="Times New Roman"/>
          <w:b/>
        </w:rPr>
      </w:pPr>
      <w:r>
        <w:rPr>
          <w:b/>
          <w:u w:val="single"/>
        </w:rPr>
        <w:t xml:space="preserve">Pytanie nr </w:t>
      </w:r>
      <w:r w:rsidR="00A52884">
        <w:rPr>
          <w:b/>
          <w:u w:val="single"/>
        </w:rPr>
        <w:t>12</w:t>
      </w:r>
      <w:r w:rsidR="00CE2386" w:rsidRPr="00426F16">
        <w:t xml:space="preserve"> </w:t>
      </w:r>
      <w:r w:rsidR="00C55553" w:rsidRPr="00426F16">
        <w:t>–</w:t>
      </w:r>
      <w:r w:rsidR="00A52884">
        <w:t xml:space="preserve"> </w:t>
      </w:r>
      <w:r w:rsidR="00A52884" w:rsidRPr="00A52884">
        <w:rPr>
          <w:b/>
        </w:rPr>
        <w:t xml:space="preserve">dotyczy pakietu </w:t>
      </w:r>
      <w:r w:rsidR="00A52884">
        <w:rPr>
          <w:rFonts w:eastAsia="Times New Roman"/>
          <w:b/>
          <w:bCs/>
          <w:kern w:val="3"/>
          <w:sz w:val="26"/>
          <w:szCs w:val="26"/>
        </w:rPr>
        <w:t xml:space="preserve"> nr 25 - </w:t>
      </w:r>
      <w:r w:rsidR="00A52884" w:rsidRPr="00A52884">
        <w:rPr>
          <w:rFonts w:eastAsia="Lucida Sans Unicode"/>
          <w:bCs/>
          <w:kern w:val="3"/>
          <w:sz w:val="26"/>
          <w:szCs w:val="26"/>
        </w:rPr>
        <w:t xml:space="preserve">      </w:t>
      </w:r>
      <w:r w:rsidR="00A52884" w:rsidRPr="00A52884">
        <w:rPr>
          <w:rFonts w:eastAsia="Lucida Sans Unicode"/>
          <w:bCs/>
          <w:kern w:val="3"/>
        </w:rPr>
        <w:t xml:space="preserve">Ze względu na możliwość zaoferowania produktu najwyższej jakości od </w:t>
      </w:r>
      <w:r w:rsidR="00A52884" w:rsidRPr="00A52884">
        <w:rPr>
          <w:rFonts w:eastAsia="Lucida Sans Unicode"/>
          <w:b/>
          <w:bCs/>
          <w:kern w:val="3"/>
        </w:rPr>
        <w:t>europejskiego producenta</w:t>
      </w:r>
      <w:r w:rsidR="00A52884" w:rsidRPr="00A52884">
        <w:rPr>
          <w:rFonts w:eastAsia="Lucida Sans Unicode"/>
          <w:bCs/>
          <w:kern w:val="3"/>
        </w:rPr>
        <w:t xml:space="preserve">, Z PEWNĄ KORZYŚCIĄ EKONOMICZNĄ DLA SZPITALA, KTÓRY DOKONA WYBORU SPOŚRÓD WIĘKSZEJ ILOŚCI OFERT, zwracamy się z prośbą o dopuszczenie </w:t>
      </w:r>
      <w:r w:rsidR="00A52884" w:rsidRPr="00A52884">
        <w:rPr>
          <w:rFonts w:eastAsia="Times New Roman"/>
          <w:bCs/>
        </w:rPr>
        <w:t xml:space="preserve">strzykawki wysokociśnieniowej zgodnej z opisem SIWZ o pojemności 20 ml, z ergonomiczną rękojeścią pól-pistoletową, generowanym ciśnieniem 30 </w:t>
      </w:r>
      <w:proofErr w:type="spellStart"/>
      <w:r w:rsidR="00A52884" w:rsidRPr="00A52884">
        <w:rPr>
          <w:rFonts w:eastAsia="Times New Roman"/>
          <w:bCs/>
        </w:rPr>
        <w:t>atm</w:t>
      </w:r>
      <w:proofErr w:type="spellEnd"/>
      <w:r w:rsidR="00A52884" w:rsidRPr="00A52884">
        <w:rPr>
          <w:rFonts w:eastAsia="Times New Roman"/>
          <w:bCs/>
        </w:rPr>
        <w:t xml:space="preserve">, o długości drenu wysokociśnieniowego 27 cm zakończony kranikiem trójdrożnym w wersji ON lub OFF. Opatentowany mechanizm </w:t>
      </w:r>
      <w:proofErr w:type="spellStart"/>
      <w:r w:rsidR="00A52884" w:rsidRPr="00A52884">
        <w:rPr>
          <w:rFonts w:eastAsia="Times New Roman"/>
          <w:bCs/>
        </w:rPr>
        <w:t>Selock</w:t>
      </w:r>
      <w:proofErr w:type="spellEnd"/>
      <w:r w:rsidR="00A52884" w:rsidRPr="00A52884">
        <w:rPr>
          <w:rFonts w:eastAsia="Times New Roman"/>
          <w:bCs/>
        </w:rPr>
        <w:t xml:space="preserve"> umożliwia precyzyjne wykonanie inflacji, jak i szybkiej deflacji. Budowa przystosowana do obsługi jednoręcznej. Strzykawka jest użytkowana z powodzeniem w kilkudziesięciu Klinikach na terenie całego kraju i jest odbierana we wszystkich placówkach jako produkt najwyższej jakości.</w:t>
      </w:r>
      <w:r w:rsidR="00A52884" w:rsidRPr="00A52884">
        <w:rPr>
          <w:rFonts w:eastAsia="Lucida Sans Unicode" w:cs="Tahoma"/>
          <w:noProof/>
          <w:kern w:val="3"/>
        </w:rPr>
        <w:t xml:space="preserve"> </w:t>
      </w:r>
      <w:r w:rsidR="00A52884" w:rsidRPr="00A52884">
        <w:rPr>
          <w:rFonts w:eastAsia="Lucida Sans Unicode" w:cs="Tahoma"/>
          <w:noProof/>
          <w:kern w:val="3"/>
        </w:rPr>
        <w:drawing>
          <wp:anchor distT="0" distB="0" distL="114300" distR="114300" simplePos="0" relativeHeight="251662336" behindDoc="0" locked="0" layoutInCell="1" allowOverlap="1" wp14:anchorId="1354754A" wp14:editId="2A2444D7">
            <wp:simplePos x="0" y="0"/>
            <wp:positionH relativeFrom="column">
              <wp:posOffset>0</wp:posOffset>
            </wp:positionH>
            <wp:positionV relativeFrom="paragraph">
              <wp:posOffset>1762760</wp:posOffset>
            </wp:positionV>
            <wp:extent cx="2035810" cy="1929765"/>
            <wp:effectExtent l="0" t="0" r="254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92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884" w:rsidRPr="00A52884" w:rsidRDefault="00A52884" w:rsidP="00A52884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Arial"/>
          <w:bCs/>
          <w:szCs w:val="24"/>
          <w:lang w:eastAsia="pl-PL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Arial"/>
          <w:b/>
          <w:szCs w:val="24"/>
          <w:lang w:eastAsia="pl-PL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Arial"/>
          <w:b/>
          <w:szCs w:val="24"/>
          <w:lang w:eastAsia="pl-PL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ind w:firstLine="708"/>
        <w:jc w:val="center"/>
        <w:rPr>
          <w:rFonts w:ascii="Calibri" w:eastAsia="Times New Roman" w:hAnsi="Calibri" w:cs="Arial"/>
          <w:szCs w:val="24"/>
          <w:lang w:eastAsia="pl-PL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ind w:firstLine="708"/>
        <w:jc w:val="center"/>
        <w:rPr>
          <w:rFonts w:ascii="Calibri" w:eastAsia="Times New Roman" w:hAnsi="Calibri" w:cs="Arial"/>
          <w:szCs w:val="24"/>
          <w:lang w:eastAsia="pl-PL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ind w:firstLine="708"/>
        <w:jc w:val="center"/>
        <w:rPr>
          <w:rFonts w:ascii="Calibri" w:eastAsia="Times New Roman" w:hAnsi="Calibri" w:cs="Arial"/>
          <w:szCs w:val="24"/>
          <w:lang w:eastAsia="pl-PL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ind w:firstLine="708"/>
        <w:jc w:val="center"/>
        <w:rPr>
          <w:rFonts w:ascii="Calibri" w:eastAsia="Times New Roman" w:hAnsi="Calibri" w:cs="Arial"/>
          <w:szCs w:val="24"/>
          <w:lang w:eastAsia="pl-PL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ind w:firstLine="708"/>
        <w:jc w:val="center"/>
        <w:rPr>
          <w:rFonts w:ascii="Calibri" w:eastAsia="Times New Roman" w:hAnsi="Calibri" w:cs="Arial"/>
          <w:szCs w:val="24"/>
          <w:lang w:eastAsia="pl-PL"/>
        </w:rPr>
      </w:pPr>
    </w:p>
    <w:p w:rsidR="00A52884" w:rsidRDefault="00A52884" w:rsidP="00A52884">
      <w:pPr>
        <w:suppressAutoHyphens/>
        <w:autoSpaceDN w:val="0"/>
        <w:spacing w:after="0" w:line="240" w:lineRule="auto"/>
        <w:jc w:val="both"/>
        <w:rPr>
          <w:rFonts w:eastAsia="Times New Roman" w:cs="Times New Roman"/>
          <w:b/>
          <w:bCs/>
          <w:kern w:val="3"/>
          <w:sz w:val="26"/>
          <w:szCs w:val="26"/>
          <w:lang w:eastAsia="pl-PL"/>
        </w:rPr>
      </w:pPr>
    </w:p>
    <w:p w:rsidR="00A52884" w:rsidRDefault="00A52884" w:rsidP="00A52884">
      <w:pPr>
        <w:suppressAutoHyphens/>
        <w:autoSpaceDN w:val="0"/>
        <w:spacing w:after="0" w:line="240" w:lineRule="auto"/>
        <w:jc w:val="both"/>
        <w:rPr>
          <w:rFonts w:eastAsia="Times New Roman" w:cs="Times New Roman"/>
          <w:b/>
          <w:bCs/>
          <w:kern w:val="3"/>
          <w:sz w:val="26"/>
          <w:szCs w:val="26"/>
          <w:lang w:eastAsia="pl-PL"/>
        </w:rPr>
      </w:pPr>
    </w:p>
    <w:p w:rsidR="00A52884" w:rsidRDefault="00A52884" w:rsidP="00A52884">
      <w:pPr>
        <w:suppressAutoHyphens/>
        <w:autoSpaceDN w:val="0"/>
        <w:spacing w:after="0" w:line="240" w:lineRule="auto"/>
        <w:jc w:val="both"/>
        <w:rPr>
          <w:rFonts w:eastAsia="Times New Roman" w:cs="Times New Roman"/>
          <w:b/>
          <w:bCs/>
          <w:kern w:val="3"/>
          <w:sz w:val="26"/>
          <w:szCs w:val="26"/>
          <w:lang w:eastAsia="pl-PL"/>
        </w:rPr>
      </w:pPr>
    </w:p>
    <w:p w:rsidR="00A52884" w:rsidRPr="00A52884" w:rsidRDefault="00A52884" w:rsidP="00A52884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A52884">
        <w:rPr>
          <w:rFonts w:eastAsia="Times New Roman" w:cs="Times New Roman"/>
          <w:b/>
          <w:szCs w:val="24"/>
          <w:lang w:eastAsia="ar-SA"/>
        </w:rPr>
        <w:t>Odpowiedź na pytanie nr 1</w:t>
      </w:r>
      <w:r>
        <w:rPr>
          <w:rFonts w:eastAsia="Times New Roman" w:cs="Times New Roman"/>
          <w:b/>
          <w:szCs w:val="24"/>
          <w:lang w:eastAsia="ar-SA"/>
        </w:rPr>
        <w:t>2</w:t>
      </w:r>
      <w:r w:rsidRPr="00A52884">
        <w:rPr>
          <w:rFonts w:eastAsia="Times New Roman" w:cs="Times New Roman"/>
          <w:b/>
          <w:szCs w:val="24"/>
          <w:lang w:eastAsia="ar-SA"/>
        </w:rPr>
        <w:t xml:space="preserve">: </w:t>
      </w:r>
      <w:r>
        <w:rPr>
          <w:rFonts w:eastAsia="Times New Roman" w:cs="Times New Roman"/>
          <w:b/>
          <w:szCs w:val="24"/>
          <w:lang w:eastAsia="ar-SA"/>
        </w:rPr>
        <w:t>Zamawiający dopuszcza.</w:t>
      </w:r>
    </w:p>
    <w:p w:rsidR="00A52884" w:rsidRDefault="00A52884" w:rsidP="00A52884">
      <w:pPr>
        <w:suppressAutoHyphens/>
        <w:autoSpaceDN w:val="0"/>
        <w:spacing w:after="0" w:line="240" w:lineRule="auto"/>
        <w:jc w:val="both"/>
        <w:rPr>
          <w:rFonts w:eastAsia="Calibri" w:cs="Times New Roman"/>
          <w:b/>
          <w:szCs w:val="24"/>
          <w:u w:val="single"/>
        </w:rPr>
      </w:pPr>
    </w:p>
    <w:p w:rsidR="00A52884" w:rsidRPr="00A52884" w:rsidRDefault="00A52884" w:rsidP="00A52884">
      <w:pPr>
        <w:suppressAutoHyphens/>
        <w:autoSpaceDN w:val="0"/>
        <w:spacing w:after="0" w:line="240" w:lineRule="auto"/>
        <w:jc w:val="both"/>
        <w:rPr>
          <w:rFonts w:eastAsia="Times New Roman" w:cs="Times New Roman"/>
          <w:b/>
          <w:bCs/>
          <w:kern w:val="3"/>
          <w:szCs w:val="24"/>
          <w:lang w:eastAsia="pl-PL"/>
        </w:rPr>
      </w:pPr>
      <w:r>
        <w:rPr>
          <w:rFonts w:eastAsia="Calibri" w:cs="Times New Roman"/>
          <w:b/>
          <w:szCs w:val="24"/>
          <w:u w:val="single"/>
        </w:rPr>
        <w:t>Pytanie nr 13</w:t>
      </w:r>
      <w:r w:rsidRPr="00426F16">
        <w:rPr>
          <w:rFonts w:cs="Times New Roman"/>
          <w:szCs w:val="24"/>
        </w:rPr>
        <w:t xml:space="preserve"> –</w:t>
      </w:r>
      <w:r w:rsidRPr="00A52884">
        <w:rPr>
          <w:rFonts w:eastAsia="Times New Roman" w:cs="Times New Roman"/>
          <w:b/>
          <w:bCs/>
          <w:kern w:val="3"/>
          <w:szCs w:val="24"/>
          <w:lang w:eastAsia="pl-PL"/>
        </w:rPr>
        <w:t>dotyczy pakietu nr 22- Prosimy o dopuszczenie zestawu składającego się z 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2"/>
      </w:tblGrid>
      <w:tr w:rsidR="00A52884" w:rsidRPr="00A52884" w:rsidTr="00A52884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2884" w:rsidRPr="002A3D93" w:rsidRDefault="00A52884" w:rsidP="00A52884">
            <w:pPr>
              <w:widowControl w:val="0"/>
              <w:suppressAutoHyphens/>
              <w:autoSpaceDN w:val="0"/>
              <w:spacing w:after="0" w:line="240" w:lineRule="auto"/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</w:pPr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 xml:space="preserve"> y-</w:t>
            </w:r>
            <w:proofErr w:type="spellStart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>konectora</w:t>
            </w:r>
            <w:proofErr w:type="spellEnd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 xml:space="preserve"> , igły tępej i  </w:t>
            </w:r>
            <w:proofErr w:type="spellStart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>torquera</w:t>
            </w:r>
            <w:proofErr w:type="spellEnd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 xml:space="preserve"> o następujących parametrach; </w:t>
            </w:r>
          </w:p>
        </w:tc>
      </w:tr>
      <w:tr w:rsidR="00A52884" w:rsidRPr="00A52884" w:rsidTr="00A52884">
        <w:trPr>
          <w:trHeight w:val="1020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2884" w:rsidRPr="002A3D93" w:rsidRDefault="00A52884" w:rsidP="00A52884">
            <w:pPr>
              <w:widowControl w:val="0"/>
              <w:suppressAutoHyphens/>
              <w:autoSpaceDN w:val="0"/>
              <w:spacing w:after="0" w:line="240" w:lineRule="auto"/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</w:pPr>
            <w:proofErr w:type="spellStart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>konector</w:t>
            </w:r>
            <w:proofErr w:type="spellEnd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 xml:space="preserve"> z odgałęzieniem </w:t>
            </w:r>
            <w:proofErr w:type="spellStart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>bocznym,dwuzastawkowa</w:t>
            </w:r>
            <w:proofErr w:type="spellEnd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 xml:space="preserve"> konstrukcja,  złożona z dwóch  zastawek obrotowych typu </w:t>
            </w:r>
            <w:proofErr w:type="spellStart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>screw</w:t>
            </w:r>
            <w:proofErr w:type="spellEnd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 xml:space="preserve">  umożliwiających łatwe wprowadzenie przyrządu do wnętrza naczynia, przy wykorzystaniu jednej ręki, kompatybilny z cewnikiem  9 FR</w:t>
            </w:r>
          </w:p>
        </w:tc>
      </w:tr>
      <w:tr w:rsidR="00A52884" w:rsidRPr="00A52884" w:rsidTr="00A52884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2884" w:rsidRPr="002A3D93" w:rsidRDefault="00A52884" w:rsidP="00A52884">
            <w:pPr>
              <w:widowControl w:val="0"/>
              <w:suppressAutoHyphens/>
              <w:autoSpaceDN w:val="0"/>
              <w:spacing w:after="0" w:line="240" w:lineRule="auto"/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</w:pPr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>Igła tępa   20 G x 11 cm, metalowa</w:t>
            </w:r>
          </w:p>
        </w:tc>
      </w:tr>
      <w:tr w:rsidR="00A52884" w:rsidRPr="00A52884" w:rsidTr="00A52884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2884" w:rsidRPr="002A3D93" w:rsidRDefault="00A52884" w:rsidP="00A52884">
            <w:pPr>
              <w:widowControl w:val="0"/>
              <w:suppressAutoHyphens/>
              <w:autoSpaceDN w:val="0"/>
              <w:spacing w:after="0" w:line="240" w:lineRule="auto"/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</w:pPr>
            <w:proofErr w:type="spellStart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>Torquer</w:t>
            </w:r>
            <w:proofErr w:type="spellEnd"/>
            <w:r w:rsidRPr="002A3D93">
              <w:rPr>
                <w:rFonts w:eastAsia="Lucida Sans Unicode" w:cs="Tahoma"/>
                <w:color w:val="000000"/>
                <w:kern w:val="3"/>
                <w:sz w:val="22"/>
                <w:lang w:eastAsia="pl-PL"/>
              </w:rPr>
              <w:t xml:space="preserve"> – uchwyt do prowadników drutowych, widoczny pod skopią, do wszystkich prowadników o średnicach do0,014” -  0,038”</w:t>
            </w:r>
          </w:p>
        </w:tc>
      </w:tr>
    </w:tbl>
    <w:p w:rsidR="00A52884" w:rsidRPr="00A52884" w:rsidRDefault="00A52884" w:rsidP="00A52884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A52884">
        <w:rPr>
          <w:rFonts w:eastAsia="Calibri" w:cs="Times New Roman"/>
          <w:b/>
          <w:szCs w:val="24"/>
          <w:u w:val="single"/>
        </w:rPr>
        <w:t xml:space="preserve">Pytanie nr 14 - </w:t>
      </w:r>
      <w:r>
        <w:rPr>
          <w:rFonts w:eastAsia="Times New Roman" w:cs="Times New Roman"/>
          <w:b/>
          <w:szCs w:val="24"/>
          <w:u w:val="single"/>
          <w:lang w:eastAsia="ar-SA"/>
        </w:rPr>
        <w:t>d</w:t>
      </w:r>
      <w:r w:rsidRPr="00A52884">
        <w:rPr>
          <w:rFonts w:eastAsia="Times New Roman" w:cs="Times New Roman"/>
          <w:b/>
          <w:szCs w:val="24"/>
          <w:u w:val="single"/>
          <w:lang w:eastAsia="ar-SA"/>
        </w:rPr>
        <w:t xml:space="preserve">otyczy przedmiotu zamówienia – pakiet nr 17  - </w:t>
      </w:r>
      <w:r w:rsidRPr="00A52884">
        <w:rPr>
          <w:rFonts w:eastAsia="Times New Roman" w:cs="Times New Roman"/>
          <w:szCs w:val="24"/>
          <w:lang w:eastAsia="ar-SA"/>
        </w:rPr>
        <w:t xml:space="preserve">Zwracamy się do z prośbą o dopuszczenie w miejsce przedmiotu zamówienia opisanego w pakiecie 17 załącznika nr 2 do </w:t>
      </w:r>
      <w:proofErr w:type="spellStart"/>
      <w:r w:rsidRPr="00A52884">
        <w:rPr>
          <w:rFonts w:eastAsia="Times New Roman" w:cs="Times New Roman"/>
          <w:szCs w:val="24"/>
          <w:lang w:eastAsia="ar-SA"/>
        </w:rPr>
        <w:t>siwz</w:t>
      </w:r>
      <w:proofErr w:type="spellEnd"/>
      <w:r w:rsidRPr="00A52884">
        <w:rPr>
          <w:rFonts w:eastAsia="Times New Roman" w:cs="Times New Roman"/>
          <w:szCs w:val="24"/>
          <w:lang w:eastAsia="ar-SA"/>
        </w:rPr>
        <w:t xml:space="preserve"> prowadników hydrofilnych o </w:t>
      </w:r>
      <w:proofErr w:type="spellStart"/>
      <w:r w:rsidRPr="00A52884">
        <w:rPr>
          <w:rFonts w:eastAsia="Times New Roman" w:cs="Times New Roman"/>
          <w:szCs w:val="24"/>
          <w:lang w:eastAsia="ar-SA"/>
        </w:rPr>
        <w:t>nitinolowym</w:t>
      </w:r>
      <w:proofErr w:type="spellEnd"/>
      <w:r w:rsidRPr="00A52884">
        <w:rPr>
          <w:rFonts w:eastAsia="Times New Roman" w:cs="Times New Roman"/>
          <w:szCs w:val="24"/>
          <w:lang w:eastAsia="ar-SA"/>
        </w:rPr>
        <w:t xml:space="preserve"> rdzeniu pokrytych powłoką z poliuretanu impregnowaną </w:t>
      </w:r>
      <w:r w:rsidRPr="00A52884">
        <w:rPr>
          <w:rFonts w:eastAsia="Times New Roman" w:cs="Times New Roman"/>
          <w:szCs w:val="24"/>
          <w:lang w:eastAsia="ar-SA"/>
        </w:rPr>
        <w:lastRenderedPageBreak/>
        <w:t>wolframem i warstwą hydrofilną. Zakończenie proste lub zagięte 45o. Średnica 0.035” długość 260 i 320cm – do wyboru przez zamawiającego. Dwa rodzaje sztywności prowadnika.</w:t>
      </w:r>
    </w:p>
    <w:p w:rsidR="00A52884" w:rsidRPr="00A52884" w:rsidRDefault="00A52884" w:rsidP="00A52884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ar-SA"/>
        </w:rPr>
      </w:pPr>
      <w:r w:rsidRPr="00A52884">
        <w:rPr>
          <w:rFonts w:eastAsia="Calibri" w:cs="Times New Roman"/>
          <w:b/>
          <w:szCs w:val="24"/>
          <w:u w:val="single"/>
        </w:rPr>
        <w:t>Pytanie nr 1</w:t>
      </w:r>
      <w:r>
        <w:rPr>
          <w:rFonts w:eastAsia="Calibri" w:cs="Times New Roman"/>
          <w:b/>
          <w:szCs w:val="24"/>
          <w:u w:val="single"/>
        </w:rPr>
        <w:t>5</w:t>
      </w:r>
      <w:r w:rsidRPr="00A52884">
        <w:rPr>
          <w:rFonts w:eastAsia="Calibri" w:cs="Times New Roman"/>
          <w:b/>
          <w:szCs w:val="24"/>
          <w:u w:val="single"/>
        </w:rPr>
        <w:t xml:space="preserve"> - </w:t>
      </w:r>
      <w:r>
        <w:rPr>
          <w:rFonts w:eastAsia="Times New Roman" w:cs="Times New Roman"/>
          <w:b/>
          <w:szCs w:val="24"/>
          <w:u w:val="single"/>
          <w:lang w:eastAsia="ar-SA"/>
        </w:rPr>
        <w:t>d</w:t>
      </w:r>
      <w:r w:rsidRPr="00A52884">
        <w:rPr>
          <w:rFonts w:eastAsia="Times New Roman" w:cs="Times New Roman"/>
          <w:b/>
          <w:szCs w:val="24"/>
          <w:u w:val="single"/>
          <w:lang w:eastAsia="ar-SA"/>
        </w:rPr>
        <w:t xml:space="preserve">otyczy przedmiotu zamówienia – pakiet nr 19 poz. 1- </w:t>
      </w:r>
      <w:r w:rsidRPr="00A52884">
        <w:rPr>
          <w:rFonts w:eastAsia="Times New Roman" w:cs="Times New Roman"/>
          <w:szCs w:val="24"/>
          <w:lang w:eastAsia="ar-SA"/>
        </w:rPr>
        <w:t xml:space="preserve">Zwracamy się do z prośbą o dopuszczenie w miejsce przedmiotu zamówienia opisanego w pakiecie 19 poz. 1 załącznika nr 2 do </w:t>
      </w:r>
      <w:proofErr w:type="spellStart"/>
      <w:r w:rsidRPr="00A52884">
        <w:rPr>
          <w:rFonts w:eastAsia="Times New Roman" w:cs="Times New Roman"/>
          <w:szCs w:val="24"/>
          <w:lang w:eastAsia="ar-SA"/>
        </w:rPr>
        <w:t>siwz</w:t>
      </w:r>
      <w:proofErr w:type="spellEnd"/>
      <w:r w:rsidRPr="00A52884">
        <w:rPr>
          <w:rFonts w:eastAsia="Times New Roman" w:cs="Times New Roman"/>
          <w:szCs w:val="24"/>
          <w:lang w:eastAsia="ar-SA"/>
        </w:rPr>
        <w:t xml:space="preserve"> cewników diagnostycznych o średnicy 5/6F i świetle 0.035” 0.038” o długości w przedziale 100-125cm. Cewnik zbrojony drutem stalowym w części proksymalnej, widoczny w promieniach </w:t>
      </w:r>
      <w:proofErr w:type="spellStart"/>
      <w:r w:rsidRPr="00A52884">
        <w:rPr>
          <w:rFonts w:eastAsia="Times New Roman" w:cs="Times New Roman"/>
          <w:szCs w:val="24"/>
          <w:lang w:eastAsia="ar-SA"/>
        </w:rPr>
        <w:t>rtg</w:t>
      </w:r>
      <w:proofErr w:type="spellEnd"/>
      <w:r w:rsidRPr="00A52884">
        <w:rPr>
          <w:rFonts w:eastAsia="Times New Roman" w:cs="Times New Roman"/>
          <w:szCs w:val="24"/>
          <w:lang w:eastAsia="ar-SA"/>
        </w:rPr>
        <w:t>. Różne rodzaje krzywizn, w tym: JL, JR, H1/H3, SIM1/SIM2, MPA, VTK i inne.</w:t>
      </w:r>
    </w:p>
    <w:p w:rsidR="00A52884" w:rsidRPr="00A52884" w:rsidRDefault="00A52884" w:rsidP="00A52884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A52884">
        <w:rPr>
          <w:rFonts w:eastAsia="Times New Roman" w:cs="Times New Roman"/>
          <w:b/>
          <w:szCs w:val="24"/>
          <w:lang w:eastAsia="ar-SA"/>
        </w:rPr>
        <w:t>Odpowiedź na pytanie nr 1</w:t>
      </w:r>
      <w:r>
        <w:rPr>
          <w:rFonts w:eastAsia="Times New Roman" w:cs="Times New Roman"/>
          <w:b/>
          <w:szCs w:val="24"/>
          <w:lang w:eastAsia="ar-SA"/>
        </w:rPr>
        <w:t>3</w:t>
      </w:r>
      <w:r w:rsidRPr="00A52884">
        <w:rPr>
          <w:rFonts w:eastAsia="Times New Roman" w:cs="Times New Roman"/>
          <w:b/>
          <w:szCs w:val="24"/>
          <w:lang w:eastAsia="ar-SA"/>
        </w:rPr>
        <w:t xml:space="preserve"> – 15: Nie. Zapisy SIWZ bez zmian.</w:t>
      </w:r>
    </w:p>
    <w:p w:rsidR="00A52884" w:rsidRPr="00A52884" w:rsidRDefault="00A52884" w:rsidP="00A52884">
      <w:pPr>
        <w:tabs>
          <w:tab w:val="left" w:pos="6300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ar-SA"/>
        </w:rPr>
      </w:pPr>
    </w:p>
    <w:p w:rsidR="00A52884" w:rsidRPr="00B2380E" w:rsidRDefault="00A52884" w:rsidP="00B2380E">
      <w:pPr>
        <w:spacing w:after="0" w:line="240" w:lineRule="auto"/>
        <w:rPr>
          <w:rFonts w:eastAsia="Calibri" w:cs="Times New Roman"/>
          <w:szCs w:val="24"/>
        </w:rPr>
      </w:pPr>
      <w:r w:rsidRPr="00B2380E">
        <w:rPr>
          <w:rFonts w:eastAsia="Calibri" w:cs="Times New Roman"/>
          <w:b/>
          <w:szCs w:val="24"/>
          <w:u w:val="single"/>
        </w:rPr>
        <w:t xml:space="preserve">Pytanie nr 16 –dotyczy pakietu nr 12 </w:t>
      </w:r>
      <w:r w:rsidRPr="00B2380E">
        <w:rPr>
          <w:rFonts w:eastAsia="Calibri" w:cs="Times New Roman"/>
          <w:b/>
          <w:bCs/>
          <w:color w:val="000000"/>
          <w:szCs w:val="24"/>
        </w:rPr>
        <w:t xml:space="preserve">  - </w:t>
      </w:r>
      <w:r w:rsidRPr="00A52884">
        <w:rPr>
          <w:rFonts w:eastAsia="Calibri" w:cs="Times New Roman"/>
          <w:szCs w:val="24"/>
        </w:rPr>
        <w:t xml:space="preserve">Prosimy o dopuszczenie cewników diagnostycznych o długości standardowej  100cm oraz dodatkowo długości 130 cm dla JR4 i JL4 i 110 i 130cm dla cewnika </w:t>
      </w:r>
      <w:proofErr w:type="spellStart"/>
      <w:r w:rsidRPr="00A52884">
        <w:rPr>
          <w:rFonts w:eastAsia="Calibri" w:cs="Times New Roman"/>
          <w:szCs w:val="24"/>
        </w:rPr>
        <w:t>Pigtail</w:t>
      </w:r>
      <w:proofErr w:type="spellEnd"/>
      <w:r w:rsidRPr="00A52884">
        <w:rPr>
          <w:rFonts w:eastAsia="Calibri" w:cs="Times New Roman"/>
          <w:szCs w:val="24"/>
        </w:rPr>
        <w:t>. Oferowana dostępna ilość krzywizn 36. Pozostałe parametry bez zmian. Cewniki diagnostyczne o takich parametrach są powszechnie stosowane od 10 lat w większości Polskich pracowni.</w:t>
      </w:r>
    </w:p>
    <w:p w:rsidR="00B2380E" w:rsidRPr="00A52884" w:rsidRDefault="00B2380E" w:rsidP="00B2380E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B2380E">
        <w:rPr>
          <w:rFonts w:eastAsia="Times New Roman" w:cs="Times New Roman"/>
          <w:b/>
          <w:szCs w:val="24"/>
          <w:lang w:eastAsia="ar-SA"/>
        </w:rPr>
        <w:t>Odpowiedź na pytanie nr 16: Nie. Zapisy SIWZ bez zmian.</w:t>
      </w:r>
    </w:p>
    <w:p w:rsidR="00B2380E" w:rsidRDefault="00B2380E" w:rsidP="00B2380E">
      <w:pPr>
        <w:spacing w:after="0" w:line="240" w:lineRule="auto"/>
        <w:rPr>
          <w:rFonts w:eastAsia="Calibri" w:cs="Times New Roman"/>
          <w:b/>
          <w:szCs w:val="24"/>
          <w:u w:val="single"/>
        </w:rPr>
      </w:pPr>
    </w:p>
    <w:p w:rsidR="00A52884" w:rsidRPr="00B2380E" w:rsidRDefault="00A52884" w:rsidP="00B2380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B2380E">
        <w:rPr>
          <w:rFonts w:eastAsia="Calibri" w:cs="Times New Roman"/>
          <w:b/>
          <w:szCs w:val="24"/>
          <w:u w:val="single"/>
        </w:rPr>
        <w:t xml:space="preserve">Pytanie nr 17 –dotyczy </w:t>
      </w:r>
      <w:r w:rsidRPr="00B2380E">
        <w:rPr>
          <w:rFonts w:eastAsia="Calibri" w:cs="Times New Roman"/>
          <w:b/>
          <w:bCs/>
          <w:color w:val="000000"/>
          <w:szCs w:val="24"/>
        </w:rPr>
        <w:t xml:space="preserve">pakietu nr  </w:t>
      </w:r>
      <w:r w:rsidRPr="00A52884">
        <w:rPr>
          <w:rFonts w:eastAsia="Calibri" w:cs="Times New Roman"/>
          <w:b/>
          <w:bCs/>
          <w:color w:val="000000"/>
          <w:szCs w:val="24"/>
        </w:rPr>
        <w:t xml:space="preserve">25 </w:t>
      </w:r>
      <w:r w:rsidRPr="00B2380E">
        <w:rPr>
          <w:rFonts w:eastAsia="Calibri" w:cs="Times New Roman"/>
          <w:b/>
          <w:bCs/>
          <w:color w:val="000000"/>
          <w:szCs w:val="24"/>
        </w:rPr>
        <w:t xml:space="preserve">- </w:t>
      </w:r>
      <w:r w:rsidRPr="00A52884">
        <w:rPr>
          <w:rFonts w:eastAsia="Calibri" w:cs="Times New Roman"/>
          <w:szCs w:val="24"/>
        </w:rPr>
        <w:t xml:space="preserve">Prosimy o dopuszczenie strzykawki z manometrem z zakresem ciśnień 0-30 </w:t>
      </w:r>
      <w:proofErr w:type="spellStart"/>
      <w:r w:rsidRPr="00A52884">
        <w:rPr>
          <w:rFonts w:eastAsia="Calibri" w:cs="Times New Roman"/>
          <w:szCs w:val="24"/>
        </w:rPr>
        <w:t>atm</w:t>
      </w:r>
      <w:proofErr w:type="spellEnd"/>
      <w:r w:rsidRPr="00A52884">
        <w:rPr>
          <w:rFonts w:eastAsia="Calibri" w:cs="Times New Roman"/>
          <w:szCs w:val="24"/>
        </w:rPr>
        <w:t xml:space="preserve"> i pojemności 30ml. Pozostałe parametry bez zmian.</w:t>
      </w:r>
    </w:p>
    <w:p w:rsidR="00A52884" w:rsidRPr="00B2380E" w:rsidRDefault="00B2380E" w:rsidP="00B2380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B2380E">
        <w:rPr>
          <w:rFonts w:eastAsia="Calibri" w:cs="Times New Roman"/>
          <w:b/>
          <w:szCs w:val="24"/>
          <w:u w:val="single"/>
        </w:rPr>
        <w:t xml:space="preserve">Pytanie nr 18 –dotyczy </w:t>
      </w:r>
      <w:r w:rsidRPr="00B2380E">
        <w:rPr>
          <w:rFonts w:eastAsia="Calibri" w:cs="Times New Roman"/>
          <w:b/>
          <w:bCs/>
          <w:color w:val="000000"/>
          <w:szCs w:val="24"/>
        </w:rPr>
        <w:t xml:space="preserve">pakietu nr  47 – </w:t>
      </w:r>
      <w:r w:rsidR="00A52884" w:rsidRPr="00A52884">
        <w:rPr>
          <w:rFonts w:eastAsia="Calibri" w:cs="Times New Roman"/>
          <w:szCs w:val="24"/>
        </w:rPr>
        <w:t xml:space="preserve">Prosimy o dopuszczenie cewnika balonowego pokrytego </w:t>
      </w:r>
      <w:proofErr w:type="spellStart"/>
      <w:r w:rsidR="00A52884" w:rsidRPr="00A52884">
        <w:rPr>
          <w:rFonts w:eastAsia="Calibri" w:cs="Times New Roman"/>
          <w:szCs w:val="24"/>
        </w:rPr>
        <w:t>paclitakselem</w:t>
      </w:r>
      <w:proofErr w:type="spellEnd"/>
      <w:r w:rsidR="00A52884" w:rsidRPr="00A52884">
        <w:rPr>
          <w:rFonts w:eastAsia="Calibri" w:cs="Times New Roman"/>
          <w:szCs w:val="24"/>
        </w:rPr>
        <w:t xml:space="preserve"> w unikalnej technologii SAFEPAX®- nanokrystaliczne pokrycie PTX  (0,1um) chroniące przed </w:t>
      </w:r>
      <w:proofErr w:type="spellStart"/>
      <w:r w:rsidR="00A52884" w:rsidRPr="00A52884">
        <w:rPr>
          <w:rFonts w:eastAsia="Calibri" w:cs="Times New Roman"/>
          <w:szCs w:val="24"/>
        </w:rPr>
        <w:t>mikrozatorowością</w:t>
      </w:r>
      <w:proofErr w:type="spellEnd"/>
      <w:r w:rsidR="00A52884" w:rsidRPr="00A52884">
        <w:rPr>
          <w:rFonts w:eastAsia="Calibri" w:cs="Times New Roman"/>
          <w:szCs w:val="24"/>
        </w:rPr>
        <w:t>. Zakres długości 15-30mm. Pozostałe parametry bez zmian. TLR 5% w obserwacji ponad rocznej.</w:t>
      </w:r>
    </w:p>
    <w:p w:rsidR="00A52884" w:rsidRPr="00A52884" w:rsidRDefault="00B2380E" w:rsidP="00B2380E">
      <w:pPr>
        <w:spacing w:after="0" w:line="240" w:lineRule="auto"/>
        <w:jc w:val="both"/>
        <w:rPr>
          <w:rFonts w:eastAsia="Calibri" w:cs="Times New Roman"/>
          <w:sz w:val="22"/>
        </w:rPr>
      </w:pPr>
      <w:r w:rsidRPr="00B2380E">
        <w:rPr>
          <w:rFonts w:eastAsia="Calibri" w:cs="Times New Roman"/>
          <w:b/>
          <w:szCs w:val="24"/>
          <w:u w:val="single"/>
        </w:rPr>
        <w:t xml:space="preserve">Pytanie nr 19 –dotyczy </w:t>
      </w:r>
      <w:r w:rsidRPr="00B2380E">
        <w:rPr>
          <w:rFonts w:eastAsia="Calibri" w:cs="Times New Roman"/>
          <w:b/>
          <w:bCs/>
          <w:color w:val="000000"/>
          <w:szCs w:val="24"/>
          <w:u w:val="single"/>
        </w:rPr>
        <w:t>p</w:t>
      </w:r>
      <w:r w:rsidR="00A52884" w:rsidRPr="00A52884">
        <w:rPr>
          <w:rFonts w:eastAsia="Calibri" w:cs="Times New Roman"/>
          <w:b/>
          <w:bCs/>
          <w:color w:val="000000"/>
          <w:szCs w:val="24"/>
          <w:u w:val="single"/>
        </w:rPr>
        <w:t>akiet</w:t>
      </w:r>
      <w:r w:rsidRPr="00B2380E">
        <w:rPr>
          <w:rFonts w:eastAsia="Calibri" w:cs="Times New Roman"/>
          <w:b/>
          <w:bCs/>
          <w:color w:val="000000"/>
          <w:szCs w:val="24"/>
          <w:u w:val="single"/>
        </w:rPr>
        <w:t>u</w:t>
      </w:r>
      <w:r w:rsidR="00A52884" w:rsidRPr="00A52884">
        <w:rPr>
          <w:rFonts w:eastAsia="Calibri" w:cs="Times New Roman"/>
          <w:b/>
          <w:bCs/>
          <w:color w:val="000000"/>
          <w:szCs w:val="24"/>
          <w:u w:val="single"/>
        </w:rPr>
        <w:t xml:space="preserve"> 49</w:t>
      </w:r>
      <w:r w:rsidR="00A52884" w:rsidRPr="00A52884">
        <w:rPr>
          <w:rFonts w:eastAsia="Calibri" w:cs="Times New Roman"/>
          <w:b/>
          <w:bCs/>
          <w:color w:val="000000"/>
          <w:szCs w:val="24"/>
        </w:rPr>
        <w:t xml:space="preserve"> -</w:t>
      </w:r>
      <w:r w:rsidR="00A52884" w:rsidRPr="00A52884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r w:rsidR="00A52884" w:rsidRPr="00A52884">
        <w:rPr>
          <w:rFonts w:eastAsia="Calibri" w:cs="Times New Roman"/>
          <w:color w:val="000000"/>
          <w:sz w:val="22"/>
        </w:rPr>
        <w:t>Prosimy o dopuszczenie cewnika z h</w:t>
      </w:r>
      <w:r w:rsidR="00A52884" w:rsidRPr="00A52884">
        <w:rPr>
          <w:rFonts w:eastAsia="Calibri" w:cs="Times New Roman"/>
          <w:sz w:val="22"/>
        </w:rPr>
        <w:t>ydrofilnym pokryciem dystalnym 26 cm cewnika aspiracyjnego kompatybilnego z cewnikiem prowadzącym 6F. Obecność w ofercie d</w:t>
      </w:r>
      <w:r w:rsidR="00A52884" w:rsidRPr="00A52884">
        <w:rPr>
          <w:rFonts w:eastAsia="Calibri" w:cs="Times New Roman"/>
          <w:color w:val="000000"/>
          <w:sz w:val="22"/>
        </w:rPr>
        <w:t>wóch zestawów: o średnicy zewnętrznej max. 0,069” kompatybilnych z cewnikiem prowadzącym 6F (0,070"), oraz zestawów o średnicy zewnętrznej max. 0,078"  kompatybilnych z cewnikiem prowadzącym 7</w:t>
      </w:r>
      <w:r w:rsidR="00A52884" w:rsidRPr="00A52884">
        <w:rPr>
          <w:rFonts w:eastAsia="Calibri" w:cs="Times New Roman"/>
          <w:sz w:val="22"/>
        </w:rPr>
        <w:t xml:space="preserve">F (0,080"). Wskaźnik przepływu aspiracji- wynosi 81cc/min (6F) i 152,4 cc/min (7F).  Długość  cewnika aspiracyjnego 6F - 135 cm a dla 7Fr -  141 cm. Obecność jednego markera na </w:t>
      </w:r>
      <w:proofErr w:type="spellStart"/>
      <w:r w:rsidR="00A52884" w:rsidRPr="00A52884">
        <w:rPr>
          <w:rFonts w:eastAsia="Calibri" w:cs="Times New Roman"/>
          <w:sz w:val="22"/>
        </w:rPr>
        <w:t>szafcie</w:t>
      </w:r>
      <w:proofErr w:type="spellEnd"/>
      <w:r w:rsidR="00A52884" w:rsidRPr="00A52884">
        <w:rPr>
          <w:rFonts w:eastAsia="Calibri" w:cs="Times New Roman"/>
          <w:sz w:val="22"/>
        </w:rPr>
        <w:t xml:space="preserve"> cewnika – 3,5 mm od </w:t>
      </w:r>
      <w:proofErr w:type="spellStart"/>
      <w:r w:rsidR="00A52884" w:rsidRPr="00A52884">
        <w:rPr>
          <w:rFonts w:eastAsia="Calibri" w:cs="Times New Roman"/>
          <w:sz w:val="22"/>
        </w:rPr>
        <w:t>tipu</w:t>
      </w:r>
      <w:proofErr w:type="spellEnd"/>
      <w:r w:rsidR="00A52884" w:rsidRPr="00A52884">
        <w:rPr>
          <w:rFonts w:eastAsia="Calibri" w:cs="Times New Roman"/>
          <w:sz w:val="22"/>
        </w:rPr>
        <w:t>.</w:t>
      </w:r>
      <w:r w:rsidR="00A52884" w:rsidRPr="00A52884">
        <w:rPr>
          <w:rFonts w:eastAsia="Calibri" w:cs="Times New Roman"/>
          <w:color w:val="FF0000"/>
          <w:sz w:val="22"/>
        </w:rPr>
        <w:t xml:space="preserve">  </w:t>
      </w:r>
      <w:r w:rsidR="00A52884" w:rsidRPr="00A52884">
        <w:rPr>
          <w:rFonts w:eastAsia="Calibri" w:cs="Times New Roman"/>
          <w:sz w:val="22"/>
        </w:rPr>
        <w:t>Oraz posiadającego dwie strzykawki 30 ml dla cewnika 7F. pozostałe parametry bez zmian.</w:t>
      </w:r>
    </w:p>
    <w:p w:rsidR="00B2380E" w:rsidRPr="00A52884" w:rsidRDefault="00B2380E" w:rsidP="00B2380E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B2380E">
        <w:rPr>
          <w:rFonts w:eastAsia="Times New Roman" w:cs="Times New Roman"/>
          <w:b/>
          <w:szCs w:val="24"/>
          <w:lang w:eastAsia="ar-SA"/>
        </w:rPr>
        <w:t>Odpowiedź na pytanie nr 17 - 1</w:t>
      </w:r>
      <w:r>
        <w:rPr>
          <w:rFonts w:eastAsia="Times New Roman" w:cs="Times New Roman"/>
          <w:b/>
          <w:szCs w:val="24"/>
          <w:lang w:eastAsia="ar-SA"/>
        </w:rPr>
        <w:t>9</w:t>
      </w:r>
      <w:r w:rsidRPr="00B2380E">
        <w:rPr>
          <w:rFonts w:eastAsia="Times New Roman" w:cs="Times New Roman"/>
          <w:b/>
          <w:szCs w:val="24"/>
          <w:lang w:eastAsia="ar-SA"/>
        </w:rPr>
        <w:t>: Zamawiający dopuszcza.</w:t>
      </w:r>
    </w:p>
    <w:p w:rsidR="00464D16" w:rsidRDefault="00464D16" w:rsidP="00A52884">
      <w:pPr>
        <w:tabs>
          <w:tab w:val="left" w:pos="5670"/>
        </w:tabs>
        <w:spacing w:after="0" w:line="240" w:lineRule="auto"/>
        <w:jc w:val="both"/>
        <w:rPr>
          <w:rFonts w:eastAsia="Calibri" w:cs="Times New Roman"/>
          <w:b/>
          <w:szCs w:val="24"/>
          <w:u w:val="single"/>
        </w:rPr>
      </w:pPr>
    </w:p>
    <w:p w:rsidR="003A65A4" w:rsidRPr="003A65A4" w:rsidRDefault="003A65A4" w:rsidP="003A65A4">
      <w:pPr>
        <w:tabs>
          <w:tab w:val="left" w:pos="5670"/>
        </w:tabs>
        <w:spacing w:after="0" w:line="240" w:lineRule="auto"/>
        <w:jc w:val="both"/>
        <w:rPr>
          <w:rFonts w:eastAsia="MS Mincho" w:cs="Times New Roman"/>
          <w:color w:val="000000"/>
          <w:szCs w:val="24"/>
          <w:lang w:eastAsia="pl-PL"/>
        </w:rPr>
      </w:pPr>
      <w:r w:rsidRPr="00B2380E">
        <w:rPr>
          <w:rFonts w:eastAsia="Calibri" w:cs="Times New Roman"/>
          <w:b/>
          <w:szCs w:val="24"/>
          <w:u w:val="single"/>
        </w:rPr>
        <w:t xml:space="preserve">Pytanie nr </w:t>
      </w:r>
      <w:r>
        <w:rPr>
          <w:rFonts w:eastAsia="Calibri" w:cs="Times New Roman"/>
          <w:b/>
          <w:szCs w:val="24"/>
          <w:u w:val="single"/>
        </w:rPr>
        <w:t>20</w:t>
      </w:r>
      <w:r w:rsidRPr="00B2380E">
        <w:rPr>
          <w:rFonts w:eastAsia="Calibri" w:cs="Times New Roman"/>
          <w:b/>
          <w:szCs w:val="24"/>
          <w:u w:val="single"/>
        </w:rPr>
        <w:t xml:space="preserve"> –dotyczy</w:t>
      </w:r>
      <w:r>
        <w:rPr>
          <w:rFonts w:eastAsia="Calibri" w:cs="Times New Roman"/>
          <w:b/>
          <w:szCs w:val="24"/>
          <w:u w:val="single"/>
        </w:rPr>
        <w:t xml:space="preserve"> p</w:t>
      </w:r>
      <w:r w:rsidRPr="003A65A4">
        <w:rPr>
          <w:rFonts w:ascii="Calibri" w:eastAsia="MS Mincho" w:hAnsi="Calibri" w:cs="Times New Roman"/>
          <w:b/>
          <w:szCs w:val="24"/>
          <w:lang w:eastAsia="pl-PL"/>
        </w:rPr>
        <w:t>akiet</w:t>
      </w:r>
      <w:r>
        <w:rPr>
          <w:rFonts w:ascii="Calibri" w:eastAsia="MS Mincho" w:hAnsi="Calibri" w:cs="Times New Roman"/>
          <w:b/>
          <w:szCs w:val="24"/>
          <w:lang w:eastAsia="pl-PL"/>
        </w:rPr>
        <w:t>u</w:t>
      </w:r>
      <w:r w:rsidRPr="003A65A4">
        <w:rPr>
          <w:rFonts w:ascii="Calibri" w:eastAsia="MS Mincho" w:hAnsi="Calibri" w:cs="Times New Roman"/>
          <w:b/>
          <w:szCs w:val="24"/>
          <w:lang w:eastAsia="pl-PL"/>
        </w:rPr>
        <w:t xml:space="preserve"> nr 34</w:t>
      </w:r>
      <w:r>
        <w:rPr>
          <w:rFonts w:ascii="Calibri" w:eastAsia="MS Mincho" w:hAnsi="Calibri" w:cs="Times New Roman"/>
          <w:b/>
          <w:szCs w:val="24"/>
          <w:lang w:eastAsia="pl-PL"/>
        </w:rPr>
        <w:t xml:space="preserve"> </w:t>
      </w:r>
      <w:r w:rsidRPr="003A65A4">
        <w:rPr>
          <w:rFonts w:eastAsia="MS Mincho" w:cs="Times New Roman"/>
          <w:szCs w:val="24"/>
          <w:lang w:eastAsia="pl-PL"/>
        </w:rPr>
        <w:t>- Czy zamawiający wyrazi zgodę na zaoferowanie wysokiej jakości</w:t>
      </w:r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stentgraftu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wieńcowego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, który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łączy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w sobie wysoce elastyczny, jednowarstwowy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stentgraft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osadzony na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niskoprofilowym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cewniku balonowym, kompatybilnym z cewnikiem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prowadzącym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5 F dla wszystkich rozmiarów, kobaltowo-chromową platformę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stentu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pokrytą mikroporowatą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membraneą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ePTFE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, który jest wskazany do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wewnątrznaczyniowej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implantacji w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tętnicach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wieńcowych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lub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aortalno-wieńcowych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pomostach do leczenia nagłej perforacji lub rozerwania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tętnic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wieńcowych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,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tętniaków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tętnicy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wieńcowej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i pomostów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wieńcowych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o następujących parametrach technicznych: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MS Mincho" w:cs="Times New Roman"/>
          <w:color w:val="000000"/>
          <w:szCs w:val="24"/>
          <w:lang w:eastAsia="pl-PL"/>
        </w:rPr>
      </w:pPr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Materiał –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Graft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- Tuba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ePTFE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 z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mikroporami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 (89±25μm)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bCs/>
          <w:color w:val="000000"/>
          <w:szCs w:val="24"/>
          <w:lang w:eastAsia="pl-PL"/>
        </w:rPr>
      </w:pPr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Materiał -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Stent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 -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CoCr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 (L605)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color w:val="000000"/>
          <w:szCs w:val="24"/>
          <w:lang w:eastAsia="pl-PL"/>
        </w:rPr>
      </w:pPr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Wymiary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przęsła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 (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Szerokośc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́ x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grubośc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>́) 0,07 x 0,08 mm (SV) 0,08 x 0,09mm (MV) 0,07 x 0,08 mm (LV)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color w:val="000000"/>
          <w:szCs w:val="24"/>
          <w:lang w:eastAsia="pl-PL"/>
        </w:rPr>
      </w:pPr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Pokrycie powierzchni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stentu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- 100 % (wszystkie rozmiary) 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MS Mincho" w:cs="Times New Roman"/>
          <w:color w:val="000000"/>
          <w:szCs w:val="24"/>
          <w:lang w:eastAsia="pl-PL"/>
        </w:rPr>
      </w:pPr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Kompatybilny cewnik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prowadzący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>- 5 F ( dla wszystkich rozmiarów)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color w:val="000000"/>
          <w:szCs w:val="24"/>
          <w:lang w:eastAsia="pl-PL"/>
        </w:rPr>
      </w:pPr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Wymiary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szaftu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 - 2,7 F dystalny / 1,9 F proksymalny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eastAsia="pl-PL"/>
        </w:rPr>
        <w:t>2,5 - 4,0 mm) 3,2 F dystalny / 1,9 proksymalny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4,5 - 5,0 mm) 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bCs/>
          <w:color w:val="000000"/>
          <w:szCs w:val="24"/>
          <w:lang w:eastAsia="pl-PL"/>
        </w:rPr>
      </w:pPr>
      <w:r w:rsidRPr="003A65A4">
        <w:rPr>
          <w:rFonts w:eastAsia="Calibri" w:cs="Times New Roman"/>
          <w:bCs/>
          <w:color w:val="000000"/>
          <w:szCs w:val="24"/>
          <w:lang w:eastAsia="pl-PL"/>
        </w:rPr>
        <w:t>Markery- Platyna/Iryd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bCs/>
          <w:color w:val="000000"/>
          <w:szCs w:val="24"/>
          <w:lang w:eastAsia="pl-PL"/>
        </w:rPr>
      </w:pPr>
      <w:proofErr w:type="spellStart"/>
      <w:r w:rsidRPr="003A65A4">
        <w:rPr>
          <w:rFonts w:eastAsia="Calibri" w:cs="Times New Roman"/>
          <w:bCs/>
          <w:color w:val="000000"/>
          <w:szCs w:val="24"/>
          <w:lang w:eastAsia="pl-PL"/>
        </w:rPr>
        <w:t>Ciśnienie</w:t>
      </w:r>
      <w:proofErr w:type="spellEnd"/>
      <w:r w:rsidRPr="003A65A4">
        <w:rPr>
          <w:rFonts w:eastAsia="Calibri" w:cs="Times New Roman"/>
          <w:bCs/>
          <w:color w:val="000000"/>
          <w:szCs w:val="24"/>
          <w:lang w:eastAsia="pl-PL"/>
        </w:rPr>
        <w:t xml:space="preserve"> Nominalne- 11 bar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eastAsia="pl-PL"/>
        </w:rPr>
        <w:t>2,5 - 4,0 mm) 10 bar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eastAsia="pl-PL"/>
        </w:rPr>
        <w:t>4,5 - 5,0 mm)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bCs/>
          <w:color w:val="000000"/>
          <w:szCs w:val="24"/>
          <w:lang w:val="en-US" w:eastAsia="pl-PL"/>
        </w:rPr>
      </w:pPr>
      <w:proofErr w:type="spellStart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Ciśnienie</w:t>
      </w:r>
      <w:proofErr w:type="spellEnd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 RBP- 16 bar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2,5 - 4,0 mm) 14 bar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4,5 - 5,0 mm)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Calibri" w:cs="Times New Roman"/>
          <w:bCs/>
          <w:color w:val="000000"/>
          <w:szCs w:val="24"/>
          <w:lang w:val="en-US" w:eastAsia="pl-PL"/>
        </w:rPr>
      </w:pPr>
      <w:proofErr w:type="spellStart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Profil</w:t>
      </w:r>
      <w:proofErr w:type="spellEnd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przejścia</w:t>
      </w:r>
      <w:proofErr w:type="spellEnd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 stentgraftu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1,1 mm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2,5) 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1,2 mm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3,0) 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1,3 mm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4,0) 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1,4 mm (</w:t>
      </w:r>
      <w:r w:rsidRPr="003A65A4">
        <w:rPr>
          <w:rFonts w:ascii="Cambria Math" w:eastAsia="Cambria" w:hAnsi="Cambria Math" w:cs="Cambria Math"/>
          <w:bCs/>
          <w:color w:val="000000"/>
          <w:szCs w:val="24"/>
          <w:lang w:val="en-US" w:eastAsia="pl-PL"/>
        </w:rPr>
        <w:t>⌀</w:t>
      </w:r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5,0)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MS Mincho" w:cs="Times New Roman"/>
          <w:bCs/>
          <w:color w:val="000000"/>
          <w:szCs w:val="24"/>
          <w:lang w:val="en-US" w:eastAsia="pl-PL"/>
        </w:rPr>
      </w:pPr>
      <w:proofErr w:type="spellStart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Dostępna</w:t>
      </w:r>
      <w:proofErr w:type="spellEnd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średnice</w:t>
      </w:r>
      <w:proofErr w:type="spellEnd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 </w:t>
      </w:r>
      <w:proofErr w:type="spellStart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>stentgraftu</w:t>
      </w:r>
      <w:proofErr w:type="spellEnd"/>
      <w:r w:rsidRPr="003A65A4">
        <w:rPr>
          <w:rFonts w:eastAsia="Calibri" w:cs="Times New Roman"/>
          <w:bCs/>
          <w:color w:val="000000"/>
          <w:szCs w:val="24"/>
          <w:lang w:val="en-US" w:eastAsia="pl-PL"/>
        </w:rPr>
        <w:t xml:space="preserve">- </w:t>
      </w:r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>2,50 mm (SV)</w:t>
      </w:r>
      <w:r w:rsidRPr="003A65A4">
        <w:rPr>
          <w:rFonts w:ascii="MS Mincho" w:eastAsia="MS Mincho" w:hAnsi="MS Mincho" w:cs="MS Mincho" w:hint="eastAsia"/>
          <w:bCs/>
          <w:color w:val="000000"/>
          <w:szCs w:val="24"/>
          <w:lang w:val="en-US" w:eastAsia="pl-PL"/>
        </w:rPr>
        <w:t> </w:t>
      </w:r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 xml:space="preserve">2,75, 3,00, 3,50, 4,00 (MV) 4,50, 5,00 (LV)  </w:t>
      </w:r>
      <w:proofErr w:type="spellStart"/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>Dostępne</w:t>
      </w:r>
      <w:proofErr w:type="spellEnd"/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 xml:space="preserve"> </w:t>
      </w:r>
      <w:proofErr w:type="spellStart"/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>długości</w:t>
      </w:r>
      <w:proofErr w:type="spellEnd"/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 xml:space="preserve"> </w:t>
      </w:r>
      <w:proofErr w:type="spellStart"/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>stentgraftu</w:t>
      </w:r>
      <w:proofErr w:type="spellEnd"/>
      <w:r w:rsidRPr="003A65A4">
        <w:rPr>
          <w:rFonts w:eastAsia="MS Mincho" w:cs="Times New Roman"/>
          <w:bCs/>
          <w:color w:val="000000"/>
          <w:szCs w:val="24"/>
          <w:lang w:val="en-US" w:eastAsia="pl-PL"/>
        </w:rPr>
        <w:t xml:space="preserve">- 8, 12, 16, 18, 21, 24 mm (SV) 8, 12, 16, 18, 21, 24 mm (MV) 16, 18, 21, 24 mm (LV) 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0" w:lineRule="atLeast"/>
        <w:ind w:left="851"/>
        <w:rPr>
          <w:rFonts w:eastAsia="MS Mincho" w:cs="Times New Roman"/>
          <w:bCs/>
          <w:color w:val="000000"/>
          <w:szCs w:val="24"/>
          <w:lang w:eastAsia="pl-PL"/>
        </w:rPr>
      </w:pPr>
      <w:r w:rsidRPr="003A65A4">
        <w:rPr>
          <w:rFonts w:eastAsia="MS Mincho" w:cs="Times New Roman"/>
          <w:bCs/>
          <w:color w:val="000000"/>
          <w:szCs w:val="24"/>
          <w:lang w:eastAsia="pl-PL"/>
        </w:rPr>
        <w:lastRenderedPageBreak/>
        <w:t xml:space="preserve">Okres przechowywania – 3 lata 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Cs w:val="24"/>
          <w:lang w:eastAsia="pl-PL"/>
        </w:rPr>
      </w:pPr>
      <w:r w:rsidRPr="003A65A4">
        <w:rPr>
          <w:rFonts w:eastAsia="Calibri" w:cs="Times New Roman"/>
          <w:b/>
          <w:szCs w:val="24"/>
          <w:u w:val="single"/>
        </w:rPr>
        <w:t xml:space="preserve">Pytanie nr 21 –dotyczy </w:t>
      </w:r>
      <w:r w:rsidRPr="003A65A4">
        <w:rPr>
          <w:rFonts w:eastAsia="MS Mincho" w:cs="Times New Roman"/>
          <w:b/>
          <w:bCs/>
          <w:color w:val="000000"/>
          <w:szCs w:val="24"/>
          <w:lang w:eastAsia="pl-PL"/>
        </w:rPr>
        <w:t>pakietu nr 47  -</w:t>
      </w:r>
      <w:r w:rsidRPr="003A65A4">
        <w:rPr>
          <w:rFonts w:eastAsia="MS Mincho" w:cs="Times New Roman"/>
          <w:bCs/>
          <w:color w:val="000000"/>
          <w:szCs w:val="24"/>
          <w:lang w:eastAsia="pl-PL"/>
        </w:rPr>
        <w:t xml:space="preserve"> Czy zamawiający</w:t>
      </w:r>
      <w:r w:rsidRPr="003A65A4">
        <w:rPr>
          <w:rFonts w:eastAsia="MS Mincho" w:cs="Times New Roman"/>
          <w:szCs w:val="24"/>
          <w:lang w:eastAsia="pl-PL"/>
        </w:rPr>
        <w:t xml:space="preserve"> wyrazi zgodę na zaoferowanie bardzo wysokiej jakości</w:t>
      </w:r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r w:rsidRPr="003A65A4">
        <w:rPr>
          <w:rFonts w:eastAsia="MS Mincho" w:cs="Times New Roman"/>
          <w:szCs w:val="24"/>
          <w:lang w:eastAsia="pl-PL"/>
        </w:rPr>
        <w:t xml:space="preserve">cewnika balonowego pokrytego </w:t>
      </w:r>
      <w:proofErr w:type="spellStart"/>
      <w:r w:rsidRPr="003A65A4">
        <w:rPr>
          <w:rFonts w:eastAsia="MS Mincho" w:cs="Times New Roman"/>
          <w:szCs w:val="24"/>
          <w:lang w:eastAsia="pl-PL"/>
        </w:rPr>
        <w:t>Paklitakselem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do stosowania w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tętnicach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wieńcowych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w systemie szybkiej wymiany (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Rx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), którego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częśc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́ proksymalna zawiera pojedyncze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światło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, natomiast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częśc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́ dystalna – współosiowe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światło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podwójne przeznaczonego do zabiegów przezskórnej angioplastyki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wewnątrznaczyniowej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tętnic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i jest powleczony lekiem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Paklitaksel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,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zamkniętym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w nieszkodliwej pod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względem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fizjologicznym macierzy o następujących parametrach technicznych:</w:t>
      </w:r>
      <w:r w:rsidRPr="003A65A4">
        <w:rPr>
          <w:rFonts w:eastAsia="MS Mincho" w:cs="Times New Roman"/>
          <w:bCs/>
          <w:color w:val="000000"/>
          <w:szCs w:val="24"/>
          <w:lang w:eastAsia="pl-PL"/>
        </w:rPr>
        <w:t xml:space="preserve"> 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Materiał- Nylon/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Pebax</w:t>
      </w:r>
      <w:proofErr w:type="spellEnd"/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Powłoka lekowa balonu-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Paklitaksel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w postaci mikrokrystalicznej w dawce 3μg/mm2 – wielowarstwowa powłoka balonu w nanotechnologii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TransferTech</w:t>
      </w:r>
      <w:proofErr w:type="spellEnd"/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Typ balonu-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Pół-podatny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(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semi-compliant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>)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Ciśnienie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nominalne NP- 6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atm</w:t>
      </w:r>
      <w:proofErr w:type="spellEnd"/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Ciśnienie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RBP- 16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atm</w:t>
      </w:r>
      <w:proofErr w:type="spellEnd"/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Ciśnienie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ABP- 20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atm</w:t>
      </w:r>
      <w:proofErr w:type="spellEnd"/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Profil balonu (profil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przejścia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na całej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długości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balonu):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Średnica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(mm)-Cale=mm=F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1,5-                  0,027=0,69=2,1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2-                     0,030=0,75=2,2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2,25-                0,031=0,79=2,3 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2,5-                  0,032=0,81=2,4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2,75 -               0,033=0,84=2,5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3-                     0,034=0,87=2,6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3,25-               0,036=0,91=2,7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3,5-                  0,037=0,93=2,8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3,75-               0,038=0,96=2,9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4-                     0,039=0,99=3,0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4,5-                  0,041=1,05=3,1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Znaczniki- 2 polimerowe markery na bazie wolframu o wysokiej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elastyczności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cr/>
        <w:t>WYMIARY:</w:t>
      </w:r>
      <w:r w:rsidRPr="00A866CB">
        <w:rPr>
          <w:rFonts w:eastAsia="MS Mincho" w:cs="Times New Roman"/>
          <w:bCs/>
          <w:color w:val="000000"/>
          <w:sz w:val="22"/>
          <w:lang w:eastAsia="pl-PL"/>
        </w:rPr>
        <w:cr/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Długośc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́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użytkowa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cewnika-142 cm</w:t>
      </w:r>
      <w:r w:rsidRPr="00A866CB">
        <w:rPr>
          <w:rFonts w:eastAsia="MS Mincho" w:cs="Times New Roman"/>
          <w:bCs/>
          <w:color w:val="000000"/>
          <w:sz w:val="22"/>
          <w:lang w:eastAsia="pl-PL"/>
        </w:rPr>
        <w:cr/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Średnica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zewnętrzna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- 2F -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częśc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́ proksymalna, 2,6 F -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częśc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́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środkowa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, 2,3 F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częśc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>́ dystalna</w:t>
      </w:r>
      <w:r w:rsidRPr="00A866CB">
        <w:rPr>
          <w:rFonts w:eastAsia="MS Mincho" w:cs="Times New Roman"/>
          <w:bCs/>
          <w:color w:val="000000"/>
          <w:sz w:val="22"/>
          <w:lang w:eastAsia="pl-PL"/>
        </w:rPr>
        <w:cr/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Długośc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́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światła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dla prowadnika (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Rx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>)- 25 cm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Profil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wejścia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0,016"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Rekomendowany prowadnik- 0,014"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Kompatybilny prowadnik- 5F dla wszystkich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średnic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>, 6F dla techniki „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kissing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balloon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>”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>Czas deflacji- 3s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Termin ważności-36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miesięcy</w:t>
      </w:r>
      <w:proofErr w:type="spellEnd"/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Dostępne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średnice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balonów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>- 1,5 do 4,5 mm</w:t>
      </w:r>
    </w:p>
    <w:p w:rsidR="003A65A4" w:rsidRPr="00A866CB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eastAsia="MS Mincho" w:cs="Times New Roman"/>
          <w:bCs/>
          <w:color w:val="000000"/>
          <w:sz w:val="22"/>
          <w:lang w:eastAsia="pl-PL"/>
        </w:rPr>
      </w:pP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Dostępne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długości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 </w:t>
      </w:r>
      <w:proofErr w:type="spellStart"/>
      <w:r w:rsidRPr="00A866CB">
        <w:rPr>
          <w:rFonts w:eastAsia="MS Mincho" w:cs="Times New Roman"/>
          <w:bCs/>
          <w:color w:val="000000"/>
          <w:sz w:val="22"/>
          <w:lang w:eastAsia="pl-PL"/>
        </w:rPr>
        <w:t>balonów</w:t>
      </w:r>
      <w:proofErr w:type="spellEnd"/>
      <w:r w:rsidRPr="00A866CB">
        <w:rPr>
          <w:rFonts w:eastAsia="MS Mincho" w:cs="Times New Roman"/>
          <w:bCs/>
          <w:color w:val="000000"/>
          <w:sz w:val="22"/>
          <w:lang w:eastAsia="pl-PL"/>
        </w:rPr>
        <w:t xml:space="preserve">- 10 do 40 mm </w:t>
      </w:r>
    </w:p>
    <w:p w:rsidR="003A65A4" w:rsidRPr="003A65A4" w:rsidRDefault="003A65A4" w:rsidP="003A6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Mincho" w:cs="Times New Roman"/>
          <w:b/>
          <w:szCs w:val="24"/>
          <w:lang w:eastAsia="pl-PL"/>
        </w:rPr>
      </w:pPr>
      <w:r w:rsidRPr="003A65A4">
        <w:rPr>
          <w:rFonts w:eastAsia="Calibri" w:cs="Times New Roman"/>
          <w:b/>
          <w:szCs w:val="24"/>
          <w:u w:val="single"/>
        </w:rPr>
        <w:t xml:space="preserve">Pytanie nr 22 –dotyczy </w:t>
      </w:r>
      <w:r w:rsidRPr="003A65A4">
        <w:rPr>
          <w:rFonts w:eastAsia="MS Mincho" w:cs="Times New Roman"/>
          <w:b/>
          <w:szCs w:val="24"/>
          <w:lang w:eastAsia="pl-PL"/>
        </w:rPr>
        <w:t xml:space="preserve">Pakietu nr 49 - </w:t>
      </w:r>
      <w:r w:rsidRPr="003A65A4">
        <w:rPr>
          <w:rFonts w:eastAsia="MS Mincho" w:cs="Times New Roman"/>
          <w:szCs w:val="24"/>
          <w:lang w:eastAsia="pl-PL"/>
        </w:rPr>
        <w:t>Czy zamawiający wyrazi zgodę na zaoferowanie bardzo wysokiej jakości</w:t>
      </w:r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r w:rsidRPr="003A65A4">
        <w:rPr>
          <w:rFonts w:eastAsia="MS Mincho" w:cs="Times New Roman"/>
          <w:szCs w:val="24"/>
          <w:lang w:eastAsia="pl-PL"/>
        </w:rPr>
        <w:t xml:space="preserve">cewnika aspiracyjnego, który </w:t>
      </w:r>
      <w:r w:rsidRPr="003A65A4">
        <w:rPr>
          <w:rFonts w:eastAsia="MS Mincho" w:cs="Times New Roman"/>
          <w:color w:val="000000"/>
          <w:szCs w:val="24"/>
          <w:lang w:eastAsia="pl-PL"/>
        </w:rPr>
        <w:t xml:space="preserve">jest cewnikiem systemu szybkiej wymiany,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posiadającym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pojedyncze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światło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proksymalne i podwójne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światło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dystalne gdzie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większe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światło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przebiega przez całą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długośc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́ cewnika, z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końca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proksymalnego do odcinka dystalnego i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używane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jest do usuwania skrzepliny przy pomocy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załączonej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do systemu strzykawki, a mniejsze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światło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znajduje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sie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̨ w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końcowej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17,5 cm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części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dystalnej i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służy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do wprowadzenia prowadnika w celu ułatwienia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dostępu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cewnika do leczonego miejsca, odcinek proksymalny jest sztywny w celu wprowadzania cewnika, natomiast odcinek dystalny jest elastyczny w celu ułatwienia prowadzenia w naczyniu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krwionośnym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oraz jest pokryty powłoką hydrofilną,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wewnątrz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końcówki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cewnika znajduje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sie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̨ jeden znacznik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cieniujący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wskazujący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pozycję cewnika w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tętnicy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a w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odległości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15 mm od tego znacznika znajduje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sie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̨ drugi znacznik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ułatwiający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ocene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̨ </w:t>
      </w:r>
      <w:proofErr w:type="spellStart"/>
      <w:r w:rsidRPr="003A65A4">
        <w:rPr>
          <w:rFonts w:eastAsia="MS Mincho" w:cs="Times New Roman"/>
          <w:color w:val="000000"/>
          <w:szCs w:val="24"/>
          <w:lang w:eastAsia="pl-PL"/>
        </w:rPr>
        <w:t>długości</w:t>
      </w:r>
      <w:proofErr w:type="spellEnd"/>
      <w:r w:rsidRPr="003A65A4">
        <w:rPr>
          <w:rFonts w:eastAsia="MS Mincho" w:cs="Times New Roman"/>
          <w:color w:val="000000"/>
          <w:szCs w:val="24"/>
          <w:lang w:eastAsia="pl-PL"/>
        </w:rPr>
        <w:t xml:space="preserve"> zmiany, a cewnik aspiracyjny do usuwania skrzeplin posiada </w:t>
      </w:r>
      <w:r w:rsidRPr="003A65A4">
        <w:rPr>
          <w:rFonts w:eastAsia="MS Mincho" w:cs="Times New Roman"/>
          <w:szCs w:val="24"/>
          <w:lang w:eastAsia="pl-PL"/>
        </w:rPr>
        <w:t>następujące parametry techniczne: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 xml:space="preserve">cewnik </w:t>
      </w:r>
      <w:proofErr w:type="spellStart"/>
      <w:r w:rsidRPr="003A65A4">
        <w:rPr>
          <w:rFonts w:eastAsia="MS Mincho" w:cs="Times New Roman"/>
          <w:szCs w:val="24"/>
          <w:lang w:eastAsia="pl-PL"/>
        </w:rPr>
        <w:t>kompampatybilny</w:t>
      </w:r>
      <w:proofErr w:type="spellEnd"/>
      <w:r w:rsidRPr="003A65A4">
        <w:rPr>
          <w:rFonts w:eastAsia="MS Mincho" w:cs="Times New Roman"/>
          <w:szCs w:val="24"/>
          <w:lang w:eastAsia="pl-PL"/>
        </w:rPr>
        <w:t xml:space="preserve"> z cewnikiem </w:t>
      </w:r>
      <w:proofErr w:type="spellStart"/>
      <w:r w:rsidRPr="003A65A4">
        <w:rPr>
          <w:rFonts w:eastAsia="MS Mincho" w:cs="Times New Roman"/>
          <w:szCs w:val="24"/>
          <w:lang w:eastAsia="pl-PL"/>
        </w:rPr>
        <w:t>prowdzącym</w:t>
      </w:r>
      <w:proofErr w:type="spellEnd"/>
      <w:r w:rsidRPr="003A65A4">
        <w:rPr>
          <w:rFonts w:eastAsia="MS Mincho" w:cs="Times New Roman"/>
          <w:szCs w:val="24"/>
          <w:lang w:eastAsia="pl-PL"/>
        </w:rPr>
        <w:t xml:space="preserve"> 6F i </w:t>
      </w:r>
      <w:proofErr w:type="spellStart"/>
      <w:r w:rsidRPr="003A65A4">
        <w:rPr>
          <w:rFonts w:eastAsia="MS Mincho" w:cs="Times New Roman"/>
          <w:szCs w:val="24"/>
          <w:lang w:eastAsia="pl-PL"/>
        </w:rPr>
        <w:t>prpwadnikiem</w:t>
      </w:r>
      <w:proofErr w:type="spellEnd"/>
      <w:r w:rsidRPr="003A65A4">
        <w:rPr>
          <w:rFonts w:eastAsia="MS Mincho" w:cs="Times New Roman"/>
          <w:szCs w:val="24"/>
          <w:lang w:eastAsia="pl-PL"/>
        </w:rPr>
        <w:t xml:space="preserve"> 0,014’’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znaczniki cieniujące w końcówce i 15mm od końcówki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powierzchnia ekstrakcji 1,04mm2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przepustowość aspiracyjna 1,80 cc/s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lastRenderedPageBreak/>
        <w:t>długość cewnika 140 cm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średnica zewnętrzna 1,4 mm w odcinku proksymalnym i 1,6 mm w odcinku dystalnym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długość systemu szybkiej wymiany 17,5 cm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profil wejścia 0,021’’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profil aspiracyjny 0,049’’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2 strzykawki 30ml z blokadą, 2 koszyczki filtrujące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>kranik jednokierunkowy</w:t>
      </w:r>
    </w:p>
    <w:p w:rsidR="003A65A4" w:rsidRPr="003A65A4" w:rsidRDefault="003A65A4" w:rsidP="003A65A4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eastAsia="MS Mincho" w:cs="Times New Roman"/>
          <w:szCs w:val="24"/>
          <w:lang w:eastAsia="pl-PL"/>
        </w:rPr>
      </w:pPr>
      <w:r w:rsidRPr="003A65A4">
        <w:rPr>
          <w:rFonts w:eastAsia="MS Mincho" w:cs="Times New Roman"/>
          <w:szCs w:val="24"/>
          <w:lang w:eastAsia="pl-PL"/>
        </w:rPr>
        <w:t xml:space="preserve">mandryl usztywniający </w:t>
      </w:r>
    </w:p>
    <w:p w:rsidR="003A65A4" w:rsidRPr="003A65A4" w:rsidRDefault="003A65A4" w:rsidP="003A65A4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Odpowiedź na pytanie nr 20 - 22</w:t>
      </w:r>
      <w:r w:rsidRPr="003A65A4">
        <w:rPr>
          <w:rFonts w:eastAsia="Times New Roman" w:cs="Times New Roman"/>
          <w:b/>
          <w:szCs w:val="24"/>
          <w:lang w:eastAsia="ar-SA"/>
        </w:rPr>
        <w:t>: Zamawiający dopuszcza.</w:t>
      </w:r>
    </w:p>
    <w:p w:rsidR="003A65A4" w:rsidRPr="003A65A4" w:rsidRDefault="003A65A4" w:rsidP="004D6165">
      <w:pPr>
        <w:spacing w:after="0" w:line="240" w:lineRule="auto"/>
        <w:contextualSpacing/>
        <w:rPr>
          <w:rFonts w:ascii="Calibri" w:eastAsia="MS Mincho" w:hAnsi="Calibri" w:cs="Times New Roman"/>
          <w:szCs w:val="24"/>
          <w:lang w:eastAsia="pl-PL"/>
        </w:rPr>
      </w:pPr>
    </w:p>
    <w:p w:rsidR="004D6165" w:rsidRPr="004D6165" w:rsidRDefault="004D6165" w:rsidP="004D6165">
      <w:pPr>
        <w:spacing w:after="0" w:line="240" w:lineRule="auto"/>
        <w:rPr>
          <w:rFonts w:eastAsia="Times New Roman" w:cs="Times New Roman"/>
          <w:sz w:val="22"/>
          <w:szCs w:val="24"/>
          <w:lang w:eastAsia="pl-PL"/>
        </w:rPr>
      </w:pPr>
      <w:r w:rsidRPr="003A65A4">
        <w:rPr>
          <w:rFonts w:eastAsia="Calibri" w:cs="Times New Roman"/>
          <w:b/>
          <w:szCs w:val="24"/>
          <w:u w:val="single"/>
        </w:rPr>
        <w:t xml:space="preserve">Pytanie nr </w:t>
      </w:r>
      <w:r>
        <w:rPr>
          <w:rFonts w:eastAsia="Calibri" w:cs="Times New Roman"/>
          <w:b/>
          <w:szCs w:val="24"/>
          <w:u w:val="single"/>
        </w:rPr>
        <w:t>23</w:t>
      </w:r>
      <w:r w:rsidRPr="003A65A4">
        <w:rPr>
          <w:rFonts w:eastAsia="Calibri" w:cs="Times New Roman"/>
          <w:b/>
          <w:szCs w:val="24"/>
          <w:u w:val="single"/>
        </w:rPr>
        <w:t xml:space="preserve"> –</w:t>
      </w:r>
      <w:r>
        <w:rPr>
          <w:rFonts w:eastAsia="Calibri" w:cs="Times New Roman"/>
          <w:b/>
          <w:szCs w:val="24"/>
          <w:u w:val="single"/>
        </w:rPr>
        <w:t xml:space="preserve">   </w:t>
      </w:r>
      <w:r w:rsidRPr="004D6165">
        <w:rPr>
          <w:rFonts w:eastAsia="Times New Roman" w:cs="Times New Roman"/>
          <w:sz w:val="22"/>
          <w:szCs w:val="24"/>
          <w:lang w:eastAsia="pl-PL"/>
        </w:rPr>
        <w:t>Czy Zamawiający wyrazi zgodę na dodanie załącznika do umowy w postaci umowy przechowania, której wzór przesyłamy w załączeniu? (dot. par. 1 ust. 4).</w:t>
      </w:r>
    </w:p>
    <w:p w:rsidR="004D6165" w:rsidRPr="004D6165" w:rsidRDefault="004D6165" w:rsidP="004D6165">
      <w:pPr>
        <w:spacing w:after="0" w:line="240" w:lineRule="auto"/>
        <w:jc w:val="both"/>
        <w:rPr>
          <w:rFonts w:eastAsia="Times New Roman" w:cs="Times New Roman"/>
          <w:bCs/>
          <w:sz w:val="22"/>
          <w:szCs w:val="24"/>
          <w:lang w:eastAsia="pl-PL"/>
        </w:rPr>
      </w:pPr>
      <w:r w:rsidRPr="003A65A4">
        <w:rPr>
          <w:rFonts w:eastAsia="Calibri" w:cs="Times New Roman"/>
          <w:b/>
          <w:szCs w:val="24"/>
          <w:u w:val="single"/>
        </w:rPr>
        <w:t xml:space="preserve">Pytanie nr </w:t>
      </w:r>
      <w:r>
        <w:rPr>
          <w:rFonts w:eastAsia="Calibri" w:cs="Times New Roman"/>
          <w:b/>
          <w:szCs w:val="24"/>
          <w:u w:val="single"/>
        </w:rPr>
        <w:t>24</w:t>
      </w:r>
      <w:r w:rsidRPr="003A65A4">
        <w:rPr>
          <w:rFonts w:eastAsia="Calibri" w:cs="Times New Roman"/>
          <w:b/>
          <w:szCs w:val="24"/>
          <w:u w:val="single"/>
        </w:rPr>
        <w:t xml:space="preserve"> –</w:t>
      </w:r>
      <w:r>
        <w:rPr>
          <w:rFonts w:eastAsia="Calibri" w:cs="Times New Roman"/>
          <w:b/>
          <w:szCs w:val="24"/>
          <w:u w:val="single"/>
        </w:rPr>
        <w:t xml:space="preserve">   </w:t>
      </w:r>
      <w:r w:rsidRPr="004D6165">
        <w:rPr>
          <w:rFonts w:eastAsia="Times New Roman" w:cs="Times New Roman"/>
          <w:sz w:val="22"/>
          <w:szCs w:val="24"/>
          <w:lang w:eastAsia="pl-PL"/>
        </w:rPr>
        <w:t xml:space="preserve">Czy w celu miarkowania kar umownych Zamawiający dokona modyfikacji postanowień projektu przyszłej umowy w zakresie zapisów § 9 ust. 1 </w:t>
      </w:r>
    </w:p>
    <w:p w:rsidR="004D6165" w:rsidRPr="00A866CB" w:rsidRDefault="004D6165" w:rsidP="004D6165">
      <w:pPr>
        <w:spacing w:after="0" w:line="240" w:lineRule="auto"/>
        <w:ind w:left="426"/>
        <w:jc w:val="both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4D6165">
        <w:rPr>
          <w:rFonts w:eastAsia="Times New Roman" w:cs="Times New Roman"/>
          <w:bCs/>
          <w:sz w:val="22"/>
          <w:szCs w:val="24"/>
          <w:lang w:eastAsia="pl-PL"/>
        </w:rPr>
        <w:t xml:space="preserve">     1.</w:t>
      </w:r>
      <w:r w:rsidRPr="00A866CB">
        <w:rPr>
          <w:rFonts w:eastAsia="Times New Roman" w:cs="Times New Roman"/>
          <w:bCs/>
          <w:i/>
          <w:sz w:val="20"/>
          <w:szCs w:val="20"/>
          <w:lang w:eastAsia="pl-PL"/>
        </w:rPr>
        <w:tab/>
        <w:t>W razie nie wykonania lub nienależytego wykonania umowy Wykonawca zobowiązuje się zapłacić Zamawiającemu karę:</w:t>
      </w:r>
    </w:p>
    <w:p w:rsidR="004D6165" w:rsidRPr="00A866CB" w:rsidRDefault="004D6165" w:rsidP="004D6165">
      <w:pPr>
        <w:spacing w:after="0" w:line="240" w:lineRule="auto"/>
        <w:ind w:left="426"/>
        <w:jc w:val="both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A866CB">
        <w:rPr>
          <w:rFonts w:eastAsia="Times New Roman" w:cs="Times New Roman"/>
          <w:bCs/>
          <w:i/>
          <w:sz w:val="20"/>
          <w:szCs w:val="20"/>
          <w:lang w:eastAsia="pl-PL"/>
        </w:rPr>
        <w:t xml:space="preserve">1) w wysokości … ceny brutto </w:t>
      </w:r>
      <w:r w:rsidRPr="00A866CB">
        <w:rPr>
          <w:rFonts w:eastAsia="Times New Roman" w:cs="Times New Roman"/>
          <w:b/>
          <w:bCs/>
          <w:i/>
          <w:sz w:val="20"/>
          <w:szCs w:val="20"/>
          <w:u w:val="single"/>
          <w:lang w:eastAsia="pl-PL"/>
        </w:rPr>
        <w:t>niezrealizowanej</w:t>
      </w:r>
      <w:r w:rsidRPr="00A866CB">
        <w:rPr>
          <w:rFonts w:eastAsia="Times New Roman" w:cs="Times New Roman"/>
          <w:bCs/>
          <w:i/>
          <w:sz w:val="20"/>
          <w:szCs w:val="20"/>
          <w:lang w:eastAsia="pl-PL"/>
        </w:rPr>
        <w:t xml:space="preserve"> części pakietu w przypadku opóźnienia w wykonaniu dostawy za każdy dzień opóźnienia licząc od daty upływu terminu określonego w § 1 ust. 3, 4, 6 oraz w § 6 ust. 3 do dnia ostatecznego przyjęcia bez zastrzeżeń przez Zamawiającego zamawianego towaru, </w:t>
      </w:r>
      <w:r w:rsidRPr="00A866CB">
        <w:rPr>
          <w:rFonts w:eastAsia="Times New Roman" w:cs="Times New Roman"/>
          <w:b/>
          <w:bCs/>
          <w:i/>
          <w:sz w:val="20"/>
          <w:szCs w:val="20"/>
          <w:u w:val="single"/>
          <w:lang w:eastAsia="pl-PL"/>
        </w:rPr>
        <w:t>jednak nie więcej niż 10% wartości brutto opóźnionej części dostawy</w:t>
      </w:r>
      <w:r w:rsidRPr="00A866CB">
        <w:rPr>
          <w:rFonts w:eastAsia="Times New Roman" w:cs="Times New Roman"/>
          <w:bCs/>
          <w:i/>
          <w:sz w:val="20"/>
          <w:szCs w:val="20"/>
          <w:lang w:eastAsia="pl-PL"/>
        </w:rPr>
        <w:t xml:space="preserve"> W przypadku wykonawstwa zastępczego, o którym mowa w § 8, termin ostatecznego przyjęcia będzie oznaczał datę otrzymania towaru od podmiotu, któremu Zamawiający powierzył wykonawstwo zastępcze,</w:t>
      </w:r>
    </w:p>
    <w:p w:rsidR="004D6165" w:rsidRPr="00A866CB" w:rsidRDefault="004D6165" w:rsidP="004D6165">
      <w:pPr>
        <w:spacing w:after="0" w:line="240" w:lineRule="auto"/>
        <w:ind w:left="426"/>
        <w:jc w:val="both"/>
        <w:rPr>
          <w:rFonts w:eastAsia="Times New Roman" w:cs="Times New Roman"/>
          <w:b/>
          <w:bCs/>
          <w:i/>
          <w:sz w:val="20"/>
          <w:szCs w:val="20"/>
          <w:u w:val="single"/>
          <w:lang w:eastAsia="pl-PL"/>
        </w:rPr>
      </w:pPr>
      <w:r w:rsidRPr="00A866CB">
        <w:rPr>
          <w:rFonts w:eastAsia="Times New Roman" w:cs="Times New Roman"/>
          <w:bCs/>
          <w:i/>
          <w:sz w:val="20"/>
          <w:szCs w:val="20"/>
          <w:lang w:eastAsia="pl-PL"/>
        </w:rPr>
        <w:t xml:space="preserve">3) w wysokości 0,5% ceny brutto </w:t>
      </w:r>
      <w:r w:rsidRPr="00A866CB">
        <w:rPr>
          <w:rFonts w:eastAsia="Times New Roman" w:cs="Times New Roman"/>
          <w:b/>
          <w:bCs/>
          <w:i/>
          <w:sz w:val="20"/>
          <w:szCs w:val="20"/>
          <w:u w:val="single"/>
          <w:lang w:eastAsia="pl-PL"/>
        </w:rPr>
        <w:t>niezrealizowanej</w:t>
      </w:r>
      <w:r w:rsidRPr="00A866CB">
        <w:rPr>
          <w:rFonts w:eastAsia="Times New Roman" w:cs="Times New Roman"/>
          <w:bCs/>
          <w:i/>
          <w:sz w:val="20"/>
          <w:szCs w:val="20"/>
          <w:lang w:eastAsia="pl-PL"/>
        </w:rPr>
        <w:t xml:space="preserve"> wartości pakietu, w przypadku opóźnienia w dostawie/zainstalowaniu wynajmowanego sprzętu za każdy dzień opóźnienia licząc od daty upływu terminu określonego w § 3 ust. 3 do dnia ostatecznego przyjęcia bez zastrzeżeń przez Zamawiającego potwierdzonego /protokołem instalacji i przekazania, podpisanym po dostawie/ instalacji sprzętu;</w:t>
      </w:r>
      <w:r w:rsidRPr="00A866CB">
        <w:rPr>
          <w:rFonts w:eastAsia="Times New Roman" w:cs="Times New Roman"/>
          <w:b/>
          <w:bCs/>
          <w:i/>
          <w:sz w:val="20"/>
          <w:szCs w:val="20"/>
          <w:u w:val="single"/>
          <w:lang w:eastAsia="pl-PL"/>
        </w:rPr>
        <w:t xml:space="preserve"> jednak nie więcej niż 10% wartości brutto opóźnionej części dostawy/ instalacji wynajmowanego sprzętu. </w:t>
      </w:r>
    </w:p>
    <w:p w:rsidR="002C70A4" w:rsidRPr="00A52884" w:rsidRDefault="002C70A4" w:rsidP="002C70A4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Odpowiedź na pytanie nr 23 - 24</w:t>
      </w:r>
      <w:r w:rsidRPr="00B2380E">
        <w:rPr>
          <w:rFonts w:eastAsia="Times New Roman" w:cs="Times New Roman"/>
          <w:b/>
          <w:szCs w:val="24"/>
          <w:lang w:eastAsia="ar-SA"/>
        </w:rPr>
        <w:t>: Nie. Zapisy SIWZ bez zmian.</w:t>
      </w:r>
    </w:p>
    <w:p w:rsidR="002C70A4" w:rsidRDefault="002C70A4" w:rsidP="004D6165">
      <w:pPr>
        <w:pStyle w:val="Tekstpodstawowywcity3"/>
        <w:spacing w:after="0"/>
        <w:ind w:left="0"/>
        <w:jc w:val="both"/>
        <w:rPr>
          <w:rFonts w:eastAsia="Calibri"/>
          <w:b/>
          <w:sz w:val="24"/>
          <w:szCs w:val="24"/>
          <w:u w:val="single"/>
        </w:rPr>
      </w:pPr>
    </w:p>
    <w:p w:rsidR="002C70A4" w:rsidRDefault="004D6165" w:rsidP="004D6165">
      <w:pPr>
        <w:pStyle w:val="Tekstpodstawowywcity3"/>
        <w:spacing w:after="0"/>
        <w:ind w:left="0"/>
        <w:jc w:val="both"/>
        <w:rPr>
          <w:rFonts w:eastAsia="Calibri"/>
          <w:b/>
          <w:sz w:val="24"/>
          <w:szCs w:val="24"/>
          <w:u w:val="single"/>
        </w:rPr>
      </w:pPr>
      <w:r w:rsidRPr="004D6165">
        <w:rPr>
          <w:rFonts w:eastAsia="Calibri"/>
          <w:b/>
          <w:sz w:val="24"/>
          <w:szCs w:val="24"/>
          <w:u w:val="single"/>
        </w:rPr>
        <w:t xml:space="preserve">Pytanie nr 25 –   </w:t>
      </w:r>
    </w:p>
    <w:p w:rsidR="002C70A4" w:rsidRDefault="004D6165" w:rsidP="002C70A4">
      <w:pPr>
        <w:pStyle w:val="Tekstpodstawowywcity3"/>
        <w:numPr>
          <w:ilvl w:val="0"/>
          <w:numId w:val="36"/>
        </w:numPr>
        <w:spacing w:after="0"/>
        <w:jc w:val="both"/>
        <w:rPr>
          <w:bCs/>
          <w:sz w:val="24"/>
          <w:szCs w:val="24"/>
        </w:rPr>
      </w:pPr>
      <w:r w:rsidRPr="004D6165">
        <w:rPr>
          <w:bCs/>
          <w:sz w:val="24"/>
          <w:szCs w:val="24"/>
        </w:rPr>
        <w:t>Wnosimy o wprowadzenie zapisu do umowy, który będzie stanowił, iż postanowienia, o  których mowa w  § 11 mają zastosowanie wyłącznie w sytuacji gdy  wykonawcy wykonując przedmiot umowy będzie gromadził i przetwarzał dane osobowe przekazane przez Zamawiającego.</w:t>
      </w:r>
    </w:p>
    <w:p w:rsidR="004D6165" w:rsidRPr="004D6165" w:rsidRDefault="004D6165" w:rsidP="002C70A4">
      <w:pPr>
        <w:pStyle w:val="Tekstpodstawowywcity3"/>
        <w:numPr>
          <w:ilvl w:val="0"/>
          <w:numId w:val="36"/>
        </w:numPr>
        <w:spacing w:after="0"/>
        <w:jc w:val="both"/>
        <w:rPr>
          <w:bCs/>
          <w:sz w:val="24"/>
          <w:szCs w:val="24"/>
        </w:rPr>
      </w:pPr>
      <w:r w:rsidRPr="004D6165">
        <w:rPr>
          <w:bCs/>
          <w:sz w:val="24"/>
          <w:szCs w:val="24"/>
        </w:rPr>
        <w:t xml:space="preserve"> Mając na uwadze postanowienia § 11 projektu umowy prosimy o wskazanie rodzaju danych osobowych jakie Zamawiający zamierza przekazywać Wykonawcy w trakcie realizacji umowy.</w:t>
      </w:r>
    </w:p>
    <w:p w:rsidR="004D6165" w:rsidRDefault="004D6165" w:rsidP="004D6165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Odpowiedź na pytanie nr 25</w:t>
      </w:r>
      <w:r w:rsidR="002C70A4">
        <w:rPr>
          <w:rFonts w:eastAsia="Times New Roman" w:cs="Times New Roman"/>
          <w:b/>
          <w:szCs w:val="24"/>
          <w:lang w:eastAsia="ar-SA"/>
        </w:rPr>
        <w:t xml:space="preserve"> pkt. 1 </w:t>
      </w:r>
      <w:r w:rsidRPr="00B2380E">
        <w:rPr>
          <w:rFonts w:eastAsia="Times New Roman" w:cs="Times New Roman"/>
          <w:b/>
          <w:szCs w:val="24"/>
          <w:lang w:eastAsia="ar-SA"/>
        </w:rPr>
        <w:t xml:space="preserve">: </w:t>
      </w:r>
      <w:r w:rsidR="00A866CB">
        <w:rPr>
          <w:rFonts w:eastAsia="Times New Roman" w:cs="Times New Roman"/>
          <w:b/>
          <w:szCs w:val="24"/>
          <w:lang w:eastAsia="ar-SA"/>
        </w:rPr>
        <w:t>Tak.</w:t>
      </w:r>
    </w:p>
    <w:p w:rsidR="002C70A4" w:rsidRPr="00A52884" w:rsidRDefault="002C70A4" w:rsidP="002C70A4">
      <w:pPr>
        <w:tabs>
          <w:tab w:val="left" w:pos="6300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A506DD">
        <w:rPr>
          <w:rFonts w:eastAsia="Times New Roman" w:cs="Times New Roman"/>
          <w:b/>
          <w:szCs w:val="24"/>
          <w:lang w:eastAsia="ar-SA"/>
        </w:rPr>
        <w:t>Odpowiedź na pytanie nr 25 pkt. 2 :</w:t>
      </w:r>
      <w:r w:rsidR="00A506DD">
        <w:rPr>
          <w:rFonts w:eastAsia="Times New Roman" w:cs="Times New Roman"/>
          <w:b/>
          <w:szCs w:val="24"/>
          <w:lang w:eastAsia="ar-SA"/>
        </w:rPr>
        <w:t>Imię i nazwisko, numer badania FFR ( dot. pacjenta)</w:t>
      </w:r>
    </w:p>
    <w:p w:rsidR="003A65A4" w:rsidRPr="003A65A4" w:rsidRDefault="003A65A4" w:rsidP="003A65A4">
      <w:pPr>
        <w:spacing w:after="0" w:line="240" w:lineRule="auto"/>
        <w:rPr>
          <w:rFonts w:ascii="Calibri" w:eastAsia="MS Mincho" w:hAnsi="Calibri" w:cs="Times New Roman"/>
          <w:b/>
          <w:szCs w:val="24"/>
          <w:lang w:eastAsia="pl-PL"/>
        </w:rPr>
      </w:pPr>
    </w:p>
    <w:p w:rsidR="003A65A4" w:rsidRDefault="00462616" w:rsidP="00462616">
      <w:pPr>
        <w:tabs>
          <w:tab w:val="left" w:pos="2835"/>
          <w:tab w:val="left" w:pos="6804"/>
        </w:tabs>
        <w:spacing w:after="0" w:line="240" w:lineRule="auto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2C70A4">
        <w:rPr>
          <w:rFonts w:eastAsia="Calibri" w:cs="Times New Roman"/>
          <w:b/>
          <w:szCs w:val="24"/>
          <w:u w:val="single"/>
        </w:rPr>
        <w:t xml:space="preserve">Pytanie nr 26 –   </w:t>
      </w:r>
      <w:r w:rsidR="003C367A" w:rsidRPr="002C70A4">
        <w:rPr>
          <w:rFonts w:eastAsia="Calibri" w:cs="Times New Roman"/>
          <w:szCs w:val="24"/>
        </w:rPr>
        <w:t>czy Zamawiają</w:t>
      </w:r>
      <w:r w:rsidRPr="002C70A4">
        <w:rPr>
          <w:rFonts w:eastAsia="Calibri" w:cs="Times New Roman"/>
          <w:szCs w:val="24"/>
        </w:rPr>
        <w:t xml:space="preserve">cy w zakresie pakietu nr 49, dopuści złożenie oferty cewnikiem do </w:t>
      </w:r>
      <w:proofErr w:type="spellStart"/>
      <w:r w:rsidRPr="002C70A4">
        <w:rPr>
          <w:rFonts w:eastAsia="Calibri" w:cs="Times New Roman"/>
          <w:szCs w:val="24"/>
        </w:rPr>
        <w:t>trombektomii</w:t>
      </w:r>
      <w:proofErr w:type="spellEnd"/>
      <w:r w:rsidRPr="002C70A4">
        <w:rPr>
          <w:rFonts w:eastAsia="Calibri" w:cs="Times New Roman"/>
          <w:szCs w:val="24"/>
        </w:rPr>
        <w:t xml:space="preserve"> o długości 140cm przeznaczonym do użytku w systemie krążenia wieńcowego, kompatybilnym z cewnikami prowadzącymi </w:t>
      </w:r>
      <w:r w:rsidR="003C367A" w:rsidRPr="002C70A4">
        <w:rPr>
          <w:rFonts w:eastAsia="Calibri" w:cs="Times New Roman"/>
          <w:szCs w:val="24"/>
        </w:rPr>
        <w:t>6 i 7 F, średnica zewnę</w:t>
      </w:r>
      <w:r w:rsidRPr="002C70A4">
        <w:rPr>
          <w:rFonts w:eastAsia="Calibri" w:cs="Times New Roman"/>
          <w:szCs w:val="24"/>
        </w:rPr>
        <w:t>trzna 1,4mm (0,055”)</w:t>
      </w:r>
      <w:r w:rsidR="003C367A" w:rsidRPr="002C70A4">
        <w:rPr>
          <w:rFonts w:eastAsia="Calibri" w:cs="Times New Roman"/>
          <w:szCs w:val="24"/>
        </w:rPr>
        <w:t xml:space="preserve">, szybkość aspiracji 115,2cm3/min., pokrycie hydrofilne na długość 16,5 cm, wyposażonym w dwa markery – jeden na końcu cewnika oraz drugi wskazujący położenie portu RX, dostarczanym wraz z dwoma strzykawkami a’30cm3, kranikiem </w:t>
      </w:r>
      <w:proofErr w:type="spellStart"/>
      <w:r w:rsidR="003C367A" w:rsidRPr="002C70A4">
        <w:rPr>
          <w:rFonts w:eastAsia="Calibri" w:cs="Times New Roman"/>
          <w:szCs w:val="24"/>
        </w:rPr>
        <w:t>trójdrążnym</w:t>
      </w:r>
      <w:proofErr w:type="spellEnd"/>
      <w:r w:rsidR="003C367A" w:rsidRPr="002C70A4">
        <w:rPr>
          <w:rFonts w:eastAsia="Calibri" w:cs="Times New Roman"/>
          <w:szCs w:val="24"/>
        </w:rPr>
        <w:t>, przedłużaczem i koszyczkiem na skrzepliny ?</w:t>
      </w:r>
    </w:p>
    <w:p w:rsidR="00A506DD" w:rsidRDefault="00A506DD" w:rsidP="002C70A4">
      <w:pPr>
        <w:tabs>
          <w:tab w:val="left" w:pos="2835"/>
          <w:tab w:val="left" w:pos="6804"/>
        </w:tabs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  <w:u w:val="single"/>
        </w:rPr>
        <w:t>Pytanie nr 27</w:t>
      </w:r>
      <w:r w:rsidRPr="002C70A4">
        <w:rPr>
          <w:rFonts w:eastAsia="Calibri" w:cs="Times New Roman"/>
          <w:b/>
          <w:szCs w:val="24"/>
          <w:u w:val="single"/>
        </w:rPr>
        <w:t xml:space="preserve"> –   </w:t>
      </w:r>
      <w:r w:rsidRPr="00A506DD">
        <w:rPr>
          <w:rFonts w:eastAsia="Calibri" w:cs="Times New Roman"/>
          <w:szCs w:val="24"/>
        </w:rPr>
        <w:t xml:space="preserve">dotyczy pakietu 5 poz. 3 – Czy </w:t>
      </w:r>
      <w:r>
        <w:rPr>
          <w:rFonts w:eastAsia="Calibri" w:cs="Times New Roman"/>
          <w:szCs w:val="24"/>
        </w:rPr>
        <w:t>Zamawiają</w:t>
      </w:r>
      <w:r w:rsidRPr="00A506DD">
        <w:rPr>
          <w:rFonts w:eastAsia="Calibri" w:cs="Times New Roman"/>
          <w:szCs w:val="24"/>
        </w:rPr>
        <w:t xml:space="preserve">cy dopuści Prowadnik do cewników </w:t>
      </w:r>
      <w:proofErr w:type="spellStart"/>
      <w:r w:rsidRPr="00A506DD">
        <w:rPr>
          <w:rFonts w:eastAsia="Calibri" w:cs="Times New Roman"/>
          <w:szCs w:val="24"/>
        </w:rPr>
        <w:t>balonwych</w:t>
      </w:r>
      <w:proofErr w:type="spellEnd"/>
      <w:r w:rsidRPr="00A506DD">
        <w:rPr>
          <w:rFonts w:eastAsia="Calibri" w:cs="Times New Roman"/>
          <w:szCs w:val="24"/>
        </w:rPr>
        <w:t xml:space="preserve"> o nieznacz</w:t>
      </w:r>
      <w:r>
        <w:rPr>
          <w:rFonts w:eastAsia="Calibri" w:cs="Times New Roman"/>
          <w:szCs w:val="24"/>
        </w:rPr>
        <w:t xml:space="preserve">nie zmienionych parametrach: </w:t>
      </w:r>
      <w:proofErr w:type="spellStart"/>
      <w:r>
        <w:rPr>
          <w:rFonts w:eastAsia="Calibri" w:cs="Times New Roman"/>
          <w:szCs w:val="24"/>
        </w:rPr>
        <w:t>koń</w:t>
      </w:r>
      <w:r w:rsidRPr="00A506DD">
        <w:rPr>
          <w:rFonts w:eastAsia="Calibri" w:cs="Times New Roman"/>
          <w:szCs w:val="24"/>
        </w:rPr>
        <w:t>cowka</w:t>
      </w:r>
      <w:proofErr w:type="spellEnd"/>
      <w:r w:rsidRPr="00A506DD">
        <w:rPr>
          <w:rFonts w:eastAsia="Calibri" w:cs="Times New Roman"/>
          <w:szCs w:val="24"/>
        </w:rPr>
        <w:t xml:space="preserve"> prosta, kształtow</w:t>
      </w:r>
      <w:r>
        <w:rPr>
          <w:rFonts w:eastAsia="Calibri" w:cs="Times New Roman"/>
          <w:szCs w:val="24"/>
        </w:rPr>
        <w:t>al</w:t>
      </w:r>
      <w:r w:rsidRPr="00A506DD">
        <w:rPr>
          <w:rFonts w:eastAsia="Calibri" w:cs="Times New Roman"/>
          <w:szCs w:val="24"/>
        </w:rPr>
        <w:t xml:space="preserve">na, atraumatyczna oraz </w:t>
      </w:r>
      <w:proofErr w:type="spellStart"/>
      <w:r w:rsidRPr="00A506DD">
        <w:rPr>
          <w:rFonts w:eastAsia="Calibri" w:cs="Times New Roman"/>
          <w:szCs w:val="24"/>
        </w:rPr>
        <w:t>spełniajaca</w:t>
      </w:r>
      <w:proofErr w:type="spellEnd"/>
      <w:r w:rsidRPr="00A506DD">
        <w:rPr>
          <w:rFonts w:eastAsia="Calibri" w:cs="Times New Roman"/>
          <w:szCs w:val="24"/>
        </w:rPr>
        <w:t xml:space="preserve"> pozostałe wymogi </w:t>
      </w:r>
      <w:proofErr w:type="spellStart"/>
      <w:r w:rsidRPr="00A506DD">
        <w:rPr>
          <w:rFonts w:eastAsia="Calibri" w:cs="Times New Roman"/>
          <w:szCs w:val="24"/>
        </w:rPr>
        <w:t>Zamawiajacego</w:t>
      </w:r>
      <w:proofErr w:type="spellEnd"/>
      <w:r w:rsidRPr="00A506DD">
        <w:rPr>
          <w:rFonts w:eastAsia="Calibri" w:cs="Times New Roman"/>
          <w:szCs w:val="24"/>
        </w:rPr>
        <w:t xml:space="preserve"> ?</w:t>
      </w:r>
    </w:p>
    <w:p w:rsidR="00A506DD" w:rsidRPr="00A506DD" w:rsidRDefault="00A506DD" w:rsidP="002C70A4">
      <w:pPr>
        <w:tabs>
          <w:tab w:val="left" w:pos="2835"/>
          <w:tab w:val="left" w:pos="6804"/>
        </w:tabs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  <w:u w:val="single"/>
        </w:rPr>
        <w:t>Pytanie nr 28</w:t>
      </w:r>
      <w:r w:rsidRPr="002C70A4">
        <w:rPr>
          <w:rFonts w:eastAsia="Calibri" w:cs="Times New Roman"/>
          <w:b/>
          <w:szCs w:val="24"/>
          <w:u w:val="single"/>
        </w:rPr>
        <w:t xml:space="preserve"> –   </w:t>
      </w:r>
      <w:r w:rsidRPr="00A506DD">
        <w:rPr>
          <w:rFonts w:eastAsia="Calibri" w:cs="Times New Roman"/>
          <w:szCs w:val="24"/>
        </w:rPr>
        <w:t xml:space="preserve">dotyczy pakietu nr 5 poz. 4 – Czy </w:t>
      </w:r>
      <w:r>
        <w:rPr>
          <w:rFonts w:eastAsia="Calibri" w:cs="Times New Roman"/>
          <w:szCs w:val="24"/>
        </w:rPr>
        <w:t>Zamawiają</w:t>
      </w:r>
      <w:r w:rsidRPr="00A506DD">
        <w:rPr>
          <w:rFonts w:eastAsia="Calibri" w:cs="Times New Roman"/>
          <w:szCs w:val="24"/>
        </w:rPr>
        <w:t>cy dopuści cewnik balonowy uniwersalny o nieznacznie zmienionych parametrach:</w:t>
      </w:r>
    </w:p>
    <w:p w:rsidR="00A506DD" w:rsidRPr="00A506DD" w:rsidRDefault="00A506DD" w:rsidP="002C70A4">
      <w:pPr>
        <w:tabs>
          <w:tab w:val="left" w:pos="2835"/>
          <w:tab w:val="left" w:pos="6804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A506DD">
        <w:rPr>
          <w:rFonts w:eastAsia="Calibri" w:cs="Times New Roman"/>
          <w:szCs w:val="24"/>
        </w:rPr>
        <w:t xml:space="preserve">- dostępne długości: 20 – 40 mm dla średnicy </w:t>
      </w:r>
      <w:r>
        <w:rPr>
          <w:rFonts w:eastAsia="Calibri" w:cs="Times New Roman"/>
          <w:szCs w:val="24"/>
        </w:rPr>
        <w:t>3,0</w:t>
      </w:r>
      <w:r w:rsidRPr="00A506DD">
        <w:rPr>
          <w:rFonts w:eastAsia="Calibri" w:cs="Times New Roman"/>
          <w:szCs w:val="24"/>
        </w:rPr>
        <w:t xml:space="preserve"> mm; 20 – 200 mm dla średnicy </w:t>
      </w:r>
      <w:r>
        <w:rPr>
          <w:rFonts w:eastAsia="Calibri" w:cs="Times New Roman"/>
          <w:szCs w:val="24"/>
        </w:rPr>
        <w:t>4,0</w:t>
      </w:r>
      <w:r w:rsidRPr="00A506DD">
        <w:rPr>
          <w:rFonts w:eastAsia="Calibri" w:cs="Times New Roman"/>
          <w:szCs w:val="24"/>
        </w:rPr>
        <w:t xml:space="preserve"> do 7,0mm i 20 – 80 mm dla </w:t>
      </w:r>
      <w:proofErr w:type="spellStart"/>
      <w:r w:rsidRPr="00A506DD">
        <w:rPr>
          <w:rFonts w:eastAsia="Calibri" w:cs="Times New Roman"/>
          <w:szCs w:val="24"/>
        </w:rPr>
        <w:t>srednic</w:t>
      </w:r>
      <w:proofErr w:type="spellEnd"/>
      <w:r w:rsidRPr="00A506DD">
        <w:rPr>
          <w:rFonts w:eastAsia="Calibri" w:cs="Times New Roman"/>
          <w:szCs w:val="24"/>
        </w:rPr>
        <w:t xml:space="preserve"> 8 – 14mm, ponadto dla średnic 4,0; 5,0; 6,0 mm dostępna dł. 250 mm,</w:t>
      </w:r>
    </w:p>
    <w:p w:rsidR="00A506DD" w:rsidRPr="00A506DD" w:rsidRDefault="00A506DD" w:rsidP="002C70A4">
      <w:pPr>
        <w:tabs>
          <w:tab w:val="left" w:pos="2835"/>
          <w:tab w:val="left" w:pos="6804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A506DD">
        <w:rPr>
          <w:rFonts w:eastAsia="Calibri" w:cs="Times New Roman"/>
          <w:szCs w:val="24"/>
        </w:rPr>
        <w:t>- długość układu wprowadzającego 80 i 135 cm</w:t>
      </w:r>
    </w:p>
    <w:p w:rsidR="00A506DD" w:rsidRPr="00A506DD" w:rsidRDefault="00A506DD" w:rsidP="002C70A4">
      <w:pPr>
        <w:tabs>
          <w:tab w:val="left" w:pos="2835"/>
          <w:tab w:val="left" w:pos="6804"/>
        </w:tabs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A506DD">
        <w:rPr>
          <w:rFonts w:eastAsia="Calibri" w:cs="Times New Roman"/>
          <w:szCs w:val="24"/>
        </w:rPr>
        <w:t xml:space="preserve">Oraz spełniające </w:t>
      </w:r>
      <w:r>
        <w:rPr>
          <w:rFonts w:eastAsia="Calibri" w:cs="Times New Roman"/>
          <w:szCs w:val="24"/>
        </w:rPr>
        <w:t>pozostałe wymogi Zamawiają</w:t>
      </w:r>
      <w:r w:rsidRPr="00A506DD">
        <w:rPr>
          <w:rFonts w:eastAsia="Calibri" w:cs="Times New Roman"/>
          <w:szCs w:val="24"/>
        </w:rPr>
        <w:t>cego ?</w:t>
      </w:r>
    </w:p>
    <w:p w:rsidR="003A65A4" w:rsidRDefault="002C70A4" w:rsidP="002C70A4">
      <w:pPr>
        <w:tabs>
          <w:tab w:val="left" w:pos="2835"/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Odpowiedź na pytanie nr 26</w:t>
      </w:r>
      <w:r w:rsidR="00A506DD">
        <w:rPr>
          <w:rFonts w:eastAsia="Times New Roman" w:cs="Times New Roman"/>
          <w:b/>
          <w:szCs w:val="24"/>
          <w:lang w:eastAsia="ar-SA"/>
        </w:rPr>
        <w:t>- 28</w:t>
      </w:r>
      <w:r w:rsidRPr="00B2380E">
        <w:rPr>
          <w:rFonts w:eastAsia="Times New Roman" w:cs="Times New Roman"/>
          <w:b/>
          <w:szCs w:val="24"/>
          <w:lang w:eastAsia="ar-SA"/>
        </w:rPr>
        <w:t>:</w:t>
      </w:r>
      <w:r>
        <w:rPr>
          <w:rFonts w:eastAsia="Times New Roman" w:cs="Times New Roman"/>
          <w:b/>
          <w:szCs w:val="24"/>
          <w:lang w:eastAsia="ar-SA"/>
        </w:rPr>
        <w:t xml:space="preserve"> Zamawiający dopuszcza.</w:t>
      </w:r>
    </w:p>
    <w:p w:rsidR="00A506DD" w:rsidRDefault="00A506DD" w:rsidP="002C70A4">
      <w:pPr>
        <w:tabs>
          <w:tab w:val="left" w:pos="2835"/>
          <w:tab w:val="left" w:pos="6804"/>
        </w:tabs>
        <w:spacing w:after="0" w:line="240" w:lineRule="auto"/>
        <w:jc w:val="both"/>
        <w:rPr>
          <w:rFonts w:cs="Times New Roman"/>
          <w:b/>
          <w:i/>
          <w:color w:val="000000"/>
          <w:szCs w:val="24"/>
          <w:u w:val="single"/>
        </w:rPr>
      </w:pPr>
    </w:p>
    <w:p w:rsidR="003A65A4" w:rsidRDefault="003A65A4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</w:p>
    <w:p w:rsidR="00D91036" w:rsidRPr="005D59A7" w:rsidRDefault="00D91036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5D59A7">
        <w:rPr>
          <w:rFonts w:cs="Times New Roman"/>
          <w:b/>
          <w:i/>
          <w:color w:val="000000"/>
          <w:szCs w:val="24"/>
          <w:u w:val="single"/>
        </w:rPr>
        <w:t xml:space="preserve">Wykonawca zobowiązany jest do naniesienia dokonanych zmian w treści oferty. </w:t>
      </w:r>
    </w:p>
    <w:p w:rsidR="002E1201" w:rsidRPr="005D59A7" w:rsidRDefault="002E1201" w:rsidP="00D91036">
      <w:pPr>
        <w:tabs>
          <w:tab w:val="left" w:pos="2835"/>
          <w:tab w:val="left" w:pos="6804"/>
        </w:tabs>
        <w:spacing w:after="0" w:line="240" w:lineRule="auto"/>
        <w:ind w:firstLine="709"/>
        <w:rPr>
          <w:rFonts w:cs="Times New Roman"/>
          <w:b/>
          <w:i/>
          <w:color w:val="000000"/>
          <w:szCs w:val="24"/>
          <w:u w:val="single"/>
        </w:rPr>
      </w:pPr>
    </w:p>
    <w:p w:rsidR="00D91036" w:rsidRPr="00C769FC" w:rsidRDefault="00D91036" w:rsidP="00C769FC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FFFFFF" w:themeColor="background1"/>
        </w:rPr>
      </w:pPr>
      <w:r w:rsidRPr="005D59A7">
        <w:rPr>
          <w:b/>
          <w:i/>
          <w:color w:val="000000"/>
          <w:u w:val="single"/>
        </w:rPr>
        <w:t>W razie zaoferowania przedmiotu zamówienia innego niż pierwotnie wyspecyfikowanego a dopuszczonego przez Zamawiającego w wyniku wyjaśnień treści SIWZ czy w przypadku modyfikacji SIWZ zaznaczenia źródła tej zmiany (datę odpowiedzi lub modyfikacji i ewentualnie nr pytania).</w:t>
      </w:r>
      <w:r w:rsidR="00426F16" w:rsidRPr="00C769FC">
        <w:rPr>
          <w:i/>
          <w:color w:val="FFFFFF" w:themeColor="background1"/>
        </w:rPr>
        <w:t xml:space="preserve">      </w:t>
      </w:r>
      <w:r w:rsidRPr="00C769FC">
        <w:rPr>
          <w:color w:val="FFFFFF" w:themeColor="background1"/>
        </w:rPr>
        <w:t>...............................................................</w:t>
      </w:r>
    </w:p>
    <w:tbl>
      <w:tblPr>
        <w:tblW w:w="14606" w:type="dxa"/>
        <w:tblLook w:val="04A0" w:firstRow="1" w:lastRow="0" w:firstColumn="1" w:lastColumn="0" w:noHBand="0" w:noVBand="1"/>
      </w:tblPr>
      <w:tblGrid>
        <w:gridCol w:w="222"/>
        <w:gridCol w:w="14162"/>
        <w:gridCol w:w="222"/>
      </w:tblGrid>
      <w:tr w:rsidR="00AA7489" w:rsidRPr="00635B2E" w:rsidTr="0056099F">
        <w:trPr>
          <w:trHeight w:val="529"/>
        </w:trPr>
        <w:tc>
          <w:tcPr>
            <w:tcW w:w="14384" w:type="dxa"/>
            <w:gridSpan w:val="2"/>
            <w:shd w:val="clear" w:color="auto" w:fill="auto"/>
          </w:tcPr>
          <w:p w:rsidR="00A866CB" w:rsidRPr="00635B2E" w:rsidRDefault="00A866CB" w:rsidP="00C769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A7489" w:rsidRDefault="00AA7489"/>
        </w:tc>
      </w:tr>
      <w:tr w:rsidR="0056099F" w:rsidRPr="002A3D93" w:rsidTr="0056099F">
        <w:trPr>
          <w:gridAfter w:val="2"/>
          <w:wAfter w:w="14384" w:type="dxa"/>
          <w:trHeight w:val="529"/>
        </w:trPr>
        <w:tc>
          <w:tcPr>
            <w:tcW w:w="222" w:type="dxa"/>
            <w:shd w:val="clear" w:color="auto" w:fill="auto"/>
          </w:tcPr>
          <w:p w:rsidR="0056099F" w:rsidRPr="002A3D93" w:rsidRDefault="0056099F">
            <w:bookmarkStart w:id="0" w:name="_GoBack"/>
            <w:bookmarkEnd w:id="0"/>
          </w:p>
        </w:tc>
      </w:tr>
      <w:tr w:rsidR="0056099F" w:rsidRPr="002A3D93" w:rsidTr="0056099F">
        <w:trPr>
          <w:gridAfter w:val="2"/>
          <w:wAfter w:w="14384" w:type="dxa"/>
          <w:trHeight w:val="529"/>
        </w:trPr>
        <w:tc>
          <w:tcPr>
            <w:tcW w:w="222" w:type="dxa"/>
            <w:shd w:val="clear" w:color="auto" w:fill="auto"/>
          </w:tcPr>
          <w:p w:rsidR="0056099F" w:rsidRPr="002A3D93" w:rsidRDefault="0056099F"/>
        </w:tc>
      </w:tr>
      <w:tr w:rsidR="002A3D93" w:rsidRPr="002A3D93" w:rsidTr="0056099F">
        <w:trPr>
          <w:trHeight w:val="832"/>
        </w:trPr>
        <w:tc>
          <w:tcPr>
            <w:tcW w:w="14384" w:type="dxa"/>
            <w:gridSpan w:val="2"/>
            <w:shd w:val="clear" w:color="auto" w:fill="auto"/>
          </w:tcPr>
          <w:p w:rsidR="00AA7489" w:rsidRPr="002A3D93" w:rsidRDefault="00AA7489" w:rsidP="00292A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A7489" w:rsidRPr="002A3D93" w:rsidRDefault="00AA7489"/>
        </w:tc>
      </w:tr>
    </w:tbl>
    <w:p w:rsidR="00D91036" w:rsidRPr="002A3D93" w:rsidRDefault="00D91036" w:rsidP="00D91036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:rsidR="00D91036" w:rsidRPr="002A3D93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AF0153" w:rsidRPr="00635B2E" w:rsidRDefault="00AF0153" w:rsidP="00AF015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76397">
        <w:rPr>
          <w:b/>
          <w:szCs w:val="24"/>
        </w:rPr>
        <w:t xml:space="preserve"> </w:t>
      </w:r>
    </w:p>
    <w:sectPr w:rsidR="00AF0153" w:rsidRPr="00635B2E" w:rsidSect="00713B51">
      <w:footerReference w:type="default" r:id="rId11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05" w:rsidRDefault="00B53905" w:rsidP="00337FD8">
      <w:pPr>
        <w:spacing w:after="0" w:line="240" w:lineRule="auto"/>
      </w:pPr>
      <w:r>
        <w:separator/>
      </w:r>
    </w:p>
  </w:endnote>
  <w:endnote w:type="continuationSeparator" w:id="0">
    <w:p w:rsidR="00B53905" w:rsidRDefault="00B53905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E9" w:rsidRPr="005F14B7" w:rsidRDefault="005F14B7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 w:rsidR="008C44F5">
      <w:rPr>
        <w:rFonts w:cs="Times New Roman"/>
        <w:sz w:val="18"/>
        <w:szCs w:val="16"/>
      </w:rPr>
      <w:t>Stanisławska</w:t>
    </w:r>
    <w:proofErr w:type="spellEnd"/>
    <w:r w:rsidR="00C55553"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</w:t>
    </w:r>
    <w:r w:rsidR="008C44F5">
      <w:rPr>
        <w:rFonts w:cs="Times New Roman"/>
        <w:sz w:val="18"/>
        <w:szCs w:val="16"/>
      </w:rPr>
      <w:t>604</w:t>
    </w:r>
  </w:p>
  <w:p w:rsidR="001D37E9" w:rsidRDefault="001D3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05" w:rsidRDefault="00B53905" w:rsidP="00337FD8">
      <w:pPr>
        <w:spacing w:after="0" w:line="240" w:lineRule="auto"/>
      </w:pPr>
      <w:r>
        <w:separator/>
      </w:r>
    </w:p>
  </w:footnote>
  <w:footnote w:type="continuationSeparator" w:id="0">
    <w:p w:rsidR="00B53905" w:rsidRDefault="00B53905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 w15:restartNumberingAfterBreak="0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61BCB"/>
    <w:multiLevelType w:val="hybridMultilevel"/>
    <w:tmpl w:val="AE020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E6A5A"/>
    <w:multiLevelType w:val="hybridMultilevel"/>
    <w:tmpl w:val="6D1C2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4" w15:restartNumberingAfterBreak="0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F790D"/>
    <w:multiLevelType w:val="hybridMultilevel"/>
    <w:tmpl w:val="252A2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958FA"/>
    <w:multiLevelType w:val="hybridMultilevel"/>
    <w:tmpl w:val="5E64A0DC"/>
    <w:lvl w:ilvl="0" w:tplc="7E46B8CE">
      <w:start w:val="1"/>
      <w:numFmt w:val="decimal"/>
      <w:lvlText w:val="%1."/>
      <w:lvlJc w:val="left"/>
      <w:pPr>
        <w:ind w:left="1211" w:hanging="360"/>
      </w:pPr>
      <w:rPr>
        <w:rFonts w:ascii="Arial Narrow" w:hAnsi="Arial Narrow"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4" w15:restartNumberingAfterBreak="0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6280C"/>
    <w:multiLevelType w:val="hybridMultilevel"/>
    <w:tmpl w:val="C64E4F90"/>
    <w:lvl w:ilvl="0" w:tplc="D3D65E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8" w15:restartNumberingAfterBreak="0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9" w15:restartNumberingAfterBreak="0">
    <w:nsid w:val="65566855"/>
    <w:multiLevelType w:val="hybridMultilevel"/>
    <w:tmpl w:val="A9D01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1" w15:restartNumberingAfterBreak="0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0800FB"/>
    <w:multiLevelType w:val="hybridMultilevel"/>
    <w:tmpl w:val="FC12D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3"/>
  </w:num>
  <w:num w:numId="4">
    <w:abstractNumId w:val="1"/>
  </w:num>
  <w:num w:numId="5">
    <w:abstractNumId w:val="4"/>
  </w:num>
  <w:num w:numId="6">
    <w:abstractNumId w:val="15"/>
  </w:num>
  <w:num w:numId="7">
    <w:abstractNumId w:val="26"/>
  </w:num>
  <w:num w:numId="8">
    <w:abstractNumId w:val="0"/>
  </w:num>
  <w:num w:numId="9">
    <w:abstractNumId w:val="14"/>
  </w:num>
  <w:num w:numId="10">
    <w:abstractNumId w:val="2"/>
  </w:num>
  <w:num w:numId="11">
    <w:abstractNumId w:val="23"/>
  </w:num>
  <w:num w:numId="12">
    <w:abstractNumId w:val="27"/>
  </w:num>
  <w:num w:numId="13">
    <w:abstractNumId w:val="5"/>
  </w:num>
  <w:num w:numId="14">
    <w:abstractNumId w:val="3"/>
  </w:num>
  <w:num w:numId="15">
    <w:abstractNumId w:val="6"/>
  </w:num>
  <w:num w:numId="16">
    <w:abstractNumId w:val="32"/>
  </w:num>
  <w:num w:numId="17">
    <w:abstractNumId w:val="35"/>
  </w:num>
  <w:num w:numId="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4"/>
  </w:num>
  <w:num w:numId="21">
    <w:abstractNumId w:val="24"/>
  </w:num>
  <w:num w:numId="22">
    <w:abstractNumId w:val="9"/>
  </w:num>
  <w:num w:numId="23">
    <w:abstractNumId w:val="18"/>
  </w:num>
  <w:num w:numId="24">
    <w:abstractNumId w:val="17"/>
  </w:num>
  <w:num w:numId="25">
    <w:abstractNumId w:val="1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3"/>
  </w:num>
  <w:num w:numId="29">
    <w:abstractNumId w:val="20"/>
  </w:num>
  <w:num w:numId="30">
    <w:abstractNumId w:val="12"/>
  </w:num>
  <w:num w:numId="31">
    <w:abstractNumId w:val="19"/>
  </w:num>
  <w:num w:numId="32">
    <w:abstractNumId w:val="10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6"/>
  </w:num>
  <w:num w:numId="3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55672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A0243"/>
    <w:rsid w:val="000A0C50"/>
    <w:rsid w:val="000A6766"/>
    <w:rsid w:val="000B0AD7"/>
    <w:rsid w:val="000B435E"/>
    <w:rsid w:val="000C103B"/>
    <w:rsid w:val="000C6B86"/>
    <w:rsid w:val="000D2843"/>
    <w:rsid w:val="000D2E80"/>
    <w:rsid w:val="000D38D7"/>
    <w:rsid w:val="000D4C2A"/>
    <w:rsid w:val="000E4B11"/>
    <w:rsid w:val="000E7DD5"/>
    <w:rsid w:val="000F5838"/>
    <w:rsid w:val="000F6989"/>
    <w:rsid w:val="00104705"/>
    <w:rsid w:val="00104FEC"/>
    <w:rsid w:val="00107154"/>
    <w:rsid w:val="00110B09"/>
    <w:rsid w:val="00112630"/>
    <w:rsid w:val="0011406A"/>
    <w:rsid w:val="00115675"/>
    <w:rsid w:val="00116F00"/>
    <w:rsid w:val="001263EB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56B51"/>
    <w:rsid w:val="00162724"/>
    <w:rsid w:val="001628A7"/>
    <w:rsid w:val="0016654C"/>
    <w:rsid w:val="00166A9D"/>
    <w:rsid w:val="00172B0C"/>
    <w:rsid w:val="00174C96"/>
    <w:rsid w:val="00175974"/>
    <w:rsid w:val="00190BB1"/>
    <w:rsid w:val="00193F62"/>
    <w:rsid w:val="00196B4C"/>
    <w:rsid w:val="00197256"/>
    <w:rsid w:val="001A0AD2"/>
    <w:rsid w:val="001B176A"/>
    <w:rsid w:val="001B33E9"/>
    <w:rsid w:val="001B6355"/>
    <w:rsid w:val="001C0664"/>
    <w:rsid w:val="001C36AA"/>
    <w:rsid w:val="001C39EA"/>
    <w:rsid w:val="001C42CB"/>
    <w:rsid w:val="001C4D90"/>
    <w:rsid w:val="001D37E9"/>
    <w:rsid w:val="001E29BC"/>
    <w:rsid w:val="001F0AF2"/>
    <w:rsid w:val="001F147A"/>
    <w:rsid w:val="001F19C8"/>
    <w:rsid w:val="001F2861"/>
    <w:rsid w:val="001F3E48"/>
    <w:rsid w:val="002017BC"/>
    <w:rsid w:val="002035DE"/>
    <w:rsid w:val="0020412E"/>
    <w:rsid w:val="0020425A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53DC"/>
    <w:rsid w:val="002306EB"/>
    <w:rsid w:val="00230D67"/>
    <w:rsid w:val="00246B4D"/>
    <w:rsid w:val="002476BE"/>
    <w:rsid w:val="0025545C"/>
    <w:rsid w:val="002558AB"/>
    <w:rsid w:val="00260598"/>
    <w:rsid w:val="002641B3"/>
    <w:rsid w:val="00264CF5"/>
    <w:rsid w:val="00267C76"/>
    <w:rsid w:val="00270EE7"/>
    <w:rsid w:val="00285E33"/>
    <w:rsid w:val="00297E42"/>
    <w:rsid w:val="002A2B21"/>
    <w:rsid w:val="002A3D93"/>
    <w:rsid w:val="002A4FFF"/>
    <w:rsid w:val="002A5BDE"/>
    <w:rsid w:val="002A6563"/>
    <w:rsid w:val="002A7BAE"/>
    <w:rsid w:val="002B2C7D"/>
    <w:rsid w:val="002B5C29"/>
    <w:rsid w:val="002B6C38"/>
    <w:rsid w:val="002C0F20"/>
    <w:rsid w:val="002C2C65"/>
    <w:rsid w:val="002C3011"/>
    <w:rsid w:val="002C6DFA"/>
    <w:rsid w:val="002C7095"/>
    <w:rsid w:val="002C70A4"/>
    <w:rsid w:val="002D23D2"/>
    <w:rsid w:val="002D2D1F"/>
    <w:rsid w:val="002D544C"/>
    <w:rsid w:val="002D62BD"/>
    <w:rsid w:val="002D7B37"/>
    <w:rsid w:val="002E1201"/>
    <w:rsid w:val="002E464F"/>
    <w:rsid w:val="002E51E7"/>
    <w:rsid w:val="002E525E"/>
    <w:rsid w:val="002E69E0"/>
    <w:rsid w:val="002F0AE2"/>
    <w:rsid w:val="002F1D27"/>
    <w:rsid w:val="002F32AC"/>
    <w:rsid w:val="0030138F"/>
    <w:rsid w:val="0030188E"/>
    <w:rsid w:val="00303DFA"/>
    <w:rsid w:val="00306E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4641A"/>
    <w:rsid w:val="00350710"/>
    <w:rsid w:val="0035297B"/>
    <w:rsid w:val="0035335D"/>
    <w:rsid w:val="0035495B"/>
    <w:rsid w:val="003558A8"/>
    <w:rsid w:val="00360E08"/>
    <w:rsid w:val="00364EC5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23"/>
    <w:rsid w:val="00393AB5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367A"/>
    <w:rsid w:val="003C4D8C"/>
    <w:rsid w:val="003C5514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E6025"/>
    <w:rsid w:val="003F3119"/>
    <w:rsid w:val="003F469F"/>
    <w:rsid w:val="003F54B0"/>
    <w:rsid w:val="003F693A"/>
    <w:rsid w:val="00400C9C"/>
    <w:rsid w:val="00401AAE"/>
    <w:rsid w:val="0040264E"/>
    <w:rsid w:val="0040289B"/>
    <w:rsid w:val="0041085F"/>
    <w:rsid w:val="00412A58"/>
    <w:rsid w:val="004151E6"/>
    <w:rsid w:val="00415775"/>
    <w:rsid w:val="00422315"/>
    <w:rsid w:val="004257EF"/>
    <w:rsid w:val="00426F16"/>
    <w:rsid w:val="00427060"/>
    <w:rsid w:val="00431997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547A"/>
    <w:rsid w:val="004827C0"/>
    <w:rsid w:val="0048614B"/>
    <w:rsid w:val="00487943"/>
    <w:rsid w:val="00491845"/>
    <w:rsid w:val="00494772"/>
    <w:rsid w:val="0049656B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165"/>
    <w:rsid w:val="004D69D5"/>
    <w:rsid w:val="004D7708"/>
    <w:rsid w:val="004E06CE"/>
    <w:rsid w:val="004E09A3"/>
    <w:rsid w:val="004E0AFA"/>
    <w:rsid w:val="004E2738"/>
    <w:rsid w:val="004E31E9"/>
    <w:rsid w:val="004E35FC"/>
    <w:rsid w:val="004E5438"/>
    <w:rsid w:val="004F265F"/>
    <w:rsid w:val="004F3BDE"/>
    <w:rsid w:val="004F49C1"/>
    <w:rsid w:val="00502416"/>
    <w:rsid w:val="00506C46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42A56"/>
    <w:rsid w:val="00542BA4"/>
    <w:rsid w:val="00544235"/>
    <w:rsid w:val="005472A1"/>
    <w:rsid w:val="00556B27"/>
    <w:rsid w:val="00556CB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6927"/>
    <w:rsid w:val="005B0B0E"/>
    <w:rsid w:val="005C143A"/>
    <w:rsid w:val="005C2592"/>
    <w:rsid w:val="005C2A2C"/>
    <w:rsid w:val="005C3A36"/>
    <w:rsid w:val="005C57C9"/>
    <w:rsid w:val="005D16C6"/>
    <w:rsid w:val="005D4337"/>
    <w:rsid w:val="005D4441"/>
    <w:rsid w:val="005D5131"/>
    <w:rsid w:val="005D59A7"/>
    <w:rsid w:val="005E3AA3"/>
    <w:rsid w:val="005E4266"/>
    <w:rsid w:val="005E6969"/>
    <w:rsid w:val="005F14B7"/>
    <w:rsid w:val="005F186E"/>
    <w:rsid w:val="005F253D"/>
    <w:rsid w:val="0060155B"/>
    <w:rsid w:val="0060243D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5B99"/>
    <w:rsid w:val="00626350"/>
    <w:rsid w:val="006324EE"/>
    <w:rsid w:val="00635B2E"/>
    <w:rsid w:val="00640437"/>
    <w:rsid w:val="00643864"/>
    <w:rsid w:val="006466C4"/>
    <w:rsid w:val="00655173"/>
    <w:rsid w:val="006552F0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6114"/>
    <w:rsid w:val="0067612F"/>
    <w:rsid w:val="00681389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B6200"/>
    <w:rsid w:val="006B693A"/>
    <w:rsid w:val="006C00AF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6EDE"/>
    <w:rsid w:val="007771AF"/>
    <w:rsid w:val="00781F9F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7E07"/>
    <w:rsid w:val="00801D20"/>
    <w:rsid w:val="00806115"/>
    <w:rsid w:val="00812DF2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2064"/>
    <w:rsid w:val="008430B1"/>
    <w:rsid w:val="00843627"/>
    <w:rsid w:val="00844025"/>
    <w:rsid w:val="0084784E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EB5"/>
    <w:rsid w:val="008A53A7"/>
    <w:rsid w:val="008A6C99"/>
    <w:rsid w:val="008A7C9F"/>
    <w:rsid w:val="008B0462"/>
    <w:rsid w:val="008B0B27"/>
    <w:rsid w:val="008B45A0"/>
    <w:rsid w:val="008B5DF1"/>
    <w:rsid w:val="008C0D8F"/>
    <w:rsid w:val="008C44F5"/>
    <w:rsid w:val="008C4F01"/>
    <w:rsid w:val="008C649F"/>
    <w:rsid w:val="008D16E2"/>
    <w:rsid w:val="008D29AB"/>
    <w:rsid w:val="008D3E80"/>
    <w:rsid w:val="008D7F22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4630"/>
    <w:rsid w:val="00905527"/>
    <w:rsid w:val="00912B70"/>
    <w:rsid w:val="0091360B"/>
    <w:rsid w:val="00914688"/>
    <w:rsid w:val="00925953"/>
    <w:rsid w:val="00935A61"/>
    <w:rsid w:val="00935ADB"/>
    <w:rsid w:val="009363A7"/>
    <w:rsid w:val="009372F1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0F04"/>
    <w:rsid w:val="009E19AA"/>
    <w:rsid w:val="009F6DD9"/>
    <w:rsid w:val="009F7BB1"/>
    <w:rsid w:val="00A033AE"/>
    <w:rsid w:val="00A103D5"/>
    <w:rsid w:val="00A13652"/>
    <w:rsid w:val="00A14415"/>
    <w:rsid w:val="00A162BC"/>
    <w:rsid w:val="00A170C6"/>
    <w:rsid w:val="00A22DC9"/>
    <w:rsid w:val="00A235C8"/>
    <w:rsid w:val="00A25373"/>
    <w:rsid w:val="00A2642E"/>
    <w:rsid w:val="00A27782"/>
    <w:rsid w:val="00A329BA"/>
    <w:rsid w:val="00A35CD4"/>
    <w:rsid w:val="00A35D6E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866CB"/>
    <w:rsid w:val="00A87033"/>
    <w:rsid w:val="00A87323"/>
    <w:rsid w:val="00A92732"/>
    <w:rsid w:val="00AA114D"/>
    <w:rsid w:val="00AA182C"/>
    <w:rsid w:val="00AA7489"/>
    <w:rsid w:val="00AB25A1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D5F93"/>
    <w:rsid w:val="00AE032C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380E"/>
    <w:rsid w:val="00B262FC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3905"/>
    <w:rsid w:val="00B57E45"/>
    <w:rsid w:val="00B62754"/>
    <w:rsid w:val="00B63758"/>
    <w:rsid w:val="00B6444C"/>
    <w:rsid w:val="00B64CCE"/>
    <w:rsid w:val="00B7477E"/>
    <w:rsid w:val="00B80D30"/>
    <w:rsid w:val="00B84751"/>
    <w:rsid w:val="00B86224"/>
    <w:rsid w:val="00B91317"/>
    <w:rsid w:val="00B938D9"/>
    <w:rsid w:val="00BA0B5D"/>
    <w:rsid w:val="00BA3A37"/>
    <w:rsid w:val="00BA40EF"/>
    <w:rsid w:val="00BA608C"/>
    <w:rsid w:val="00BA7756"/>
    <w:rsid w:val="00BB02F2"/>
    <w:rsid w:val="00BB3B37"/>
    <w:rsid w:val="00BC0904"/>
    <w:rsid w:val="00BE1957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5553"/>
    <w:rsid w:val="00C55BF5"/>
    <w:rsid w:val="00C56B7C"/>
    <w:rsid w:val="00C57087"/>
    <w:rsid w:val="00C5747E"/>
    <w:rsid w:val="00C6158D"/>
    <w:rsid w:val="00C66949"/>
    <w:rsid w:val="00C677C4"/>
    <w:rsid w:val="00C70821"/>
    <w:rsid w:val="00C7216D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C4158"/>
    <w:rsid w:val="00CD3BDE"/>
    <w:rsid w:val="00CD6C68"/>
    <w:rsid w:val="00CE2386"/>
    <w:rsid w:val="00CE26DC"/>
    <w:rsid w:val="00CE56F1"/>
    <w:rsid w:val="00CF7548"/>
    <w:rsid w:val="00D03A53"/>
    <w:rsid w:val="00D043B4"/>
    <w:rsid w:val="00D062C4"/>
    <w:rsid w:val="00D07750"/>
    <w:rsid w:val="00D178A1"/>
    <w:rsid w:val="00D21599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6E30"/>
    <w:rsid w:val="00D75CE5"/>
    <w:rsid w:val="00D8221C"/>
    <w:rsid w:val="00D8238C"/>
    <w:rsid w:val="00D84C17"/>
    <w:rsid w:val="00D856A6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A66D0"/>
    <w:rsid w:val="00DB2C0E"/>
    <w:rsid w:val="00DB6874"/>
    <w:rsid w:val="00DC26FA"/>
    <w:rsid w:val="00DC3939"/>
    <w:rsid w:val="00DD1DDA"/>
    <w:rsid w:val="00DD43F2"/>
    <w:rsid w:val="00DE05A6"/>
    <w:rsid w:val="00DE0DB1"/>
    <w:rsid w:val="00DE2BD9"/>
    <w:rsid w:val="00DE43FB"/>
    <w:rsid w:val="00DE4F11"/>
    <w:rsid w:val="00DE5D1E"/>
    <w:rsid w:val="00DF0190"/>
    <w:rsid w:val="00DF145D"/>
    <w:rsid w:val="00DF3AEE"/>
    <w:rsid w:val="00E0187F"/>
    <w:rsid w:val="00E04DFA"/>
    <w:rsid w:val="00E13774"/>
    <w:rsid w:val="00E165ED"/>
    <w:rsid w:val="00E176FB"/>
    <w:rsid w:val="00E21ADF"/>
    <w:rsid w:val="00E26AED"/>
    <w:rsid w:val="00E33A2D"/>
    <w:rsid w:val="00E35620"/>
    <w:rsid w:val="00E36E22"/>
    <w:rsid w:val="00E5257D"/>
    <w:rsid w:val="00E53497"/>
    <w:rsid w:val="00E6401F"/>
    <w:rsid w:val="00E65F2D"/>
    <w:rsid w:val="00E67DF6"/>
    <w:rsid w:val="00E71356"/>
    <w:rsid w:val="00E736C4"/>
    <w:rsid w:val="00E74B88"/>
    <w:rsid w:val="00E760F1"/>
    <w:rsid w:val="00E809DA"/>
    <w:rsid w:val="00E83F5B"/>
    <w:rsid w:val="00E86B8E"/>
    <w:rsid w:val="00E877E5"/>
    <w:rsid w:val="00E87D78"/>
    <w:rsid w:val="00E9144A"/>
    <w:rsid w:val="00E922E1"/>
    <w:rsid w:val="00E92910"/>
    <w:rsid w:val="00E955D6"/>
    <w:rsid w:val="00E97882"/>
    <w:rsid w:val="00EA054D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E33E8"/>
    <w:rsid w:val="00EF0F12"/>
    <w:rsid w:val="00EF33B3"/>
    <w:rsid w:val="00EF7B19"/>
    <w:rsid w:val="00F00A63"/>
    <w:rsid w:val="00F01C6B"/>
    <w:rsid w:val="00F02B8F"/>
    <w:rsid w:val="00F03312"/>
    <w:rsid w:val="00F0724D"/>
    <w:rsid w:val="00F0754E"/>
    <w:rsid w:val="00F1021B"/>
    <w:rsid w:val="00F109FF"/>
    <w:rsid w:val="00F13019"/>
    <w:rsid w:val="00F154DA"/>
    <w:rsid w:val="00F158FD"/>
    <w:rsid w:val="00F17551"/>
    <w:rsid w:val="00F20F95"/>
    <w:rsid w:val="00F23396"/>
    <w:rsid w:val="00F26A01"/>
    <w:rsid w:val="00F27FF7"/>
    <w:rsid w:val="00F4133D"/>
    <w:rsid w:val="00F44FB1"/>
    <w:rsid w:val="00F50267"/>
    <w:rsid w:val="00F512B2"/>
    <w:rsid w:val="00F5383C"/>
    <w:rsid w:val="00F54888"/>
    <w:rsid w:val="00F66716"/>
    <w:rsid w:val="00F70686"/>
    <w:rsid w:val="00F842E5"/>
    <w:rsid w:val="00F848BE"/>
    <w:rsid w:val="00F86E43"/>
    <w:rsid w:val="00F909C4"/>
    <w:rsid w:val="00F92CAA"/>
    <w:rsid w:val="00F948BA"/>
    <w:rsid w:val="00FA58C2"/>
    <w:rsid w:val="00FA5F9A"/>
    <w:rsid w:val="00FB616B"/>
    <w:rsid w:val="00FB6677"/>
    <w:rsid w:val="00FC08C5"/>
    <w:rsid w:val="00FC0C4A"/>
    <w:rsid w:val="00FC26B9"/>
    <w:rsid w:val="00FD41CD"/>
    <w:rsid w:val="00FD425D"/>
    <w:rsid w:val="00FD52C8"/>
    <w:rsid w:val="00FD5E3C"/>
    <w:rsid w:val="00FE248C"/>
    <w:rsid w:val="00FE5A5A"/>
    <w:rsid w:val="00FE5AAA"/>
    <w:rsid w:val="00FF05D4"/>
    <w:rsid w:val="00FF1180"/>
    <w:rsid w:val="00FF3962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AB85"/>
  <w15:docId w15:val="{B9F4AA75-69CC-4AE5-8228-DF8022E1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5A4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70B7F-996E-4365-9A0E-F92D1B51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1963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Lekarz</cp:lastModifiedBy>
  <cp:revision>5</cp:revision>
  <cp:lastPrinted>2017-01-11T12:07:00Z</cp:lastPrinted>
  <dcterms:created xsi:type="dcterms:W3CDTF">2017-01-11T07:40:00Z</dcterms:created>
  <dcterms:modified xsi:type="dcterms:W3CDTF">2017-01-11T12:51:00Z</dcterms:modified>
</cp:coreProperties>
</file>