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…../2019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9120C4">
        <w:t xml:space="preserve">( Dz. U. z 2018 r., poz. </w:t>
      </w:r>
      <w:r w:rsidR="00F028C3">
        <w:t>2190</w:t>
      </w:r>
      <w:r w:rsidRPr="009120C4">
        <w:t xml:space="preserve"> z </w:t>
      </w:r>
      <w:proofErr w:type="spellStart"/>
      <w:r w:rsidRPr="009120C4">
        <w:t>późn</w:t>
      </w:r>
      <w:proofErr w:type="spellEnd"/>
      <w:r w:rsidRPr="009120C4">
        <w:t xml:space="preserve">. zm.)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01.01.2020 r. do 31.12.2020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DD56E1" w:rsidRPr="00004A6C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Badania serologiczne będą wykonywane w miarę bieżących potrzeb </w:t>
      </w:r>
      <w:r>
        <w:t xml:space="preserve">Szpitala </w:t>
      </w:r>
      <w:r w:rsidRPr="00E456E6">
        <w:t xml:space="preserve">na podstawie skierowania/zlecenia podpisanego przez </w:t>
      </w:r>
      <w:r>
        <w:t xml:space="preserve">Szpital </w:t>
      </w:r>
      <w:r w:rsidRPr="00E456E6">
        <w:t>zgodnie z wzorami ok</w:t>
      </w:r>
      <w:r>
        <w:t>r</w:t>
      </w:r>
      <w:r w:rsidRPr="00E456E6">
        <w:t xml:space="preserve">eślonymi w załącznikach do rozporządzenia </w:t>
      </w:r>
      <w:r w:rsidRPr="00004A6C">
        <w:t xml:space="preserve">Ministra Zdrowia z dnia </w:t>
      </w:r>
      <w:r w:rsidRPr="00004A6C">
        <w:br/>
        <w:t xml:space="preserve">16 października 2017 r. </w:t>
      </w:r>
      <w:r w:rsidRPr="00004A6C">
        <w:rPr>
          <w:i/>
        </w:rPr>
        <w:t>w sprawie leczenia krwią w podmiotach leczniczych wykonujących działalność leczniczą w rodzaju stacjonarne i całodobowe świadczenia zdrowotne</w:t>
      </w:r>
      <w:r w:rsidRPr="00004A6C">
        <w:t xml:space="preserve">, </w:t>
      </w:r>
      <w:r w:rsidRPr="00004A6C">
        <w:rPr>
          <w:i/>
        </w:rPr>
        <w:t>w których przebywają pacjenci ze wskazaniami do leczenia krwią i jej składnikami</w:t>
      </w:r>
      <w:r w:rsidRPr="00004A6C">
        <w:t xml:space="preserve"> (Dz.U. z 2017., poz. 2051).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9120C4">
        <w:t xml:space="preserve">Do wystawiania skierowania/zlecenia na badania ujęte w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B6346">
        <w:t xml:space="preserve">Odbiór wyników badań 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>przygotowanego w układzie otwartym koncentratu krwinek czerwonych (</w:t>
      </w:r>
      <w:proofErr w:type="spellStart"/>
      <w:r w:rsidRPr="00E456E6">
        <w:t>ubogoleukocytarnego</w:t>
      </w:r>
      <w:proofErr w:type="spellEnd"/>
      <w:r w:rsidRPr="00E456E6">
        <w:t xml:space="preserve">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zobowiązuje się w zakresie działalności banku krwi współpracować z  lekarzem odpowiedzialnym za gospodarkę krwią oraz uczestniczyć w  </w:t>
      </w:r>
      <w:r w:rsidRPr="00C96EF0">
        <w:lastRenderedPageBreak/>
        <w:t>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Pr="00E456E6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FB7929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FB7929">
        <w:t>zgodnie z obowiązującym Rozporząd</w:t>
      </w:r>
      <w:r w:rsidR="00FB7929" w:rsidRPr="00FB7929">
        <w:t xml:space="preserve">zeniem Ministra Zdrowia z dnia </w:t>
      </w:r>
      <w:r w:rsidR="00C761F2">
        <w:t>16</w:t>
      </w:r>
      <w:r w:rsidR="0034381A" w:rsidRPr="00FB7929">
        <w:t xml:space="preserve"> sierpnia 2018 r. </w:t>
      </w:r>
      <w:r w:rsidR="0034381A" w:rsidRPr="00C761F2">
        <w:rPr>
          <w:i/>
        </w:rPr>
        <w:t>w sprawie określenia wysokości opłat za krew i jej składniki w 2019 r.</w:t>
      </w:r>
      <w:r w:rsidR="0034381A" w:rsidRPr="00FB7929">
        <w:t xml:space="preserve"> Dz. U. z 2018. poz. 1662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lastRenderedPageBreak/>
        <w:t>wystawione Szpitalowi przez Przyjmującego do dnia 7-go każdego miesiąca następującego po miesiącu rozliczeniowym.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Rozliczenie ilościowo- wartościowe  powinno zostać dostarczone w wersji papierowej oraz elektronicznej w formacie </w:t>
      </w:r>
      <w:proofErr w:type="spellStart"/>
      <w:r w:rsidRPr="00C96EF0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96EF0">
        <w:rPr>
          <w:rFonts w:ascii="Times New Roman" w:hAnsi="Times New Roman" w:cs="Times New Roman"/>
          <w:sz w:val="24"/>
          <w:szCs w:val="24"/>
        </w:rPr>
        <w:t xml:space="preserve"> lub xls i zawierać: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2" w:name="page4"/>
      <w:bookmarkEnd w:id="2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jc w:val="center"/>
      </w:pP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 xml:space="preserve"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</w:t>
      </w:r>
      <w:r w:rsidRPr="00D550F9">
        <w:lastRenderedPageBreak/>
        <w:t>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Default="00DD56E1" w:rsidP="00DD56E1">
      <w:pPr>
        <w:jc w:val="center"/>
      </w:pP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</w:t>
      </w:r>
      <w:proofErr w:type="spellStart"/>
      <w:r w:rsidRPr="00AD41C2">
        <w:rPr>
          <w:rFonts w:eastAsia="Calibri"/>
          <w:kern w:val="0"/>
          <w:lang w:eastAsia="en-US"/>
        </w:rPr>
        <w:t>WSzKzP</w:t>
      </w:r>
      <w:proofErr w:type="spellEnd"/>
      <w:r w:rsidRPr="00AD41C2">
        <w:rPr>
          <w:rFonts w:eastAsia="Calibri"/>
          <w:kern w:val="0"/>
          <w:lang w:eastAsia="en-US"/>
        </w:rPr>
        <w:t xml:space="preserve">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hyperlink r:id="rId8" w:history="1">
        <w:r w:rsidRPr="00AD41C2">
          <w:rPr>
            <w:rFonts w:eastAsia="Calibri"/>
            <w:color w:val="266266"/>
            <w:kern w:val="0"/>
            <w:u w:val="single"/>
            <w:lang w:eastAsia="en-US"/>
          </w:rPr>
          <w:t>daneosobowe@4wsk.pl</w:t>
        </w:r>
      </w:hyperlink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lastRenderedPageBreak/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Pr="00E456E6" w:rsidRDefault="00DD56E1" w:rsidP="00DD56E1">
      <w:pPr>
        <w:tabs>
          <w:tab w:val="num" w:pos="1410"/>
        </w:tabs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DD56E1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(Dz. U. z 2018 r., poz. 2190</w:t>
      </w:r>
      <w:r w:rsidRPr="00AD41C2">
        <w:t xml:space="preserve"> z </w:t>
      </w:r>
      <w:proofErr w:type="spellStart"/>
      <w:r w:rsidRPr="00AD41C2">
        <w:t>późn</w:t>
      </w:r>
      <w:proofErr w:type="spellEnd"/>
      <w:r w:rsidRPr="00AD41C2">
        <w:t>. zm.), ustawy z dnia 22 sierpnia 1997r. o pub</w:t>
      </w:r>
      <w:r w:rsidR="00FB7929" w:rsidRPr="00AD41C2">
        <w:t>licznej służbie krwi (Dz.U. 2019 r., poz. 1222</w:t>
      </w:r>
      <w:r w:rsidRPr="00AD41C2">
        <w:t>)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>
      <w:bookmarkStart w:id="3" w:name="_GoBack"/>
      <w:bookmarkEnd w:id="3"/>
    </w:p>
    <w:sectPr w:rsidR="009B19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34381A"/>
    <w:rsid w:val="009B19BE"/>
    <w:rsid w:val="00A44A32"/>
    <w:rsid w:val="00AD41C2"/>
    <w:rsid w:val="00C761F2"/>
    <w:rsid w:val="00CA3978"/>
    <w:rsid w:val="00DD56E1"/>
    <w:rsid w:val="00F028C3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4ws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3110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5</cp:revision>
  <cp:lastPrinted>2019-11-04T10:21:00Z</cp:lastPrinted>
  <dcterms:created xsi:type="dcterms:W3CDTF">2019-09-25T10:36:00Z</dcterms:created>
  <dcterms:modified xsi:type="dcterms:W3CDTF">2019-11-04T10:22:00Z</dcterms:modified>
</cp:coreProperties>
</file>