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1B6C15">
        <w:rPr>
          <w:b/>
        </w:rPr>
        <w:t>79</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4A65D6" w:rsidRDefault="00757F5C" w:rsidP="00344F5B">
      <w:pPr>
        <w:pBdr>
          <w:top w:val="single" w:sz="24" w:space="1" w:color="auto"/>
          <w:left w:val="single" w:sz="24" w:space="4" w:color="auto"/>
          <w:bottom w:val="single" w:sz="24" w:space="1" w:color="auto"/>
          <w:right w:val="single" w:sz="24" w:space="4" w:color="auto"/>
        </w:pBdr>
        <w:jc w:val="center"/>
        <w:rPr>
          <w:b/>
          <w:sz w:val="22"/>
          <w:szCs w:val="22"/>
        </w:rPr>
      </w:pPr>
      <w:r w:rsidRPr="00757F5C">
        <w:rPr>
          <w:b/>
          <w:sz w:val="22"/>
          <w:szCs w:val="22"/>
        </w:rPr>
        <w:t xml:space="preserve">NA DOSTAWĘ </w:t>
      </w:r>
      <w:r w:rsidR="00344F5B">
        <w:rPr>
          <w:b/>
          <w:sz w:val="22"/>
          <w:szCs w:val="22"/>
        </w:rPr>
        <w:t xml:space="preserve">ODCZYNNIKÓW, MATERIAŁÓW KONTROLNYCH, KALIBRATORÓW ORAZ MATERIAŁÓW ZUŻYWALNYCH DO WYKONYWANIA BADAŃ IMMUNOLOGICZNYCH WRAZ Z NAJMEM ANALIZATORA PODSTAWOWEGO ORAZ POMOCNICZEGO / BACK UP/ PRZEZ OKRES 36 MIESIĘCY </w:t>
      </w:r>
    </w:p>
    <w:p w:rsidR="00344F5B" w:rsidRPr="00371F25" w:rsidRDefault="00344F5B" w:rsidP="00344F5B">
      <w:pPr>
        <w:pBdr>
          <w:top w:val="single" w:sz="24" w:space="1" w:color="auto"/>
          <w:left w:val="single" w:sz="24" w:space="4" w:color="auto"/>
          <w:bottom w:val="single" w:sz="24" w:space="1" w:color="auto"/>
          <w:right w:val="single" w:sz="24" w:space="4" w:color="auto"/>
        </w:pBdr>
        <w:jc w:val="center"/>
        <w:rPr>
          <w:b/>
          <w:sz w:val="22"/>
          <w:szCs w:val="22"/>
        </w:rPr>
      </w:pPr>
      <w:r>
        <w:rPr>
          <w:b/>
          <w:sz w:val="22"/>
          <w:szCs w:val="22"/>
        </w:rPr>
        <w:t>NA POTRZEBY ZAKŁADU DIAGNOSTYKI LABORATORYJNEJ.</w:t>
      </w:r>
    </w:p>
    <w:p w:rsidR="00344F5B" w:rsidRDefault="00344F5B" w:rsidP="00344F5B">
      <w:pPr>
        <w:pBdr>
          <w:top w:val="single" w:sz="24" w:space="1" w:color="auto"/>
          <w:left w:val="single" w:sz="24" w:space="4" w:color="auto"/>
          <w:bottom w:val="single" w:sz="24" w:space="1" w:color="auto"/>
          <w:right w:val="single" w:sz="24" w:space="4" w:color="auto"/>
        </w:pBdr>
        <w:jc w:val="center"/>
        <w:rPr>
          <w:b/>
          <w:sz w:val="20"/>
          <w:szCs w:val="20"/>
        </w:rPr>
      </w:pPr>
    </w:p>
    <w:p w:rsidR="0053617D" w:rsidRDefault="0053617D" w:rsidP="00DF46EC">
      <w:pPr>
        <w:pBdr>
          <w:top w:val="single" w:sz="24" w:space="1" w:color="auto"/>
          <w:left w:val="single" w:sz="24" w:space="4" w:color="auto"/>
          <w:bottom w:val="single" w:sz="24" w:space="1" w:color="auto"/>
          <w:right w:val="single" w:sz="24" w:space="4" w:color="auto"/>
        </w:pBdr>
        <w:jc w:val="center"/>
        <w:rPr>
          <w:b/>
          <w:sz w:val="20"/>
          <w:szCs w:val="20"/>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 odpowiada solidarnie z podmiotem, który zobowiązał się do udostępnienia zasobów, za szkodę poniesioną przez zamawiającego powstałą wskutek nieudostępnienia tych zasobów, chyba że za nieudostępnienie zasobów nie ponosi winy</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r w:rsidRPr="00A77EBB">
        <w:rPr>
          <w:b/>
        </w:rPr>
        <w:lastRenderedPageBreak/>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BF56A0"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F23D92">
      <w:pPr>
        <w:numPr>
          <w:ilvl w:val="0"/>
          <w:numId w:val="5"/>
        </w:numPr>
        <w:ind w:left="714" w:hanging="357"/>
        <w:jc w:val="both"/>
      </w:pPr>
      <w:r w:rsidRPr="00A77EBB">
        <w:t>Koszty związane z przygotowaniem i złożeniem oferty ponosi Wykonawca.</w:t>
      </w:r>
    </w:p>
    <w:p w:rsidR="009A457B" w:rsidRPr="00A77EBB" w:rsidRDefault="00F23D92" w:rsidP="00F23D92">
      <w:pPr>
        <w:pStyle w:val="Akapitzlist"/>
        <w:numPr>
          <w:ilvl w:val="0"/>
          <w:numId w:val="5"/>
        </w:numPr>
        <w:spacing w:after="0" w:line="240" w:lineRule="auto"/>
        <w:ind w:left="714" w:hanging="357"/>
        <w:jc w:val="both"/>
      </w:pPr>
      <w:r w:rsidRPr="00F23D92">
        <w:rPr>
          <w:rFonts w:ascii="Times New Roman" w:eastAsia="Times New Roman" w:hAnsi="Times New Roman"/>
          <w:sz w:val="24"/>
          <w:szCs w:val="24"/>
          <w:lang w:eastAsia="pl-PL"/>
        </w:rPr>
        <w:t>Zamawiający dopuszcza porozumiewanie się oprócz formy pisemnej również w formie faksu, o ile SIWZ nie stanowi inaczej, z tym jednak zastrzeżeniem, że wnioski, oświadczenia, zawiadomienia oraz informacje przesłane tą drogą należy jednoczenie potwierdzić pisemnie. Zamawiający nie dopuszcza składania oświadczeń woli i wiedzy w formie elektronicznej.</w:t>
      </w:r>
    </w:p>
    <w:p w:rsidR="00AF57AD" w:rsidRPr="00AF57AD" w:rsidRDefault="009A457B" w:rsidP="00F23D92">
      <w:pPr>
        <w:numPr>
          <w:ilvl w:val="0"/>
          <w:numId w:val="5"/>
        </w:numPr>
        <w:ind w:left="714" w:hanging="357"/>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344F5B">
      <w:pPr>
        <w:pStyle w:val="Akapitzlist"/>
        <w:numPr>
          <w:ilvl w:val="0"/>
          <w:numId w:val="6"/>
        </w:numPr>
        <w:tabs>
          <w:tab w:val="clear" w:pos="360"/>
          <w:tab w:val="num" w:pos="426"/>
        </w:tabs>
        <w:spacing w:line="240" w:lineRule="auto"/>
        <w:ind w:left="426" w:hanging="426"/>
        <w:jc w:val="both"/>
        <w:rPr>
          <w:rFonts w:ascii="Times New Roman" w:hAnsi="Times New Roman"/>
          <w:sz w:val="24"/>
          <w:szCs w:val="24"/>
        </w:rPr>
      </w:pPr>
      <w:r w:rsidRPr="00371F25">
        <w:rPr>
          <w:rFonts w:ascii="Times New Roman" w:hAnsi="Times New Roman"/>
          <w:sz w:val="24"/>
          <w:szCs w:val="24"/>
        </w:rPr>
        <w:t xml:space="preserve">Zamówienie obejmuje </w:t>
      </w:r>
      <w:r w:rsidR="00757F5C" w:rsidRPr="00757F5C">
        <w:rPr>
          <w:rFonts w:ascii="Times New Roman" w:hAnsi="Times New Roman"/>
          <w:b/>
          <w:sz w:val="24"/>
          <w:szCs w:val="24"/>
        </w:rPr>
        <w:t xml:space="preserve">na </w:t>
      </w:r>
      <w:r w:rsidR="00344F5B" w:rsidRPr="00371F25">
        <w:rPr>
          <w:rFonts w:ascii="Times New Roman" w:hAnsi="Times New Roman"/>
          <w:b/>
          <w:sz w:val="24"/>
          <w:szCs w:val="24"/>
        </w:rPr>
        <w:t>dostawę</w:t>
      </w:r>
      <w:r w:rsidR="00344F5B">
        <w:rPr>
          <w:rFonts w:ascii="Times New Roman" w:hAnsi="Times New Roman"/>
          <w:b/>
          <w:sz w:val="24"/>
          <w:szCs w:val="24"/>
        </w:rPr>
        <w:t xml:space="preserve"> </w:t>
      </w:r>
      <w:r w:rsidR="00344F5B" w:rsidRPr="00743DF1">
        <w:rPr>
          <w:b/>
        </w:rPr>
        <w:t>odczynników , materiałów kontrolnych , kalibratorów oraz     materiałów zużywalnych do wykonywania badań immunologicznych wraz z najmem  analizatora podstawowego oraz pomocniczego /back up/ przez okres 36  miesięcy  na potrzeby Zakładu Diagnostyki Laboratoryjnej</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A74D57" w:rsidRPr="007B5ACD">
        <w:t xml:space="preserve">ust. 4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7C3B6A">
      <w:pPr>
        <w:numPr>
          <w:ilvl w:val="0"/>
          <w:numId w:val="6"/>
        </w:numPr>
        <w:spacing w:line="276" w:lineRule="auto"/>
        <w:jc w:val="both"/>
      </w:pPr>
      <w:r w:rsidRPr="000E1B19">
        <w:rPr>
          <w:b/>
          <w:color w:val="000000"/>
        </w:rPr>
        <w:t xml:space="preserve">Zamawiający </w:t>
      </w:r>
      <w:r w:rsidR="00757F5C">
        <w:rPr>
          <w:b/>
          <w:color w:val="000000"/>
        </w:rPr>
        <w:t xml:space="preserve">nie </w:t>
      </w:r>
      <w:r w:rsidRPr="000E1B19">
        <w:rPr>
          <w:b/>
          <w:color w:val="000000"/>
        </w:rPr>
        <w:t>dopuszcza możliwoś</w:t>
      </w:r>
      <w:r w:rsidR="00757F5C">
        <w:rPr>
          <w:b/>
          <w:color w:val="000000"/>
        </w:rPr>
        <w:t>ci</w:t>
      </w:r>
      <w:r w:rsidR="000C578A" w:rsidRPr="000E1B19">
        <w:rPr>
          <w:b/>
          <w:color w:val="000000"/>
        </w:rPr>
        <w:t xml:space="preserve"> </w:t>
      </w:r>
      <w:r w:rsidRPr="000E1B19">
        <w:rPr>
          <w:b/>
          <w:color w:val="000000"/>
        </w:rPr>
        <w:t>składania ofert częściowych</w:t>
      </w:r>
      <w:r w:rsidR="00757F5C">
        <w:rPr>
          <w:b/>
          <w:color w:val="000000"/>
        </w:rPr>
        <w:t>.</w:t>
      </w:r>
    </w:p>
    <w:p w:rsidR="00864D05" w:rsidRDefault="00864D05" w:rsidP="005D5067">
      <w:pPr>
        <w:numPr>
          <w:ilvl w:val="0"/>
          <w:numId w:val="6"/>
        </w:numPr>
        <w:spacing w:line="276" w:lineRule="auto"/>
        <w:jc w:val="both"/>
      </w:pPr>
      <w:r>
        <w:t xml:space="preserve">Zamawiający nie przewiduje zamówienia, o którym mowa w art. </w:t>
      </w:r>
      <w:r w:rsidRPr="00DD3FD9">
        <w:t>67 ust. 1 pkt.</w:t>
      </w:r>
      <w:r w:rsidR="003F0213" w:rsidRPr="00DD3FD9">
        <w:t xml:space="preserve">6 i </w:t>
      </w:r>
      <w:r w:rsidRPr="00DD3FD9">
        <w:t xml:space="preserve"> 7 P</w:t>
      </w:r>
      <w:r w:rsidR="00757F5C" w:rsidRPr="00DD3FD9">
        <w:t>ZP</w:t>
      </w:r>
      <w:r w:rsidRPr="00DD3FD9">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1504EA">
        <w:rPr>
          <w:b/>
        </w:rPr>
        <w:t xml:space="preserve"> i Załączniku </w:t>
      </w:r>
      <w:r w:rsidR="001504EA" w:rsidRPr="00376E66">
        <w:rPr>
          <w:b/>
        </w:rPr>
        <w:t>nr 1</w:t>
      </w:r>
      <w:r w:rsidR="0012510D" w:rsidRPr="00376E66">
        <w:rPr>
          <w:b/>
        </w:rPr>
        <w:t>-2</w:t>
      </w:r>
      <w:r w:rsidR="0012510D">
        <w:rPr>
          <w:b/>
        </w:rPr>
        <w:t xml:space="preserve"> </w:t>
      </w:r>
      <w:r w:rsidR="00C67CA4">
        <w:rPr>
          <w:b/>
        </w:rPr>
        <w:t xml:space="preserve"> do SIWZ</w:t>
      </w:r>
      <w:r w:rsidRPr="00B14B94">
        <w:t>.</w:t>
      </w:r>
    </w:p>
    <w:p w:rsidR="003F0213" w:rsidRDefault="00864D05" w:rsidP="005D5067">
      <w:pPr>
        <w:numPr>
          <w:ilvl w:val="0"/>
          <w:numId w:val="6"/>
        </w:numPr>
        <w:spacing w:line="276" w:lineRule="auto"/>
        <w:jc w:val="both"/>
      </w:pPr>
      <w:r w:rsidRPr="00B14B94">
        <w:lastRenderedPageBreak/>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408A8" w:rsidRDefault="00864D05" w:rsidP="003F0213">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3F0213">
      <w:pPr>
        <w:numPr>
          <w:ilvl w:val="0"/>
          <w:numId w:val="11"/>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3F0213">
      <w:pPr>
        <w:numPr>
          <w:ilvl w:val="0"/>
          <w:numId w:val="11"/>
        </w:numPr>
        <w:spacing w:line="276" w:lineRule="auto"/>
        <w:ind w:left="284" w:hanging="284"/>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p>
    <w:p w:rsidR="00864D05" w:rsidRDefault="00864D05" w:rsidP="003F0213">
      <w:pPr>
        <w:numPr>
          <w:ilvl w:val="0"/>
          <w:numId w:val="11"/>
        </w:numPr>
        <w:spacing w:line="276" w:lineRule="auto"/>
        <w:ind w:left="284" w:hanging="284"/>
        <w:jc w:val="both"/>
      </w:pPr>
      <w:r>
        <w:t>Osoby uprawnione do reprezentacji Wykonawcy lub pełnomocnik muszą złożyć podpisy:</w:t>
      </w:r>
    </w:p>
    <w:p w:rsidR="00864D05" w:rsidRDefault="00864D05" w:rsidP="003F0213">
      <w:pPr>
        <w:numPr>
          <w:ilvl w:val="0"/>
          <w:numId w:val="13"/>
        </w:numPr>
        <w:spacing w:line="276" w:lineRule="auto"/>
        <w:ind w:left="284" w:firstLine="567"/>
        <w:jc w:val="both"/>
      </w:pPr>
      <w:r>
        <w:t>na wszystkich stronach (zapisanych) oferty,</w:t>
      </w:r>
    </w:p>
    <w:p w:rsidR="00864D05" w:rsidRDefault="00864D05" w:rsidP="003F0213">
      <w:pPr>
        <w:numPr>
          <w:ilvl w:val="0"/>
          <w:numId w:val="13"/>
        </w:numPr>
        <w:spacing w:line="276" w:lineRule="auto"/>
        <w:ind w:left="284" w:firstLine="567"/>
        <w:jc w:val="both"/>
      </w:pPr>
      <w:r>
        <w:t>na załącznikach,</w:t>
      </w:r>
    </w:p>
    <w:p w:rsidR="00864D05" w:rsidRDefault="00864D05" w:rsidP="003F0213">
      <w:pPr>
        <w:numPr>
          <w:ilvl w:val="0"/>
          <w:numId w:val="13"/>
        </w:numPr>
        <w:spacing w:line="276" w:lineRule="auto"/>
        <w:ind w:left="284" w:firstLine="567"/>
        <w:jc w:val="both"/>
      </w:pPr>
      <w:r>
        <w:t xml:space="preserve">w miejscach, w których Wykonawca naniósł zmiany. </w:t>
      </w:r>
    </w:p>
    <w:p w:rsidR="00864D05" w:rsidRDefault="00864D05" w:rsidP="003F0213">
      <w:pPr>
        <w:numPr>
          <w:ilvl w:val="0"/>
          <w:numId w:val="12"/>
        </w:numPr>
        <w:tabs>
          <w:tab w:val="num" w:pos="426"/>
        </w:tabs>
        <w:spacing w:line="276" w:lineRule="auto"/>
        <w:ind w:left="284" w:hanging="284"/>
        <w:jc w:val="both"/>
      </w:pPr>
      <w:r>
        <w:t xml:space="preserve">Upoważnienie do podpisania oferty powinno być dołączone do oferty, o ile upoważnienie nie wynika z innych dokumentów dołączonych do oferty (odpis z właściwego rejestru                      lub </w:t>
      </w:r>
      <w:r w:rsidRPr="0005564E">
        <w:t xml:space="preserve"> centralnej ewidencji i informacji o działalności gospodarczej</w:t>
      </w:r>
      <w:r>
        <w:t>).</w:t>
      </w:r>
    </w:p>
    <w:p w:rsidR="00864D05" w:rsidRDefault="00864D05" w:rsidP="003F0213">
      <w:pPr>
        <w:numPr>
          <w:ilvl w:val="0"/>
          <w:numId w:val="12"/>
        </w:numPr>
        <w:tabs>
          <w:tab w:val="num" w:pos="426"/>
        </w:tabs>
        <w:spacing w:line="276" w:lineRule="auto"/>
        <w:ind w:left="284" w:hanging="284"/>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64D05" w:rsidRDefault="00864D05" w:rsidP="003F0213">
      <w:pPr>
        <w:numPr>
          <w:ilvl w:val="0"/>
          <w:numId w:val="12"/>
        </w:numPr>
        <w:tabs>
          <w:tab w:val="num" w:pos="426"/>
        </w:tabs>
        <w:spacing w:line="276" w:lineRule="auto"/>
        <w:ind w:left="284" w:hanging="284"/>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3F0213">
      <w:pPr>
        <w:numPr>
          <w:ilvl w:val="0"/>
          <w:numId w:val="12"/>
        </w:numPr>
        <w:tabs>
          <w:tab w:val="num" w:pos="426"/>
        </w:tabs>
        <w:spacing w:line="276" w:lineRule="auto"/>
        <w:ind w:left="284" w:hanging="284"/>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3F0213">
      <w:pPr>
        <w:numPr>
          <w:ilvl w:val="0"/>
          <w:numId w:val="12"/>
        </w:numPr>
        <w:tabs>
          <w:tab w:val="num" w:pos="426"/>
        </w:tabs>
        <w:spacing w:line="276" w:lineRule="auto"/>
        <w:ind w:left="284" w:hanging="284"/>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3F0213">
      <w:pPr>
        <w:numPr>
          <w:ilvl w:val="0"/>
          <w:numId w:val="12"/>
        </w:numPr>
        <w:tabs>
          <w:tab w:val="num" w:pos="426"/>
        </w:tabs>
        <w:spacing w:line="276" w:lineRule="auto"/>
        <w:ind w:left="284" w:hanging="284"/>
        <w:jc w:val="both"/>
      </w:pPr>
      <w:r>
        <w:t>Ofertę należy sporządzić w języku polskim z zachowaniem formy pisemnej pod rygorem nieważności (zgodnie z art. 9 ust. 1 i 2  P</w:t>
      </w:r>
      <w:r w:rsidR="00757F5C">
        <w:t>ZP</w:t>
      </w:r>
      <w:r>
        <w:t>).</w:t>
      </w:r>
    </w:p>
    <w:p w:rsidR="00864D05" w:rsidRDefault="00864D05" w:rsidP="003F0213">
      <w:pPr>
        <w:numPr>
          <w:ilvl w:val="0"/>
          <w:numId w:val="12"/>
        </w:numPr>
        <w:tabs>
          <w:tab w:val="num" w:pos="426"/>
        </w:tabs>
        <w:spacing w:line="276" w:lineRule="auto"/>
        <w:ind w:left="284" w:hanging="284"/>
        <w:jc w:val="both"/>
      </w:pPr>
      <w:r>
        <w:t>Wszystkie dokumenty i oświadczenia oraz inne materiały informacyjne w językach obcych należy dostarczyć przetłumaczone i poświadczone za zgodność z oryginałem przez Wykonawcę.</w:t>
      </w:r>
    </w:p>
    <w:p w:rsidR="00864D05" w:rsidRDefault="00864D05" w:rsidP="000A7014">
      <w:pPr>
        <w:numPr>
          <w:ilvl w:val="0"/>
          <w:numId w:val="12"/>
        </w:numPr>
        <w:tabs>
          <w:tab w:val="num" w:pos="426"/>
        </w:tabs>
        <w:spacing w:line="276" w:lineRule="auto"/>
        <w:ind w:left="426" w:hanging="426"/>
        <w:jc w:val="both"/>
      </w:pPr>
      <w:r>
        <w:lastRenderedPageBreak/>
        <w:t>Oferta powinna być sporządzona w formie pisemnej przy użyciu nośników pisma nie ulegającego usunięciu bez pozostawienia śladów.</w:t>
      </w:r>
    </w:p>
    <w:p w:rsidR="00864D05" w:rsidRDefault="00864D05" w:rsidP="000A7014">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BF56A0" w:rsidP="000A7014">
      <w:pPr>
        <w:numPr>
          <w:ilvl w:val="0"/>
          <w:numId w:val="12"/>
        </w:numPr>
        <w:tabs>
          <w:tab w:val="num" w:pos="426"/>
        </w:tabs>
        <w:spacing w:line="276" w:lineRule="auto"/>
        <w:ind w:left="426" w:hanging="426"/>
        <w:jc w:val="both"/>
      </w:pPr>
      <w:r>
        <w:rPr>
          <w:b/>
          <w:noProof/>
          <w:sz w:val="22"/>
          <w:szCs w:val="22"/>
        </w:rPr>
        <w:pict>
          <v:rect id="_x0000_s1029" style="position:absolute;left:0;text-align:left;margin-left:7.1pt;margin-top:14.35pt;width:477.75pt;height:150pt;z-index:-251657728" o:allowincell="f"/>
        </w:pict>
      </w:r>
      <w:r w:rsidR="00864D05">
        <w:t xml:space="preserve">Kopertę należy zaadresować:   </w: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344F5B">
        <w:rPr>
          <w:sz w:val="22"/>
          <w:szCs w:val="22"/>
        </w:rPr>
        <w:t>79</w:t>
      </w:r>
      <w:r w:rsidR="003442A2">
        <w:rPr>
          <w:sz w:val="22"/>
          <w:szCs w:val="22"/>
        </w:rPr>
        <w:t>/</w:t>
      </w:r>
      <w:r w:rsidR="00D73631">
        <w:rPr>
          <w:sz w:val="22"/>
          <w:szCs w:val="22"/>
        </w:rPr>
        <w:t>Med./2016</w:t>
      </w:r>
    </w:p>
    <w:p w:rsidR="00864D05" w:rsidRPr="00EF09E4" w:rsidRDefault="00864D05" w:rsidP="00F23D92">
      <w:pPr>
        <w:pStyle w:val="Akapitzlist"/>
        <w:spacing w:line="240" w:lineRule="auto"/>
        <w:ind w:left="426"/>
        <w:jc w:val="both"/>
        <w:rPr>
          <w:b/>
          <w:sz w:val="18"/>
          <w:szCs w:val="18"/>
        </w:rPr>
      </w:pPr>
      <w:r w:rsidRPr="00EF09E4">
        <w:rPr>
          <w:b/>
          <w:i/>
          <w:sz w:val="18"/>
          <w:szCs w:val="18"/>
        </w:rPr>
        <w:t>„Oferta na</w:t>
      </w:r>
      <w:r w:rsidRPr="00EF09E4">
        <w:rPr>
          <w:b/>
          <w:sz w:val="18"/>
          <w:szCs w:val="18"/>
        </w:rPr>
        <w:t xml:space="preserve"> </w:t>
      </w:r>
      <w:r w:rsidR="00344F5B" w:rsidRPr="00EF09E4">
        <w:rPr>
          <w:rFonts w:ascii="Times New Roman" w:hAnsi="Times New Roman"/>
          <w:b/>
          <w:sz w:val="18"/>
          <w:szCs w:val="18"/>
        </w:rPr>
        <w:t>dostawę odczynników , materiałów kontrolnych , kalibratorów oraz     materiałów zużywalnych do wykonywania badań immunologicznych wraz z najmem  analizatora podstawowego oraz pomocniczego /back up/ przez okres 36  miesięcy  na potrzeby Zakładu Diagnostyki Laboratoryjnej</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86375E">
        <w:rPr>
          <w:sz w:val="22"/>
          <w:szCs w:val="22"/>
        </w:rPr>
        <w:t xml:space="preserve"> </w:t>
      </w:r>
      <w:r w:rsidR="00601F9F">
        <w:rPr>
          <w:b/>
          <w:sz w:val="22"/>
          <w:szCs w:val="22"/>
        </w:rPr>
        <w:t>16.11.</w:t>
      </w:r>
      <w:r w:rsidRPr="00B71D55">
        <w:rPr>
          <w:b/>
          <w:sz w:val="22"/>
          <w:szCs w:val="22"/>
        </w:rPr>
        <w:t>2016r.</w:t>
      </w:r>
      <w:r w:rsidRPr="00932215">
        <w:rPr>
          <w:b/>
          <w:sz w:val="22"/>
          <w:szCs w:val="22"/>
        </w:rPr>
        <w:t xml:space="preserve"> </w:t>
      </w:r>
      <w:r w:rsidRPr="00932215">
        <w:rPr>
          <w:sz w:val="22"/>
          <w:szCs w:val="22"/>
        </w:rPr>
        <w:t>godz. 11</w:t>
      </w:r>
      <w:r w:rsidRPr="00932215">
        <w:rPr>
          <w:sz w:val="22"/>
          <w:szCs w:val="22"/>
          <w:vertAlign w:val="superscript"/>
        </w:rPr>
        <w:t>00</w:t>
      </w:r>
    </w:p>
    <w:p w:rsidR="00B805EB" w:rsidRDefault="00864D05" w:rsidP="00864D05">
      <w:pPr>
        <w:ind w:left="300" w:hanging="300"/>
        <w:jc w:val="center"/>
        <w:rPr>
          <w:sz w:val="22"/>
          <w:szCs w:val="22"/>
        </w:rPr>
      </w:pPr>
      <w:r w:rsidRPr="00932215">
        <w:rPr>
          <w:sz w:val="22"/>
          <w:szCs w:val="22"/>
        </w:rPr>
        <w:t>Ilość stron ..... (określić, ile stron znajduje się w kopercie)</w:t>
      </w:r>
    </w:p>
    <w:p w:rsidR="00591869" w:rsidRDefault="00591869" w:rsidP="007F37EE">
      <w:pPr>
        <w:autoSpaceDE w:val="0"/>
        <w:autoSpaceDN w:val="0"/>
        <w:adjustRightInd w:val="0"/>
        <w:rPr>
          <w:b/>
          <w:u w:val="single"/>
        </w:rPr>
      </w:pPr>
    </w:p>
    <w:p w:rsidR="00D87B47" w:rsidRDefault="00D87B47"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5F5A2E">
      <w:pPr>
        <w:numPr>
          <w:ilvl w:val="0"/>
          <w:numId w:val="43"/>
        </w:numPr>
        <w:autoSpaceDE w:val="0"/>
        <w:autoSpaceDN w:val="0"/>
        <w:adjustRightInd w:val="0"/>
        <w:spacing w:line="276" w:lineRule="auto"/>
        <w:ind w:left="426" w:hanging="426"/>
        <w:jc w:val="both"/>
      </w:pPr>
      <w:r w:rsidRPr="00420C6A">
        <w:rPr>
          <w:b/>
          <w:bCs/>
        </w:rPr>
        <w:t>Wykażą brak podstaw do wykluczenia, na podstawie art. 24 PZP</w:t>
      </w:r>
    </w:p>
    <w:p w:rsidR="0012510D" w:rsidRPr="00E903E3" w:rsidRDefault="0012510D" w:rsidP="005F5A2E">
      <w:pPr>
        <w:numPr>
          <w:ilvl w:val="0"/>
          <w:numId w:val="43"/>
        </w:numPr>
        <w:autoSpaceDE w:val="0"/>
        <w:autoSpaceDN w:val="0"/>
        <w:adjustRightInd w:val="0"/>
        <w:spacing w:line="276" w:lineRule="auto"/>
        <w:ind w:left="426" w:hanging="426"/>
        <w:jc w:val="both"/>
      </w:pPr>
      <w:r w:rsidRPr="00242565">
        <w:rPr>
          <w:b/>
          <w:bCs/>
        </w:rPr>
        <w:t xml:space="preserve">Spełniają warunki udziału w postępowaniu określone </w:t>
      </w:r>
      <w:r w:rsidRPr="00E903E3">
        <w:rPr>
          <w:b/>
          <w:bCs/>
        </w:rPr>
        <w:t>w art. 22 ust 1</w:t>
      </w:r>
      <w:r w:rsidR="00F95C14">
        <w:rPr>
          <w:b/>
          <w:bCs/>
        </w:rPr>
        <w:t xml:space="preserve"> </w:t>
      </w:r>
      <w:r w:rsidRPr="00E903E3">
        <w:rPr>
          <w:b/>
          <w:bCs/>
        </w:rPr>
        <w:t>PZP.</w:t>
      </w:r>
    </w:p>
    <w:p w:rsidR="0012510D" w:rsidRPr="0012510D" w:rsidRDefault="0012510D" w:rsidP="00344F5B">
      <w:pPr>
        <w:jc w:val="both"/>
      </w:pPr>
      <w:r w:rsidRPr="0012510D">
        <w:t>Znajdują się w sytuacji ekonomicznej i finansowej zapewniającej wykonanie zamówienia. Za spełnienie wymogu Zamawiający uzna posiadanie przez wykonawcę środków finansowych lub zdolności kredytowej wykonawcy, w okresie nie wcześniejszym niż 1 miesiąc przed upływem terminu składania ofert w wysokości</w:t>
      </w:r>
      <w:r w:rsidR="00A23D58">
        <w:t xml:space="preserve">: </w:t>
      </w:r>
      <w:r w:rsidR="00344F5B" w:rsidRPr="00344F5B">
        <w:rPr>
          <w:rFonts w:ascii="Arial" w:hAnsi="Arial" w:cs="Arial"/>
          <w:b/>
          <w:bCs/>
          <w:color w:val="000000"/>
          <w:sz w:val="20"/>
          <w:szCs w:val="20"/>
        </w:rPr>
        <w:t>785 000,00</w:t>
      </w:r>
      <w:r w:rsidR="00344F5B">
        <w:rPr>
          <w:rFonts w:ascii="Arial" w:hAnsi="Arial" w:cs="Arial"/>
          <w:b/>
          <w:bCs/>
          <w:color w:val="000000"/>
          <w:sz w:val="20"/>
          <w:szCs w:val="20"/>
        </w:rPr>
        <w:t xml:space="preserve"> </w:t>
      </w:r>
      <w:r w:rsidR="00A23D58" w:rsidRPr="00A23D58">
        <w:rPr>
          <w:b/>
        </w:rPr>
        <w:t>zł</w:t>
      </w:r>
      <w:r w:rsidRPr="0012510D">
        <w:t xml:space="preserve"> </w:t>
      </w:r>
      <w:r w:rsidR="00A23D58" w:rsidRPr="0012510D">
        <w:t>(</w:t>
      </w:r>
      <w:r w:rsidR="00A23D58" w:rsidRPr="00783A12">
        <w:rPr>
          <w:b/>
        </w:rPr>
        <w:t xml:space="preserve">słownie:  </w:t>
      </w:r>
      <w:r w:rsidR="00344F5B">
        <w:rPr>
          <w:b/>
        </w:rPr>
        <w:t xml:space="preserve">siedemset osiemdziesiąt pięć tysięcy </w:t>
      </w:r>
      <w:r w:rsidRPr="0012510D">
        <w:rPr>
          <w:b/>
        </w:rPr>
        <w:t>zł</w:t>
      </w:r>
      <w:r w:rsidR="00A23D58">
        <w:rPr>
          <w:b/>
        </w:rPr>
        <w:t>otych 00/100</w:t>
      </w:r>
      <w:r w:rsidRPr="0012510D">
        <w:t>)</w:t>
      </w:r>
      <w:r w:rsidRPr="0012510D">
        <w:rPr>
          <w:b/>
        </w:rPr>
        <w:t xml:space="preserve">. </w:t>
      </w:r>
      <w:r w:rsidRPr="0012510D">
        <w:t xml:space="preserve">Kwota ta dotyczy całości przedmiotu zamówienia, </w:t>
      </w:r>
      <w:r w:rsidRPr="0012510D">
        <w:rPr>
          <w:color w:val="000000"/>
        </w:rPr>
        <w:t xml:space="preserve"> </w:t>
      </w:r>
    </w:p>
    <w:p w:rsidR="0012510D" w:rsidRPr="00242565" w:rsidRDefault="0012510D" w:rsidP="005F5A2E">
      <w:pPr>
        <w:numPr>
          <w:ilvl w:val="0"/>
          <w:numId w:val="43"/>
        </w:numPr>
        <w:autoSpaceDE w:val="0"/>
        <w:autoSpaceDN w:val="0"/>
        <w:adjustRightInd w:val="0"/>
        <w:spacing w:line="276" w:lineRule="auto"/>
        <w:ind w:left="426" w:hanging="426"/>
        <w:jc w:val="both"/>
      </w:pPr>
      <w:r w:rsidRPr="00242565">
        <w:rPr>
          <w:b/>
          <w:bCs/>
        </w:rPr>
        <w:t>Sposób dokonywania oceny spełnienia warunków udziału w postępowaniu:</w:t>
      </w:r>
    </w:p>
    <w:p w:rsidR="0012510D"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lastRenderedPageBreak/>
        <w:t>Ocena spełniania ww. warunków dokonana zostanie w oparciu o informacje zawarte w dokumentach i oświadczeniach wyszczególnionych w ROZDZIALE IV PKT 1 SIWZ według formuły "spełnia - nie spełnia”.</w:t>
      </w:r>
    </w:p>
    <w:p w:rsidR="00591869" w:rsidRDefault="00591869" w:rsidP="004346C2">
      <w:pPr>
        <w:pStyle w:val="Akapitzlist"/>
        <w:spacing w:after="0"/>
        <w:ind w:left="0"/>
        <w:jc w:val="both"/>
        <w:rPr>
          <w:rFonts w:ascii="Times New Roman" w:hAnsi="Times New Roman"/>
          <w:sz w:val="24"/>
          <w:szCs w:val="24"/>
        </w:rPr>
      </w:pPr>
    </w:p>
    <w:p w:rsidR="007F37EE" w:rsidRDefault="007F37EE" w:rsidP="007F37EE">
      <w:pPr>
        <w:ind w:left="1600" w:hanging="1600"/>
        <w:rPr>
          <w:b/>
          <w:u w:val="single"/>
        </w:rPr>
      </w:pPr>
      <w:r w:rsidRPr="00A77EBB">
        <w:rPr>
          <w:b/>
        </w:rPr>
        <w:t xml:space="preserve">ROZDZIAŁ IV. </w:t>
      </w:r>
      <w:r w:rsidRPr="00A77EBB">
        <w:rPr>
          <w:b/>
          <w:u w:val="single"/>
        </w:rPr>
        <w:t>WYKAZ :</w:t>
      </w: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782559" w:rsidRDefault="00782559" w:rsidP="00FA509E">
      <w:pPr>
        <w:jc w:val="both"/>
        <w:rPr>
          <w:b/>
          <w:u w:val="single"/>
        </w:rPr>
      </w:pPr>
    </w:p>
    <w:p w:rsidR="0012510D" w:rsidRDefault="0012510D" w:rsidP="00782559">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0A7014">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5F5A2E">
      <w:pPr>
        <w:pStyle w:val="Akapitzlist"/>
        <w:numPr>
          <w:ilvl w:val="1"/>
          <w:numId w:val="44"/>
        </w:numPr>
        <w:autoSpaceDE w:val="0"/>
        <w:autoSpaceDN w:val="0"/>
        <w:adjustRightInd w:val="0"/>
        <w:spacing w:after="0" w:line="240" w:lineRule="auto"/>
        <w:ind w:left="0" w:firstLine="0"/>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w:t>
      </w:r>
      <w:r w:rsidR="00F23D92">
        <w:rPr>
          <w:rFonts w:ascii="Times New Roman" w:hAnsi="Times New Roman"/>
          <w:sz w:val="24"/>
          <w:szCs w:val="24"/>
        </w:rPr>
        <w:t xml:space="preserve">  </w:t>
      </w:r>
      <w:r w:rsidR="00466B59">
        <w:rPr>
          <w:rFonts w:ascii="Times New Roman" w:hAnsi="Times New Roman"/>
          <w:sz w:val="24"/>
          <w:szCs w:val="24"/>
        </w:rPr>
        <w:t>2</w:t>
      </w:r>
      <w:r w:rsidRPr="00AE33A3">
        <w:rPr>
          <w:rFonts w:ascii="Times New Roman" w:hAnsi="Times New Roman"/>
          <w:sz w:val="24"/>
          <w:szCs w:val="24"/>
        </w:rPr>
        <w:t xml:space="preserve">a do SIWZ, zgodnie z Instrukcją Wypełnienia (Jednolity Europejski 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xml:space="preserve">) w zakresie określonym w SIWZ - </w:t>
      </w:r>
      <w:r w:rsidRPr="00344F5B">
        <w:rPr>
          <w:rFonts w:ascii="Times New Roman" w:hAnsi="Times New Roman"/>
          <w:sz w:val="24"/>
          <w:szCs w:val="24"/>
          <w:u w:val="single"/>
        </w:rPr>
        <w:t>należy złożyć wraz z ofertą;</w:t>
      </w:r>
    </w:p>
    <w:p w:rsidR="00A07BA2" w:rsidRPr="00AE33A3" w:rsidRDefault="00A07BA2" w:rsidP="005F5A2E">
      <w:pPr>
        <w:pStyle w:val="Akapitzlist"/>
        <w:numPr>
          <w:ilvl w:val="0"/>
          <w:numId w:val="44"/>
        </w:numPr>
        <w:autoSpaceDE w:val="0"/>
        <w:autoSpaceDN w:val="0"/>
        <w:adjustRightInd w:val="0"/>
        <w:spacing w:after="0" w:line="240" w:lineRule="auto"/>
        <w:ind w:left="0" w:firstLine="0"/>
        <w:jc w:val="both"/>
        <w:rPr>
          <w:rFonts w:ascii="Times New Roman" w:hAnsi="Times New Roman"/>
          <w:sz w:val="24"/>
          <w:szCs w:val="24"/>
        </w:rPr>
      </w:pPr>
      <w:r w:rsidRPr="00AE33A3">
        <w:rPr>
          <w:rFonts w:ascii="Times New Roman" w:hAnsi="Times New Roman"/>
          <w:sz w:val="24"/>
          <w:szCs w:val="24"/>
        </w:rPr>
        <w:t xml:space="preserve">informacji z Krajowego Rejestru Karnego w zakresie określonym w art. 24 ust. 1 pkt 13, 14 i 21 PZP </w:t>
      </w:r>
      <w:r w:rsidRPr="00F6328E">
        <w:rPr>
          <w:rFonts w:ascii="Times New Roman" w:hAnsi="Times New Roman"/>
          <w:sz w:val="24"/>
          <w:szCs w:val="24"/>
        </w:rPr>
        <w:t xml:space="preserve">oraz odnośnie skazania za wykroczenie na karę aresztu, w zakresie określonym przez zamawiającego na podstawie art. 24 ust. 5 </w:t>
      </w:r>
      <w:r w:rsidRPr="00AE33A3">
        <w:rPr>
          <w:rFonts w:ascii="Times New Roman" w:hAnsi="Times New Roman"/>
          <w:sz w:val="24"/>
          <w:szCs w:val="24"/>
        </w:rPr>
        <w:t>pkt 5 i 6 PZP, wystawionej nie wcześniej niż 6 miesięcy przed upływem terminu składania ofert</w:t>
      </w:r>
      <w:r>
        <w:rPr>
          <w:rFonts w:ascii="Times New Roman" w:hAnsi="Times New Roman"/>
          <w:sz w:val="24"/>
          <w:szCs w:val="24"/>
        </w:rPr>
        <w:t xml:space="preserve"> –</w:t>
      </w:r>
      <w:r w:rsidRPr="00AE33A3">
        <w:rPr>
          <w:rFonts w:ascii="Times New Roman" w:hAnsi="Times New Roman"/>
          <w:sz w:val="24"/>
          <w:szCs w:val="24"/>
        </w:rPr>
        <w:t xml:space="preserve"> należy dostarczyć na wezwanie Zamawiającego, w terminie </w:t>
      </w:r>
      <w:r w:rsidRPr="00AE33A3">
        <w:rPr>
          <w:rFonts w:ascii="Times New Roman" w:hAnsi="Times New Roman"/>
          <w:b/>
          <w:sz w:val="24"/>
          <w:szCs w:val="24"/>
        </w:rPr>
        <w:t>10 dni</w:t>
      </w:r>
      <w:r w:rsidRPr="00AE33A3">
        <w:rPr>
          <w:rFonts w:ascii="Times New Roman" w:hAnsi="Times New Roman"/>
          <w:sz w:val="24"/>
          <w:szCs w:val="24"/>
        </w:rPr>
        <w:t xml:space="preserve"> od daty wezwania </w:t>
      </w:r>
      <w:r w:rsidRPr="00387ACC">
        <w:rPr>
          <w:rFonts w:ascii="Times New Roman" w:hAnsi="Times New Roman"/>
          <w:sz w:val="24"/>
          <w:szCs w:val="24"/>
          <w:u w:val="single"/>
        </w:rPr>
        <w:t xml:space="preserve">(dotyczy Wykonawcy, którego ofertę </w:t>
      </w:r>
      <w:r w:rsidRPr="00387ACC">
        <w:rPr>
          <w:rFonts w:ascii="Times New Roman" w:hAnsi="Times New Roman"/>
          <w:b/>
          <w:sz w:val="24"/>
          <w:szCs w:val="24"/>
          <w:u w:val="single"/>
        </w:rPr>
        <w:t>oceniono</w:t>
      </w:r>
      <w:r w:rsidRPr="00387ACC">
        <w:rPr>
          <w:rFonts w:ascii="Times New Roman" w:hAnsi="Times New Roman"/>
          <w:sz w:val="24"/>
          <w:szCs w:val="24"/>
          <w:u w:val="single"/>
        </w:rPr>
        <w:t xml:space="preserve"> za najkorzystniejszą); </w:t>
      </w:r>
    </w:p>
    <w:p w:rsidR="006E34B3" w:rsidRPr="00A07BA2" w:rsidRDefault="00C42AE3" w:rsidP="005F5A2E">
      <w:pPr>
        <w:numPr>
          <w:ilvl w:val="0"/>
          <w:numId w:val="44"/>
        </w:numPr>
        <w:autoSpaceDE w:val="0"/>
        <w:autoSpaceDN w:val="0"/>
        <w:adjustRightInd w:val="0"/>
        <w:ind w:left="0" w:firstLine="0"/>
        <w:jc w:val="both"/>
      </w:pPr>
      <w:r w:rsidRPr="00A07BA2">
        <w:t>z</w:t>
      </w:r>
      <w:r w:rsidR="006E34B3" w:rsidRPr="00A07BA2">
        <w:t>aświadczenia właściwego naczelnika urzędu skarbowego potwierdzającego, że wykonawca nie zalega z opłacaniem podatków, wystawionego nie wcześniej niż 3 miesiące przed upływem terminu składania ofert ,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10 dni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C42AE3" w:rsidP="005F5A2E">
      <w:pPr>
        <w:numPr>
          <w:ilvl w:val="0"/>
          <w:numId w:val="44"/>
        </w:numPr>
        <w:autoSpaceDE w:val="0"/>
        <w:autoSpaceDN w:val="0"/>
        <w:adjustRightInd w:val="0"/>
        <w:ind w:left="0" w:firstLine="0"/>
        <w:jc w:val="both"/>
      </w:pPr>
      <w:r w:rsidRPr="00A07BA2">
        <w:t xml:space="preserve"> </w:t>
      </w:r>
      <w:r w:rsidR="006E34B3"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10 dni od daty wezwania </w:t>
      </w:r>
      <w:r w:rsidR="006E34B3" w:rsidRPr="00387ACC">
        <w:rPr>
          <w:u w:val="single"/>
        </w:rPr>
        <w:t>(dotyczy Wykonawcy, którego ofertę oceniono za najkorzystniejszą);</w:t>
      </w:r>
      <w:r w:rsidR="006E34B3" w:rsidRPr="00A07BA2">
        <w:t xml:space="preserve"> </w:t>
      </w:r>
    </w:p>
    <w:p w:rsidR="006E34B3" w:rsidRPr="00A07BA2" w:rsidRDefault="00C42AE3" w:rsidP="005F5A2E">
      <w:pPr>
        <w:numPr>
          <w:ilvl w:val="0"/>
          <w:numId w:val="44"/>
        </w:numPr>
        <w:autoSpaceDE w:val="0"/>
        <w:autoSpaceDN w:val="0"/>
        <w:adjustRightInd w:val="0"/>
        <w:ind w:left="0" w:firstLine="0"/>
        <w:jc w:val="both"/>
      </w:pPr>
      <w:r w:rsidRPr="00A07BA2">
        <w:t xml:space="preserve"> </w:t>
      </w:r>
      <w:r w:rsidR="006E34B3" w:rsidRPr="00A07BA2">
        <w:t xml:space="preserve">odpisu z właściwego rejestru lub z centralnej ewidencji i informacji o działalności gospodarczej, jeżeli odrębne przepisy wymagają wpisu do rejestru lub ewidencji, w celu potwierdzenia braku podstaw wykluczenia na podstawie art. 24 ust. 5 pkt 1 PZP – w przypadku braku możliwości pobrania dokumentu ze strony internetowej wskazanej przez wykonawcę, </w:t>
      </w:r>
      <w:r w:rsidR="006E34B3" w:rsidRPr="00A07BA2">
        <w:lastRenderedPageBreak/>
        <w:t xml:space="preserve">należy dostarczyć na wezwanie Zamawiającego, w terminie 10 dni od daty wezwania </w:t>
      </w:r>
      <w:r w:rsidR="006E34B3" w:rsidRPr="00387ACC">
        <w:rPr>
          <w:u w:val="single"/>
        </w:rPr>
        <w:t>(dotyczy Wykonawcy, którego ofertę oceniono za najkorzystniejszą);</w:t>
      </w:r>
    </w:p>
    <w:p w:rsidR="006E34B3" w:rsidRPr="00A07BA2" w:rsidRDefault="00C42AE3" w:rsidP="005F5A2E">
      <w:pPr>
        <w:numPr>
          <w:ilvl w:val="0"/>
          <w:numId w:val="44"/>
        </w:numPr>
        <w:autoSpaceDE w:val="0"/>
        <w:autoSpaceDN w:val="0"/>
        <w:adjustRightInd w:val="0"/>
        <w:ind w:left="0" w:firstLine="0"/>
        <w:jc w:val="both"/>
      </w:pPr>
      <w:r w:rsidRPr="00A07BA2">
        <w:t xml:space="preserve"> o</w:t>
      </w:r>
      <w:r w:rsidR="006E34B3" w:rsidRPr="00A07BA2">
        <w:t>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C16BD3" w:rsidRPr="00A07BA2">
        <w:t xml:space="preserve"> - należy dostarczyć na wezwanie Zamawiającego, w terminie 10 dni od daty wezwania (dotyczy Wykonawcy, którego ofertę oceniono za najkorzystniejszą);</w:t>
      </w:r>
    </w:p>
    <w:p w:rsidR="006E34B3" w:rsidRPr="00A07BA2" w:rsidRDefault="006E34B3" w:rsidP="005F5A2E">
      <w:pPr>
        <w:numPr>
          <w:ilvl w:val="0"/>
          <w:numId w:val="44"/>
        </w:numPr>
        <w:autoSpaceDE w:val="0"/>
        <w:autoSpaceDN w:val="0"/>
        <w:adjustRightInd w:val="0"/>
        <w:ind w:left="0" w:firstLine="0"/>
        <w:jc w:val="both"/>
      </w:pPr>
      <w:r w:rsidRPr="00A07BA2">
        <w:t>oświadczenia wykonawcy o braku orzeczenia wobec niego tytułem środka zapobiegawczego zakazu ubiegania się o zamówienia publiczne - należy dostarczyć na wezwanie Zamawiającego, w terminie 10 dni od daty wezwania</w:t>
      </w:r>
      <w:r w:rsidRPr="00387ACC">
        <w:rPr>
          <w:u w:val="single"/>
        </w:rPr>
        <w:t xml:space="preserve"> (dotyczy Wykonawcy, którego ofertę oceniono za najkorzystniejszą);</w:t>
      </w:r>
    </w:p>
    <w:p w:rsidR="006E34B3" w:rsidRPr="00A07BA2" w:rsidRDefault="00C42AE3" w:rsidP="005F5A2E">
      <w:pPr>
        <w:numPr>
          <w:ilvl w:val="0"/>
          <w:numId w:val="44"/>
        </w:numPr>
        <w:autoSpaceDE w:val="0"/>
        <w:autoSpaceDN w:val="0"/>
        <w:adjustRightInd w:val="0"/>
        <w:ind w:left="0" w:firstLine="0"/>
        <w:jc w:val="both"/>
      </w:pPr>
      <w:r w:rsidRPr="00A07BA2">
        <w:t xml:space="preserve"> </w:t>
      </w:r>
      <w:r w:rsidR="006E34B3" w:rsidRPr="00A07BA2">
        <w:t>oświadczenia wykonawcy o braku wydania prawomocnego wyroku sądu skazującego za wykroczenie na karę ograniczenia wolności lub grzywny w zakresie określonym przez zamawiającego na podstawie art. 24 ust. 5 pkt 5 i 6 ustawy - należy dostarczyć na wezwanie Zamawiającego, w terminie 10 dni od daty wezwania</w:t>
      </w:r>
      <w:r w:rsidR="006E34B3" w:rsidRPr="00387ACC">
        <w:rPr>
          <w:u w:val="single"/>
        </w:rPr>
        <w:t xml:space="preserve"> (dotyczy Wykonawcy, którego ofertę oceniono za najkorzystniejszą);</w:t>
      </w:r>
    </w:p>
    <w:p w:rsidR="006E34B3" w:rsidRPr="00A07BA2" w:rsidRDefault="006E34B3" w:rsidP="005F5A2E">
      <w:pPr>
        <w:numPr>
          <w:ilvl w:val="0"/>
          <w:numId w:val="44"/>
        </w:numPr>
        <w:autoSpaceDE w:val="0"/>
        <w:autoSpaceDN w:val="0"/>
        <w:adjustRightInd w:val="0"/>
        <w:ind w:left="0" w:firstLine="0"/>
        <w:jc w:val="both"/>
      </w:pPr>
      <w:r w:rsidRPr="00A07BA2">
        <w:t>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 należy dostarczyć na wezwanie Zamawiającego, w terminie 10 dni od daty wezwania (dotyczy Wykonawcy, którego ofertę oceniono za najkorzystniejszą);</w:t>
      </w:r>
    </w:p>
    <w:p w:rsidR="006E34B3" w:rsidRPr="005B237D" w:rsidRDefault="006E34B3" w:rsidP="005F5A2E">
      <w:pPr>
        <w:pStyle w:val="Akapitzlist"/>
        <w:numPr>
          <w:ilvl w:val="0"/>
          <w:numId w:val="44"/>
        </w:numPr>
        <w:autoSpaceDE w:val="0"/>
        <w:autoSpaceDN w:val="0"/>
        <w:adjustRightInd w:val="0"/>
        <w:spacing w:after="0" w:line="240" w:lineRule="auto"/>
        <w:ind w:left="0" w:firstLine="0"/>
        <w:jc w:val="both"/>
        <w:rPr>
          <w:rFonts w:ascii="Times New Roman" w:hAnsi="Times New Roman"/>
          <w:sz w:val="24"/>
          <w:szCs w:val="24"/>
        </w:rPr>
      </w:pPr>
      <w:r w:rsidRPr="005B237D">
        <w:rPr>
          <w:rFonts w:ascii="Times New Roman" w:hAnsi="Times New Roman"/>
          <w:sz w:val="24"/>
          <w:szCs w:val="24"/>
        </w:rPr>
        <w:t>oświadczenia wykonawcy o niezaleganiu z opłacaniem podatków i opłat lokalnych, o których mowa w ustawie z dnia 12 stycznia 1991 r. o podatkach i opłatach lokalnych (Dz. U. z 2016 r. poz. 716) - należy dostarczyć na wezwanie Zamawiającego, w terminie 10 dni od daty wezwania</w:t>
      </w:r>
      <w:r w:rsidRPr="00387ACC">
        <w:rPr>
          <w:rFonts w:ascii="Times New Roman" w:hAnsi="Times New Roman"/>
          <w:sz w:val="24"/>
          <w:szCs w:val="24"/>
          <w:u w:val="single"/>
        </w:rPr>
        <w:t xml:space="preserve"> (dotyczy Wykonawcy, którego ofertę oceniono za najkorzystniejszą);</w:t>
      </w:r>
    </w:p>
    <w:p w:rsidR="006E34B3" w:rsidRPr="00387ACC" w:rsidRDefault="006E34B3" w:rsidP="005F5A2E">
      <w:pPr>
        <w:pStyle w:val="Akapitzlist"/>
        <w:numPr>
          <w:ilvl w:val="0"/>
          <w:numId w:val="44"/>
        </w:numPr>
        <w:autoSpaceDE w:val="0"/>
        <w:autoSpaceDN w:val="0"/>
        <w:adjustRightInd w:val="0"/>
        <w:spacing w:after="0" w:line="240" w:lineRule="auto"/>
        <w:ind w:left="0" w:firstLine="0"/>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415386">
      <w:pPr>
        <w:pStyle w:val="Akapitzlist"/>
        <w:autoSpaceDE w:val="0"/>
        <w:autoSpaceDN w:val="0"/>
        <w:adjustRightInd w:val="0"/>
        <w:spacing w:after="0" w:line="240" w:lineRule="auto"/>
        <w:ind w:left="0"/>
        <w:jc w:val="both"/>
        <w:rPr>
          <w:rFonts w:ascii="Times New Roman" w:hAnsi="Times New Roman"/>
          <w:sz w:val="24"/>
          <w:szCs w:val="24"/>
        </w:rPr>
      </w:pPr>
    </w:p>
    <w:p w:rsidR="003C0105" w:rsidRPr="001B383D" w:rsidRDefault="003C0105" w:rsidP="007F77B5">
      <w:pPr>
        <w:pStyle w:val="Akapitzlist"/>
        <w:numPr>
          <w:ilvl w:val="0"/>
          <w:numId w:val="14"/>
        </w:numPr>
        <w:autoSpaceDE w:val="0"/>
        <w:autoSpaceDN w:val="0"/>
        <w:adjustRightInd w:val="0"/>
        <w:spacing w:after="0" w:line="240" w:lineRule="auto"/>
        <w:ind w:left="0" w:firstLine="0"/>
        <w:jc w:val="both"/>
        <w:rPr>
          <w:rFonts w:ascii="Times New Roman" w:hAnsi="Times New Roman"/>
          <w:b/>
          <w:bCs/>
          <w:sz w:val="24"/>
          <w:szCs w:val="24"/>
        </w:rPr>
      </w:pPr>
      <w:r w:rsidRPr="001B383D">
        <w:rPr>
          <w:rFonts w:ascii="Times New Roman" w:hAnsi="Times New Roman"/>
          <w:b/>
          <w:bCs/>
          <w:sz w:val="24"/>
          <w:szCs w:val="24"/>
        </w:rPr>
        <w:t>Dokumenty potwierdzające spełnianie warunków udziału w postępowaniu:</w:t>
      </w:r>
    </w:p>
    <w:p w:rsidR="003C0105" w:rsidRPr="007908A7" w:rsidRDefault="003C0105" w:rsidP="007F77B5">
      <w:pPr>
        <w:numPr>
          <w:ilvl w:val="0"/>
          <w:numId w:val="29"/>
        </w:numPr>
        <w:autoSpaceDE w:val="0"/>
        <w:autoSpaceDN w:val="0"/>
        <w:adjustRightInd w:val="0"/>
        <w:ind w:left="567" w:hanging="567"/>
        <w:jc w:val="both"/>
      </w:pPr>
      <w:r w:rsidRPr="007908A7">
        <w:t xml:space="preserve">oświadczenie o spełnianiu przez Wykonawcę warunków określonych w SIWZ, a wymaganych na podstawie art. 22 ust. 1 pkt. 2 PZP, sporządzone wg wzoru stanowiącego Załącznik nr </w:t>
      </w:r>
      <w:r w:rsidR="00466B59">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7908A7" w:rsidRDefault="003C0105" w:rsidP="000274E6">
      <w:pPr>
        <w:numPr>
          <w:ilvl w:val="0"/>
          <w:numId w:val="29"/>
        </w:numPr>
        <w:autoSpaceDE w:val="0"/>
        <w:autoSpaceDN w:val="0"/>
        <w:adjustRightInd w:val="0"/>
        <w:ind w:left="567" w:hanging="567"/>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t>
      </w:r>
      <w:r w:rsidR="00415386" w:rsidRPr="00415386">
        <w:rPr>
          <w:u w:val="single"/>
        </w:rPr>
        <w:lastRenderedPageBreak/>
        <w:t xml:space="preserve">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415386">
        <w:rPr>
          <w:b/>
          <w:u w:val="single"/>
        </w:rPr>
        <w:t>oceniono</w:t>
      </w:r>
      <w:r w:rsidR="00415386" w:rsidRPr="00415386">
        <w:rPr>
          <w:u w:val="single"/>
        </w:rPr>
        <w:t xml:space="preserve"> za najkorzystniejszą);</w:t>
      </w:r>
    </w:p>
    <w:p w:rsidR="003C0105" w:rsidRPr="007908A7" w:rsidRDefault="003C0105" w:rsidP="000274E6">
      <w:pPr>
        <w:numPr>
          <w:ilvl w:val="0"/>
          <w:numId w:val="30"/>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 </w:t>
      </w:r>
      <w:r w:rsidRPr="007908A7">
        <w:t xml:space="preserve">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PZP -  informację z Krajowego Rejestru Karnego w zakresie określonym wyżej należy dostarczyć na wezwanie Zamawiającego, w terminie </w:t>
      </w:r>
      <w:r w:rsidRPr="007908A7">
        <w:rPr>
          <w:b/>
        </w:rPr>
        <w:t>10 dni</w:t>
      </w:r>
      <w:r w:rsidRPr="007908A7">
        <w:t xml:space="preserve"> od daty wezwania (</w:t>
      </w:r>
      <w:r w:rsidRPr="00A60E79">
        <w:rPr>
          <w:u w:val="single"/>
        </w:rPr>
        <w:t xml:space="preserve">dotyczy Wykonawcy, którego ofertę </w:t>
      </w:r>
      <w:r w:rsidRPr="00A60E79">
        <w:rPr>
          <w:b/>
          <w:u w:val="single"/>
        </w:rPr>
        <w:t>oceniono</w:t>
      </w:r>
      <w:r w:rsidRPr="00A60E79">
        <w:rPr>
          <w:u w:val="single"/>
        </w:rPr>
        <w:t xml:space="preserve"> za najkorzystniejszą);</w:t>
      </w:r>
    </w:p>
    <w:p w:rsidR="003C0105" w:rsidRPr="007908A7" w:rsidRDefault="003C0105" w:rsidP="000274E6">
      <w:pPr>
        <w:numPr>
          <w:ilvl w:val="0"/>
          <w:numId w:val="30"/>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0105" w:rsidRPr="007908A7" w:rsidRDefault="003C0105" w:rsidP="000274E6">
      <w:pPr>
        <w:numPr>
          <w:ilvl w:val="0"/>
          <w:numId w:val="30"/>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0274E6">
      <w:pPr>
        <w:numPr>
          <w:ilvl w:val="0"/>
          <w:numId w:val="30"/>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C0105" w:rsidP="007908A7">
      <w:pPr>
        <w:autoSpaceDE w:val="0"/>
        <w:autoSpaceDN w:val="0"/>
        <w:adjustRightInd w:val="0"/>
        <w:ind w:left="567" w:hanging="567"/>
        <w:jc w:val="both"/>
      </w:pPr>
      <w:r w:rsidRPr="007908A7">
        <w:t>a)       zastąpił ten podmiot innym podmiotem lub podmiotami lub</w:t>
      </w:r>
    </w:p>
    <w:p w:rsidR="003C0105" w:rsidRPr="007908A7" w:rsidRDefault="003C0105" w:rsidP="007908A7">
      <w:pPr>
        <w:autoSpaceDE w:val="0"/>
        <w:autoSpaceDN w:val="0"/>
        <w:adjustRightInd w:val="0"/>
        <w:ind w:left="567" w:hanging="567"/>
        <w:jc w:val="both"/>
      </w:pPr>
      <w:r w:rsidRPr="007908A7">
        <w:t xml:space="preserve">b)    zobowiązał się do osobistego wykonania odpowiedniej części </w:t>
      </w:r>
      <w:r w:rsidRPr="007908A7">
        <w:rPr>
          <w:i/>
          <w:iCs/>
        </w:rPr>
        <w:t>zamówienia</w:t>
      </w:r>
      <w:r w:rsidRPr="007908A7">
        <w:t>, jeżeli wykaże sytuację finansową lub ekonomiczną, o któ</w:t>
      </w:r>
      <w:r w:rsidR="00C16BD3" w:rsidRPr="007908A7">
        <w:t>r</w:t>
      </w:r>
      <w:r w:rsidRPr="007908A7">
        <w:t>ej mowa w pkt. 3).</w:t>
      </w:r>
    </w:p>
    <w:p w:rsidR="003C0105" w:rsidRPr="007908A7" w:rsidRDefault="003C0105" w:rsidP="000274E6">
      <w:pPr>
        <w:numPr>
          <w:ilvl w:val="0"/>
          <w:numId w:val="30"/>
        </w:numPr>
        <w:autoSpaceDE w:val="0"/>
        <w:autoSpaceDN w:val="0"/>
        <w:adjustRightInd w:val="0"/>
        <w:ind w:left="567" w:hanging="567"/>
        <w:jc w:val="both"/>
      </w:pPr>
      <w:r w:rsidRPr="007908A7">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t>
      </w:r>
      <w:r w:rsidR="00DD3FD9">
        <w:t xml:space="preserve">warunku udziału w postępowaniu </w:t>
      </w:r>
    </w:p>
    <w:p w:rsidR="003C0105" w:rsidRPr="007908A7" w:rsidRDefault="003C0105" w:rsidP="000274E6">
      <w:pPr>
        <w:numPr>
          <w:ilvl w:val="0"/>
          <w:numId w:val="30"/>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C0105" w:rsidP="000A7014">
      <w:pPr>
        <w:numPr>
          <w:ilvl w:val="0"/>
          <w:numId w:val="15"/>
        </w:numPr>
        <w:autoSpaceDE w:val="0"/>
        <w:autoSpaceDN w:val="0"/>
        <w:adjustRightInd w:val="0"/>
        <w:ind w:left="567" w:hanging="567"/>
        <w:jc w:val="both"/>
      </w:pPr>
      <w:r w:rsidRPr="007908A7">
        <w:t>wymagane oświadczenia i dokumenty wskazane w Rozdz. IV pkt 1 ppkt 1 SIWZ składa osobno  każdy z Wykonawców,</w:t>
      </w:r>
    </w:p>
    <w:p w:rsidR="003C0105" w:rsidRPr="007908A7" w:rsidRDefault="003C0105" w:rsidP="000A7014">
      <w:pPr>
        <w:numPr>
          <w:ilvl w:val="0"/>
          <w:numId w:val="15"/>
        </w:numPr>
        <w:autoSpaceDE w:val="0"/>
        <w:autoSpaceDN w:val="0"/>
        <w:adjustRightInd w:val="0"/>
        <w:ind w:left="567" w:hanging="567"/>
        <w:jc w:val="both"/>
      </w:pPr>
      <w:r w:rsidRPr="007908A7">
        <w:t>oświadczenia i dokumenty wskazane w Rozdz. IV pkt 1 ppkt 2 i Rozdz. IV pkt 2 SIWZ składają Wykonawcy wspólnie.</w:t>
      </w:r>
    </w:p>
    <w:p w:rsidR="001D14B8" w:rsidRPr="007908A7" w:rsidRDefault="00C73975" w:rsidP="000274E6">
      <w:pPr>
        <w:pStyle w:val="Akapitzlist"/>
        <w:numPr>
          <w:ilvl w:val="0"/>
          <w:numId w:val="30"/>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lastRenderedPageBreak/>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 k) SIWZ, z zastrzeżeniem, że   zamiast dokumentów wskazanych w Rozdz. IV pkt 1</w:t>
      </w:r>
      <w:r w:rsidR="001D14B8" w:rsidRPr="007908A7">
        <w:rPr>
          <w:rFonts w:ascii="Times New Roman" w:hAnsi="Times New Roman"/>
          <w:sz w:val="24"/>
          <w:szCs w:val="24"/>
        </w:rPr>
        <w:t>:</w:t>
      </w:r>
    </w:p>
    <w:p w:rsidR="001D14B8" w:rsidRPr="007908A7" w:rsidRDefault="001D14B8" w:rsidP="007908A7">
      <w:pPr>
        <w:pStyle w:val="Akapitzlist"/>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w:t>
      </w:r>
      <w:r w:rsidR="007908A7">
        <w:rPr>
          <w:rFonts w:ascii="Times New Roman" w:hAnsi="Times New Roman"/>
          <w:sz w:val="24"/>
          <w:szCs w:val="24"/>
        </w:rPr>
        <w:t xml:space="preserve">  </w:t>
      </w:r>
      <w:r w:rsidR="00B06D2D" w:rsidRPr="007908A7">
        <w:rPr>
          <w:rFonts w:ascii="Times New Roman" w:hAnsi="Times New Roman"/>
          <w:sz w:val="24"/>
          <w:szCs w:val="24"/>
        </w:rPr>
        <w:t xml:space="preserve"> –</w:t>
      </w:r>
      <w:r w:rsidR="007908A7">
        <w:rPr>
          <w:rFonts w:ascii="Times New Roman" w:hAnsi="Times New Roman"/>
          <w:sz w:val="24"/>
          <w:szCs w:val="24"/>
        </w:rPr>
        <w:t xml:space="preserve">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ust.5 pkt. 5 i 6 ustawy PZP</w:t>
      </w:r>
      <w:r w:rsidR="00F62C68" w:rsidRPr="007908A7">
        <w:rPr>
          <w:rFonts w:ascii="Times New Roman" w:hAnsi="Times New Roman"/>
          <w:sz w:val="24"/>
          <w:szCs w:val="24"/>
          <w:u w:val="single"/>
        </w:rPr>
        <w:t>,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1D14B8" w:rsidP="007908A7">
      <w:pPr>
        <w:autoSpaceDE w:val="0"/>
        <w:autoSpaceDN w:val="0"/>
        <w:adjustRightInd w:val="0"/>
        <w:ind w:left="567" w:hanging="567"/>
        <w:jc w:val="both"/>
      </w:pPr>
      <w:r w:rsidRPr="007908A7">
        <w:rPr>
          <w:b/>
          <w:bCs/>
        </w:rPr>
        <w:t xml:space="preserve">-      </w:t>
      </w:r>
      <w:r w:rsidR="00C73975" w:rsidRPr="007908A7">
        <w:t xml:space="preserve"> ppkt 1 lit. c) i lit.d)  SIWZ</w:t>
      </w:r>
      <w:r w:rsidR="007908A7">
        <w:t xml:space="preserve">   </w:t>
      </w:r>
      <w:r w:rsidR="00C73975" w:rsidRPr="007908A7">
        <w:t xml:space="preserve"> –</w:t>
      </w:r>
      <w:r w:rsidR="007908A7">
        <w:t xml:space="preserve">    </w:t>
      </w:r>
      <w:r w:rsidR="00C73975" w:rsidRPr="007908A7">
        <w:t xml:space="preserve"> 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Default="00D87DA0" w:rsidP="007908A7">
      <w:pPr>
        <w:autoSpaceDE w:val="0"/>
        <w:autoSpaceDN w:val="0"/>
        <w:adjustRightInd w:val="0"/>
        <w:ind w:left="567" w:hanging="567"/>
        <w:jc w:val="both"/>
      </w:pPr>
      <w:r>
        <w:rPr>
          <w:b/>
          <w:bCs/>
        </w:rPr>
        <w:t xml:space="preserve">10.    </w:t>
      </w:r>
      <w:r w:rsidRPr="00F23D92">
        <w:rPr>
          <w:bCs/>
        </w:rPr>
        <w:t>Z</w:t>
      </w:r>
      <w: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EF09E4">
        <w:t xml:space="preserve">                      </w:t>
      </w:r>
      <w:r w:rsidR="00314210">
        <w:t>p</w:t>
      </w:r>
      <w:r w:rsidR="00B11FAC">
        <w:t>pkt. 1</w:t>
      </w:r>
      <w:r w:rsidR="00314210">
        <w:t>)</w:t>
      </w:r>
      <w:r w:rsidR="00B11FAC">
        <w:t xml:space="preserve"> i 2)</w:t>
      </w:r>
      <w:r>
        <w:t xml:space="preserve"> stosuje się odpowiednio.</w:t>
      </w:r>
    </w:p>
    <w:p w:rsidR="00387ACC" w:rsidRDefault="00387ACC" w:rsidP="007908A7">
      <w:pPr>
        <w:autoSpaceDE w:val="0"/>
        <w:autoSpaceDN w:val="0"/>
        <w:adjustRightInd w:val="0"/>
        <w:ind w:left="567" w:hanging="567"/>
        <w:jc w:val="both"/>
      </w:pPr>
    </w:p>
    <w:p w:rsidR="00EE0933" w:rsidRDefault="00C67CA4" w:rsidP="00EE0933">
      <w:pPr>
        <w:tabs>
          <w:tab w:val="num" w:pos="3240"/>
        </w:tabs>
        <w:rPr>
          <w:b/>
          <w:u w:val="single"/>
        </w:rPr>
      </w:pPr>
      <w:r>
        <w:rPr>
          <w:b/>
          <w:u w:val="single"/>
        </w:rPr>
        <w:t xml:space="preserve">2.  </w:t>
      </w:r>
      <w:r w:rsidR="00EE0933" w:rsidRPr="000002C1">
        <w:rPr>
          <w:b/>
          <w:u w:val="single"/>
        </w:rPr>
        <w:t>DOKUMENTÓW  PRZEDMIOTOWYCH:</w:t>
      </w:r>
      <w:r w:rsidR="00387ACC">
        <w:rPr>
          <w:b/>
          <w:u w:val="single"/>
        </w:rPr>
        <w:t xml:space="preserve"> </w:t>
      </w:r>
    </w:p>
    <w:p w:rsidR="007908A7" w:rsidRDefault="007908A7" w:rsidP="00EE0933">
      <w:pPr>
        <w:tabs>
          <w:tab w:val="num" w:pos="3240"/>
        </w:tabs>
        <w:rPr>
          <w:b/>
          <w:u w:val="single"/>
        </w:rPr>
      </w:pPr>
    </w:p>
    <w:p w:rsidR="00F23D92" w:rsidRPr="00376E66" w:rsidRDefault="007C3B6A" w:rsidP="004A65D6">
      <w:pPr>
        <w:pStyle w:val="Akapitzlist"/>
        <w:numPr>
          <w:ilvl w:val="0"/>
          <w:numId w:val="36"/>
        </w:numPr>
        <w:ind w:left="283" w:hanging="283"/>
        <w:jc w:val="both"/>
        <w:rPr>
          <w:b/>
          <w:color w:val="FF0000"/>
          <w:u w:val="single"/>
        </w:rPr>
      </w:pPr>
      <w:r w:rsidRPr="007C3B6A">
        <w:t xml:space="preserve">Dokładny opis oferowanego przedmiotu zamówienia, potwierdzający spełnienie parametrów wymaganych przez Zamawiającego w formie prospektów, katalogów, kart charakterystyki, itp. w języku polskim – </w:t>
      </w:r>
      <w:r w:rsidR="00387ACC">
        <w:t xml:space="preserve"> </w:t>
      </w:r>
      <w:r w:rsidR="00B4710A" w:rsidRPr="0035611B">
        <w:rPr>
          <w:b/>
          <w:u w:val="single"/>
        </w:rPr>
        <w:t>należy dostarczyć na wezwanie Zamawiającego, w terminie 10 dni od daty wezwania (dotyczy Wykonawcy, którego ofertę oceniono za najkorzystniejszą);</w:t>
      </w:r>
      <w:r w:rsidR="00F23D92" w:rsidRPr="0035611B">
        <w:rPr>
          <w:b/>
          <w:u w:val="single"/>
        </w:rPr>
        <w:t xml:space="preserve"> </w:t>
      </w:r>
    </w:p>
    <w:p w:rsidR="00376E66" w:rsidRPr="0035611B" w:rsidRDefault="00376E66" w:rsidP="00376E66">
      <w:pPr>
        <w:pStyle w:val="Akapitzlist"/>
        <w:ind w:left="283"/>
        <w:jc w:val="both"/>
        <w:rPr>
          <w:b/>
          <w:color w:val="FF0000"/>
          <w:u w:val="single"/>
        </w:rPr>
      </w:pPr>
      <w:r>
        <w:t>W</w:t>
      </w:r>
      <w:r w:rsidRPr="007C3B6A">
        <w:t xml:space="preserve"> przypadku braku powyższych dokumentów oferta zostanie odrzucona jako nie spełniająca wymogów Zamawiającego (z zastrzeżeniem art. 26 ust.3 PZP</w:t>
      </w:r>
      <w:r>
        <w:t>)</w:t>
      </w:r>
    </w:p>
    <w:p w:rsidR="00B4710A" w:rsidRPr="00F23D92" w:rsidRDefault="007C3B6A" w:rsidP="005F5A2E">
      <w:pPr>
        <w:numPr>
          <w:ilvl w:val="0"/>
          <w:numId w:val="36"/>
        </w:numPr>
        <w:spacing w:line="274" w:lineRule="auto"/>
        <w:ind w:left="284" w:hanging="283"/>
        <w:jc w:val="both"/>
        <w:rPr>
          <w:b/>
          <w:snapToGrid w:val="0"/>
          <w:u w:val="single"/>
        </w:rPr>
      </w:pPr>
      <w:r w:rsidRPr="00B4710A">
        <w:rPr>
          <w:snapToGrid w:val="0"/>
        </w:rPr>
        <w:t xml:space="preserve">Zgodnie z ustawą z dnia 20.05.2010r. o wyrobach medycznych (t.j. Dz. U. z 2015r. poz. 876),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376E66">
        <w:rPr>
          <w:b/>
          <w:u w:val="single"/>
        </w:rPr>
        <w:t>załącznik nr</w:t>
      </w:r>
      <w:r w:rsidR="00EF09E4">
        <w:rPr>
          <w:b/>
          <w:u w:val="single"/>
        </w:rPr>
        <w:t xml:space="preserve"> 8</w:t>
      </w:r>
      <w:r w:rsidRPr="00376E66">
        <w:rPr>
          <w:b/>
          <w:u w:val="single"/>
        </w:rPr>
        <w:t xml:space="preserve">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w:t>
      </w:r>
      <w:r w:rsidRPr="00B4710A">
        <w:rPr>
          <w:snapToGrid w:val="0"/>
        </w:rPr>
        <w:lastRenderedPageBreak/>
        <w:t xml:space="preserve">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sidR="00B4710A" w:rsidRPr="00F23D92">
        <w:rPr>
          <w:b/>
          <w:snapToGrid w:val="0"/>
          <w:u w:val="single"/>
        </w:rPr>
        <w:t xml:space="preserve">Oświadczenie </w:t>
      </w:r>
      <w:r w:rsidR="00B4710A" w:rsidRPr="00F23D92">
        <w:rPr>
          <w:b/>
          <w:u w:val="single"/>
        </w:rPr>
        <w:t>należy dostarczyć na wezwanie Zamawiającego, w terminie 10 dni od daty wezwania (dotyczy Wykonawcy, którego ofertę oceniono za najkorzystniejszą);</w:t>
      </w:r>
    </w:p>
    <w:p w:rsidR="007C3B6A" w:rsidRPr="00B4710A" w:rsidRDefault="007C3B6A" w:rsidP="005F5A2E">
      <w:pPr>
        <w:numPr>
          <w:ilvl w:val="0"/>
          <w:numId w:val="36"/>
        </w:numPr>
        <w:spacing w:line="274" w:lineRule="auto"/>
        <w:ind w:left="284" w:hanging="283"/>
        <w:jc w:val="both"/>
        <w:rPr>
          <w:snapToGrid w:val="0"/>
        </w:rPr>
      </w:pPr>
      <w:r w:rsidRPr="007C3B6A">
        <w:t>Na żądanie Zamawiającego, Wykonawca ma obowiązek udostępnić wymagane dokumenty</w:t>
      </w:r>
      <w:r w:rsidR="00B4710A">
        <w:t xml:space="preserve"> (</w:t>
      </w:r>
      <w:r w:rsidR="002225E5">
        <w:rPr>
          <w:snapToGrid w:val="0"/>
        </w:rPr>
        <w:t>Deklaracja</w:t>
      </w:r>
      <w:r w:rsidR="00B4710A" w:rsidRPr="00B4710A">
        <w:rPr>
          <w:snapToGrid w:val="0"/>
        </w:rPr>
        <w:t xml:space="preserve"> Zgodności wydan</w:t>
      </w:r>
      <w:r w:rsidR="002225E5">
        <w:rPr>
          <w:snapToGrid w:val="0"/>
        </w:rPr>
        <w:t>ą przez producenta, Certyfikat CE wydany</w:t>
      </w:r>
      <w:r w:rsidR="00B4710A" w:rsidRPr="00B4710A">
        <w:rPr>
          <w:snapToGrid w:val="0"/>
        </w:rPr>
        <w:t xml:space="preserve"> przez jednostkę notyfikacyjną (</w:t>
      </w:r>
      <w:r w:rsidR="002225E5">
        <w:rPr>
          <w:snapToGrid w:val="0"/>
        </w:rPr>
        <w:t>jeżeli dotyczy), oraz Formularz</w:t>
      </w:r>
      <w:r w:rsidR="00B4710A" w:rsidRPr="00B4710A">
        <w:rPr>
          <w:snapToGrid w:val="0"/>
        </w:rPr>
        <w:t xml:space="preserve"> Powiadomienia / Zgłoszenia do Prezesa Urzędu</w:t>
      </w:r>
      <w:r w:rsidR="00B4710A">
        <w:rPr>
          <w:snapToGrid w:val="0"/>
        </w:rPr>
        <w:t>)</w:t>
      </w:r>
      <w:r w:rsidR="002225E5">
        <w:rPr>
          <w:snapToGrid w:val="0"/>
        </w:rPr>
        <w:t xml:space="preserve"> </w:t>
      </w:r>
      <w:r w:rsidRPr="00B4710A">
        <w:rPr>
          <w:b/>
          <w:snapToGrid w:val="0"/>
          <w:u w:val="single"/>
        </w:rPr>
        <w:t>w terminie 3 dni</w:t>
      </w:r>
      <w:r w:rsidRPr="00B4710A">
        <w:rPr>
          <w:snapToGrid w:val="0"/>
          <w:u w:val="single"/>
        </w:rPr>
        <w:t xml:space="preserve"> od dnia otrzymania pisemnego wezwania,</w:t>
      </w:r>
      <w:r w:rsidRPr="00B4710A">
        <w:rPr>
          <w:snapToGrid w:val="0"/>
        </w:rPr>
        <w:t xml:space="preserve"> pod rygorem odstąpienia od umowy.</w:t>
      </w:r>
    </w:p>
    <w:p w:rsidR="007C3B6A" w:rsidRDefault="007C3B6A" w:rsidP="00EE0933">
      <w:pPr>
        <w:tabs>
          <w:tab w:val="num" w:pos="3240"/>
        </w:tabs>
        <w:rPr>
          <w:b/>
          <w:u w:val="single"/>
        </w:rPr>
      </w:pPr>
    </w:p>
    <w:p w:rsidR="00EE0933" w:rsidRDefault="00EE0933" w:rsidP="00EE0933">
      <w:pPr>
        <w:spacing w:line="274" w:lineRule="auto"/>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EE0933">
      <w:pPr>
        <w:spacing w:line="274" w:lineRule="auto"/>
        <w:jc w:val="both"/>
        <w:rPr>
          <w:b/>
          <w:sz w:val="22"/>
        </w:rPr>
      </w:pPr>
    </w:p>
    <w:p w:rsidR="00F100AC" w:rsidRDefault="00560C66" w:rsidP="005F5A2E">
      <w:pPr>
        <w:pStyle w:val="Akapitzlist"/>
        <w:numPr>
          <w:ilvl w:val="0"/>
          <w:numId w:val="36"/>
        </w:numPr>
        <w:spacing w:after="0"/>
        <w:ind w:left="357" w:hanging="357"/>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387ACC" w:rsidRDefault="00387ACC" w:rsidP="00387ACC">
      <w:pPr>
        <w:pStyle w:val="Akapitzlist"/>
        <w:spacing w:after="0"/>
        <w:ind w:left="357"/>
        <w:jc w:val="both"/>
        <w:rPr>
          <w:rFonts w:ascii="Times New Roman" w:hAnsi="Times New Roman"/>
          <w:b/>
          <w:sz w:val="24"/>
          <w:szCs w:val="24"/>
          <w:u w:val="single"/>
        </w:rPr>
      </w:pP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2225E5">
        <w:t xml:space="preserve"> – </w:t>
      </w:r>
      <w:r w:rsidR="002225E5" w:rsidRPr="002225E5">
        <w:rPr>
          <w:b/>
        </w:rPr>
        <w:t>należy złożyć wraz z ofertą</w:t>
      </w:r>
    </w:p>
    <w:p w:rsidR="007C3B6A" w:rsidRDefault="007C3B6A" w:rsidP="007C3B6A">
      <w:pPr>
        <w:numPr>
          <w:ilvl w:val="0"/>
          <w:numId w:val="8"/>
        </w:numPr>
        <w:spacing w:line="276" w:lineRule="auto"/>
        <w:jc w:val="both"/>
      </w:pPr>
      <w:r>
        <w:t>Zaleca się dołączyć zaakceptowany wzór umowy.</w:t>
      </w:r>
    </w:p>
    <w:p w:rsidR="00387ACC" w:rsidRDefault="00387ACC" w:rsidP="00387ACC">
      <w:pPr>
        <w:spacing w:line="276" w:lineRule="auto"/>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38240C" w:rsidRPr="00560C66" w:rsidRDefault="0038240C" w:rsidP="00CD0D91">
      <w:pPr>
        <w:rPr>
          <w:b/>
          <w:u w:val="single"/>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CC588A" w:rsidRDefault="001D13AA" w:rsidP="00F7016C">
      <w:pPr>
        <w:numPr>
          <w:ilvl w:val="0"/>
          <w:numId w:val="52"/>
        </w:numPr>
        <w:jc w:val="both"/>
      </w:pPr>
      <w:r w:rsidRPr="001D13AA">
        <w:rPr>
          <w:b/>
        </w:rPr>
        <w:t>Dostawa odczynników , materiałów kontrolnych , kalibratorów oraz     materiałów zużywalnych do wykonywania badań immunologicznych wraz z najmem  analizatora podstawowego oraz pomocniczego /back up/ przez okres 36  miesięcy  na potrzeby Zakładu Diagnostyki Laboratoryjnej</w:t>
      </w:r>
      <w:r w:rsidR="00CC588A" w:rsidRPr="001D13AA">
        <w:t>.</w:t>
      </w:r>
      <w:r w:rsidR="00E62B7E" w:rsidRPr="00CC588A">
        <w:rPr>
          <w:b/>
        </w:rPr>
        <w:t xml:space="preserve"> </w:t>
      </w:r>
      <w:r w:rsidR="00CC588A">
        <w:rPr>
          <w:b/>
        </w:rPr>
        <w:t xml:space="preserve">Przedmiot zamówienia został </w:t>
      </w:r>
      <w:r w:rsidR="000C578A" w:rsidRPr="00E62B7E">
        <w:t>szczegółowo opisan</w:t>
      </w:r>
      <w:r w:rsidR="00CC588A">
        <w:t>y</w:t>
      </w:r>
      <w:r w:rsidR="000C578A" w:rsidRPr="00E62B7E">
        <w:t xml:space="preserve"> </w:t>
      </w:r>
      <w:r w:rsidR="00360DCA" w:rsidRPr="00CC588A">
        <w:rPr>
          <w:b/>
        </w:rPr>
        <w:t xml:space="preserve">w </w:t>
      </w:r>
      <w:r w:rsidR="00360DCA" w:rsidRPr="00376E66">
        <w:t>Załączniku nr 1</w:t>
      </w:r>
      <w:r w:rsidR="000C578A" w:rsidRPr="00CC588A">
        <w:rPr>
          <w:b/>
        </w:rPr>
        <w:t xml:space="preserve"> </w:t>
      </w:r>
      <w:r w:rsidR="00376E66">
        <w:t xml:space="preserve">i 2 </w:t>
      </w:r>
      <w:r w:rsidR="000C578A" w:rsidRPr="00E62B7E">
        <w:t>do niniejszej SIWZ</w:t>
      </w:r>
      <w:r w:rsidR="00270D08">
        <w:t>.</w:t>
      </w:r>
    </w:p>
    <w:p w:rsidR="00A23D58" w:rsidRDefault="008B542A" w:rsidP="00F7016C">
      <w:pPr>
        <w:numPr>
          <w:ilvl w:val="0"/>
          <w:numId w:val="52"/>
        </w:numPr>
        <w:jc w:val="both"/>
        <w:rPr>
          <w:b/>
          <w:bCs/>
        </w:rPr>
      </w:pPr>
      <w:r w:rsidRPr="00025CDC">
        <w:rPr>
          <w:b/>
        </w:rPr>
        <w:t>Kod CPV:</w:t>
      </w:r>
      <w:r w:rsidR="00B805EB" w:rsidRPr="00025CDC">
        <w:rPr>
          <w:b/>
          <w:bCs/>
        </w:rPr>
        <w:t xml:space="preserve"> </w:t>
      </w:r>
      <w:r w:rsidR="008730F8" w:rsidRPr="00025CDC">
        <w:rPr>
          <w:b/>
          <w:bCs/>
        </w:rPr>
        <w:t xml:space="preserve"> </w:t>
      </w:r>
      <w:r w:rsidR="001D13AA">
        <w:rPr>
          <w:b/>
          <w:bCs/>
        </w:rPr>
        <w:t>33696500-0</w:t>
      </w:r>
      <w:r w:rsidR="00BD4926" w:rsidRPr="00025CDC">
        <w:rPr>
          <w:b/>
          <w:bCs/>
        </w:rPr>
        <w:t xml:space="preserve">, </w:t>
      </w:r>
      <w:r w:rsidR="00151DFC">
        <w:rPr>
          <w:b/>
          <w:bCs/>
        </w:rPr>
        <w:t>PA01-7</w:t>
      </w:r>
    </w:p>
    <w:p w:rsidR="001D13AA" w:rsidRPr="00025CDC" w:rsidRDefault="001D13AA" w:rsidP="001D13AA">
      <w:pPr>
        <w:jc w:val="both"/>
        <w:rPr>
          <w:b/>
          <w:bCs/>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38240C" w:rsidRDefault="008B0B70" w:rsidP="00A17064">
      <w:pPr>
        <w:keepNext/>
        <w:spacing w:line="276" w:lineRule="auto"/>
        <w:outlineLvl w:val="8"/>
        <w:rPr>
          <w:b/>
        </w:rPr>
      </w:pPr>
      <w:r>
        <w:rPr>
          <w:szCs w:val="20"/>
        </w:rPr>
        <w:t>Realizacja przedmiotu zamówienia</w:t>
      </w:r>
      <w:r>
        <w:rPr>
          <w:b/>
          <w:szCs w:val="20"/>
        </w:rPr>
        <w:t>:</w:t>
      </w:r>
      <w:r w:rsidR="00151DFC">
        <w:rPr>
          <w:b/>
          <w:szCs w:val="20"/>
        </w:rPr>
        <w:t xml:space="preserve"> dostawy sukcesywne</w:t>
      </w:r>
      <w:r w:rsidRPr="004346C2">
        <w:rPr>
          <w:b/>
        </w:rPr>
        <w:t xml:space="preserve"> </w:t>
      </w:r>
      <w:r w:rsidR="00151DFC">
        <w:rPr>
          <w:b/>
        </w:rPr>
        <w:t xml:space="preserve">w terminie </w:t>
      </w:r>
      <w:r w:rsidR="001D13AA">
        <w:rPr>
          <w:b/>
        </w:rPr>
        <w:t>36</w:t>
      </w:r>
      <w:r w:rsidRPr="004346C2">
        <w:rPr>
          <w:b/>
        </w:rPr>
        <w:t xml:space="preserve"> </w:t>
      </w:r>
      <w:r>
        <w:rPr>
          <w:b/>
        </w:rPr>
        <w:t>miesięcy</w:t>
      </w:r>
      <w:r>
        <w:t xml:space="preserve"> </w:t>
      </w:r>
      <w:r w:rsidRPr="00D74B7A">
        <w:rPr>
          <w:b/>
        </w:rPr>
        <w:t>od daty zawarcia umowy.</w:t>
      </w:r>
    </w:p>
    <w:p w:rsidR="00A17064" w:rsidRDefault="00A17064" w:rsidP="00A17064">
      <w:pPr>
        <w:spacing w:line="276" w:lineRule="auto"/>
        <w:jc w:val="center"/>
        <w:rPr>
          <w:b/>
          <w:u w:val="single"/>
        </w:rPr>
      </w:pPr>
      <w:r w:rsidRPr="00A17064">
        <w:rPr>
          <w:b/>
          <w:u w:val="single"/>
        </w:rPr>
        <w:t>Miejsce dostawy</w:t>
      </w:r>
    </w:p>
    <w:p w:rsidR="001D13AA" w:rsidRDefault="001D13AA" w:rsidP="00A17064">
      <w:pPr>
        <w:spacing w:line="276" w:lineRule="auto"/>
        <w:jc w:val="center"/>
      </w:pPr>
      <w:r>
        <w:t>Zakład Diagnostyki Laboratoryjnej</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17064" w:rsidP="00A23D58">
      <w:pPr>
        <w:spacing w:line="276" w:lineRule="auto"/>
        <w:jc w:val="center"/>
      </w:pPr>
      <w:r w:rsidRPr="00A17064">
        <w:t>ul. Weigla 5, 50-981 Wrocław</w:t>
      </w:r>
    </w:p>
    <w:p w:rsidR="00A23D58" w:rsidRDefault="00A23D58" w:rsidP="00A23D58">
      <w:pPr>
        <w:spacing w:line="276" w:lineRule="auto"/>
        <w:jc w:val="center"/>
      </w:pPr>
    </w:p>
    <w:p w:rsidR="008B0B70" w:rsidRDefault="00A23D58" w:rsidP="008B0B70">
      <w:pPr>
        <w:keepNext/>
        <w:spacing w:line="276" w:lineRule="auto"/>
        <w:jc w:val="both"/>
        <w:outlineLvl w:val="6"/>
        <w:rPr>
          <w:b/>
          <w:szCs w:val="20"/>
          <w:u w:val="single"/>
        </w:rPr>
      </w:pPr>
      <w:r>
        <w:rPr>
          <w:b/>
          <w:szCs w:val="20"/>
        </w:rPr>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C2511A" w:rsidRDefault="00C2511A" w:rsidP="00C2511A">
      <w:pPr>
        <w:numPr>
          <w:ilvl w:val="0"/>
          <w:numId w:val="16"/>
        </w:numPr>
        <w:spacing w:line="276" w:lineRule="auto"/>
        <w:jc w:val="both"/>
        <w:rPr>
          <w:b/>
          <w:u w:val="single"/>
        </w:rPr>
      </w:pPr>
      <w:r>
        <w:rPr>
          <w:b/>
          <w:u w:val="single"/>
        </w:rPr>
        <w:t>Obowiązek wpłaty wadium</w:t>
      </w:r>
    </w:p>
    <w:p w:rsidR="00C2511A" w:rsidRDefault="00C2511A" w:rsidP="00C2511A">
      <w:pPr>
        <w:spacing w:line="276" w:lineRule="auto"/>
        <w:jc w:val="both"/>
        <w:rPr>
          <w:b/>
        </w:rPr>
      </w:pPr>
      <w:r>
        <w:rPr>
          <w:b/>
        </w:rPr>
        <w:t>Oferta musi być zabezpieczona wadium. Zamawiający zatrzyma wadium, jeżeli wystąpią przesłanki wymi</w:t>
      </w:r>
      <w:r w:rsidR="007E74C1">
        <w:rPr>
          <w:b/>
        </w:rPr>
        <w:t>enione w art. 46 ust. 4a i 5 PZP</w:t>
      </w:r>
      <w:r>
        <w:rPr>
          <w:b/>
        </w:rPr>
        <w:t>.</w:t>
      </w:r>
    </w:p>
    <w:p w:rsidR="00C2511A" w:rsidRDefault="00C2511A" w:rsidP="00C2511A">
      <w:pPr>
        <w:tabs>
          <w:tab w:val="left" w:pos="0"/>
        </w:tabs>
        <w:spacing w:line="276" w:lineRule="auto"/>
        <w:jc w:val="both"/>
        <w:rPr>
          <w:b/>
        </w:rPr>
      </w:pPr>
      <w:r>
        <w:rPr>
          <w:b/>
        </w:rPr>
        <w:lastRenderedPageBreak/>
        <w:t>Wadium musi obejmować cały okres związania ofertą.</w:t>
      </w:r>
    </w:p>
    <w:p w:rsidR="00C2511A" w:rsidRPr="004A5C43" w:rsidRDefault="00C2511A" w:rsidP="00C2511A">
      <w:pPr>
        <w:spacing w:line="276" w:lineRule="auto"/>
        <w:jc w:val="both"/>
        <w:rPr>
          <w:b/>
        </w:rPr>
      </w:pPr>
      <w:r w:rsidRPr="004A5C43">
        <w:rPr>
          <w:b/>
        </w:rPr>
        <w:t>Wykonawca, który nie zabezpieczy oferty akceptowalną formą wadium, zostanie przez Zamawiającego wykluczony z postępowania.</w:t>
      </w:r>
    </w:p>
    <w:p w:rsidR="00C2511A" w:rsidRDefault="00C2511A" w:rsidP="001D13AA">
      <w:pPr>
        <w:jc w:val="both"/>
        <w:rPr>
          <w:color w:val="FF0000"/>
        </w:rPr>
      </w:pPr>
      <w:r w:rsidRPr="00393758">
        <w:t xml:space="preserve">Przystępując do przetargu na całość przedmiotu zamówienia wykonawca jest zobowiązany wnieść wadium w </w:t>
      </w:r>
      <w:r w:rsidRPr="00FC4C78">
        <w:t xml:space="preserve">wysokości: </w:t>
      </w:r>
      <w:r w:rsidR="001D13AA" w:rsidRPr="001D13AA">
        <w:rPr>
          <w:rFonts w:ascii="Arial" w:hAnsi="Arial" w:cs="Arial"/>
          <w:b/>
          <w:bCs/>
          <w:color w:val="000000"/>
          <w:sz w:val="20"/>
          <w:szCs w:val="20"/>
        </w:rPr>
        <w:t>50</w:t>
      </w:r>
      <w:r w:rsidR="00A60E79">
        <w:rPr>
          <w:rFonts w:ascii="Arial" w:hAnsi="Arial" w:cs="Arial"/>
          <w:b/>
          <w:bCs/>
          <w:color w:val="000000"/>
          <w:sz w:val="20"/>
          <w:szCs w:val="20"/>
        </w:rPr>
        <w:t> </w:t>
      </w:r>
      <w:r w:rsidR="001D13AA" w:rsidRPr="001D13AA">
        <w:rPr>
          <w:rFonts w:ascii="Arial" w:hAnsi="Arial" w:cs="Arial"/>
          <w:b/>
          <w:bCs/>
          <w:color w:val="000000"/>
          <w:sz w:val="20"/>
          <w:szCs w:val="20"/>
        </w:rPr>
        <w:t>000</w:t>
      </w:r>
      <w:r w:rsidR="00A60E79">
        <w:rPr>
          <w:rFonts w:ascii="Arial" w:hAnsi="Arial" w:cs="Arial"/>
          <w:b/>
          <w:bCs/>
          <w:color w:val="000000"/>
          <w:sz w:val="20"/>
          <w:szCs w:val="20"/>
        </w:rPr>
        <w:t>,00</w:t>
      </w:r>
      <w:r w:rsidRPr="007E1029">
        <w:t xml:space="preserve"> </w:t>
      </w:r>
      <w:r w:rsidR="00EF09E4">
        <w:t>zł</w:t>
      </w:r>
      <w:r w:rsidRPr="007E1029">
        <w:t xml:space="preserve">(słownie: </w:t>
      </w:r>
      <w:r w:rsidR="003B59C2">
        <w:t>pięćdziesiąt</w:t>
      </w:r>
      <w:r w:rsidR="00783A12">
        <w:t xml:space="preserve"> tysięcy </w:t>
      </w:r>
      <w:r>
        <w:t>złotych, 0</w:t>
      </w:r>
      <w:r w:rsidRPr="007E1029">
        <w:t>0/100)</w:t>
      </w:r>
      <w:r w:rsidRPr="00052D00">
        <w:rPr>
          <w:color w:val="FF0000"/>
        </w:rPr>
        <w:t xml:space="preserve"> </w:t>
      </w:r>
      <w:r w:rsidRPr="003B777D">
        <w:t>- dotyczy całości przedmiotu zamówienia</w:t>
      </w:r>
    </w:p>
    <w:p w:rsidR="00C2511A" w:rsidRPr="00252BE9" w:rsidRDefault="00C2511A" w:rsidP="00C2511A">
      <w:pPr>
        <w:spacing w:line="276" w:lineRule="auto"/>
        <w:jc w:val="both"/>
        <w:rPr>
          <w:b/>
          <w:bCs/>
          <w:color w:val="000000"/>
        </w:rPr>
      </w:pP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041EFA">
        <w:rPr>
          <w:b/>
        </w:rPr>
        <w:t>16.11</w:t>
      </w:r>
      <w:r w:rsidR="004629E1">
        <w:rPr>
          <w:b/>
        </w:rPr>
        <w:t>.2016 r.</w:t>
      </w:r>
      <w:r w:rsidRPr="00555B70">
        <w:t xml:space="preserve"> godz. </w:t>
      </w:r>
      <w:r w:rsidRPr="00555B70">
        <w:rPr>
          <w:b/>
        </w:rPr>
        <w:t>10:00</w:t>
      </w:r>
    </w:p>
    <w:p w:rsidR="00C2511A" w:rsidRPr="00555B70" w:rsidRDefault="00C2511A" w:rsidP="00C2511A">
      <w:pPr>
        <w:spacing w:line="276" w:lineRule="auto"/>
        <w:jc w:val="both"/>
        <w:rPr>
          <w:b/>
          <w:vertAlign w:val="superscript"/>
        </w:rPr>
      </w:pPr>
    </w:p>
    <w:p w:rsidR="00C2511A" w:rsidRDefault="00C2511A" w:rsidP="004A65D6">
      <w:pPr>
        <w:numPr>
          <w:ilvl w:val="0"/>
          <w:numId w:val="17"/>
        </w:numPr>
        <w:spacing w:line="276" w:lineRule="auto"/>
        <w:ind w:hanging="720"/>
        <w:jc w:val="both"/>
      </w:pPr>
      <w:r w:rsidRPr="00DD3FD9">
        <w:rPr>
          <w:b/>
        </w:rPr>
        <w:t>Forma wpłaty wadium.</w:t>
      </w:r>
      <w:r w:rsidR="00DD3FD9" w:rsidRPr="00DD3FD9">
        <w:rPr>
          <w:b/>
        </w:rPr>
        <w:t xml:space="preserve"> </w:t>
      </w:r>
      <w:r w:rsidRPr="00DA094C">
        <w:t>Wadium może być wnoszone w następujących formach:</w:t>
      </w:r>
    </w:p>
    <w:p w:rsidR="00C2511A" w:rsidRPr="00140B75" w:rsidRDefault="00C2511A" w:rsidP="000274E6">
      <w:pPr>
        <w:numPr>
          <w:ilvl w:val="0"/>
          <w:numId w:val="31"/>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00A70247">
        <w:rPr>
          <w:color w:val="000000"/>
        </w:rPr>
        <w:t>;</w:t>
      </w:r>
      <w:r>
        <w:rPr>
          <w:color w:val="000000"/>
        </w:rPr>
        <w:t xml:space="preserve"> </w:t>
      </w:r>
    </w:p>
    <w:p w:rsidR="00C2511A" w:rsidRPr="000D7AB1" w:rsidRDefault="00C2511A" w:rsidP="000274E6">
      <w:pPr>
        <w:numPr>
          <w:ilvl w:val="0"/>
          <w:numId w:val="31"/>
        </w:numPr>
        <w:jc w:val="both"/>
      </w:pPr>
      <w:r w:rsidRPr="000D7AB1">
        <w:t>gwarancjach bankowych</w:t>
      </w:r>
      <w:r w:rsidR="00A70247">
        <w:t>,</w:t>
      </w:r>
    </w:p>
    <w:p w:rsidR="00C2511A" w:rsidRPr="000D7AB1" w:rsidRDefault="00C2511A" w:rsidP="000274E6">
      <w:pPr>
        <w:numPr>
          <w:ilvl w:val="0"/>
          <w:numId w:val="31"/>
        </w:numPr>
        <w:jc w:val="both"/>
      </w:pPr>
      <w:r>
        <w:t xml:space="preserve">gwarancjach ubezpieczeniowych </w:t>
      </w:r>
    </w:p>
    <w:p w:rsidR="00C2511A" w:rsidRPr="00140B75" w:rsidRDefault="00C2511A" w:rsidP="000274E6">
      <w:pPr>
        <w:numPr>
          <w:ilvl w:val="0"/>
          <w:numId w:val="31"/>
        </w:numPr>
        <w:jc w:val="both"/>
        <w:rPr>
          <w:color w:val="000000"/>
          <w:u w:val="single"/>
        </w:rPr>
      </w:pPr>
      <w:r w:rsidRPr="000D7AB1">
        <w:t>lub poręczeniach określonych w art. 45 ust. 6 ustawy PZP</w:t>
      </w:r>
      <w:r>
        <w:t xml:space="preserve"> </w:t>
      </w:r>
    </w:p>
    <w:p w:rsidR="00C2511A" w:rsidRPr="001209B7" w:rsidRDefault="00C2511A" w:rsidP="000274E6">
      <w:pPr>
        <w:numPr>
          <w:ilvl w:val="0"/>
          <w:numId w:val="31"/>
        </w:numPr>
        <w:jc w:val="both"/>
        <w:rPr>
          <w:u w:val="single"/>
        </w:rPr>
      </w:pPr>
      <w:r w:rsidRPr="000D7AB1">
        <w:t xml:space="preserve">przelewem na rachunek Zamawiającego - </w:t>
      </w:r>
      <w:r w:rsidRPr="000D7AB1">
        <w:rPr>
          <w:u w:val="single"/>
        </w:rPr>
        <w:t xml:space="preserve">środki finansowe powinny wpłynąć na konto Zamawiającego </w:t>
      </w:r>
      <w:r w:rsidRPr="00041EFA">
        <w:rPr>
          <w:u w:val="single"/>
        </w:rPr>
        <w:t>do</w:t>
      </w:r>
      <w:r w:rsidRPr="00041EFA">
        <w:rPr>
          <w:b/>
          <w:u w:val="single"/>
        </w:rPr>
        <w:t xml:space="preserve">  </w:t>
      </w:r>
      <w:r w:rsidR="00041EFA" w:rsidRPr="00041EFA">
        <w:rPr>
          <w:b/>
          <w:u w:val="single"/>
        </w:rPr>
        <w:t>16.11</w:t>
      </w:r>
      <w:r w:rsidR="00A70247" w:rsidRPr="00041EFA">
        <w:rPr>
          <w:b/>
          <w:u w:val="single"/>
        </w:rPr>
        <w:t>.</w:t>
      </w:r>
      <w:r w:rsidR="004629E1" w:rsidRPr="00041EFA">
        <w:rPr>
          <w:b/>
          <w:u w:val="single"/>
        </w:rPr>
        <w:t>.2016</w:t>
      </w:r>
      <w:r w:rsidRPr="00041EFA">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Pr="00151DFC" w:rsidRDefault="00C2511A" w:rsidP="00A70247">
      <w:pPr>
        <w:jc w:val="both"/>
        <w:rPr>
          <w:b/>
          <w:i/>
        </w:rPr>
      </w:pPr>
      <w:r w:rsidRPr="00151DFC">
        <w:rPr>
          <w:b/>
        </w:rPr>
        <w:t xml:space="preserve">z zaznaczeniem: </w:t>
      </w:r>
      <w:r w:rsidRPr="00151DFC">
        <w:rPr>
          <w:b/>
          <w:i/>
        </w:rPr>
        <w:t>,,Wadium w</w:t>
      </w:r>
      <w:r w:rsidR="00151DFC" w:rsidRPr="00151DFC">
        <w:rPr>
          <w:b/>
          <w:i/>
        </w:rPr>
        <w:t xml:space="preserve"> przetargu</w:t>
      </w:r>
      <w:r w:rsidRPr="00151DFC">
        <w:rPr>
          <w:b/>
          <w:i/>
        </w:rPr>
        <w:t xml:space="preserve"> </w:t>
      </w:r>
      <w:r w:rsidR="00DD3FD9" w:rsidRPr="00DD3FD9">
        <w:rPr>
          <w:b/>
          <w:i/>
        </w:rPr>
        <w:t xml:space="preserve">na </w:t>
      </w:r>
      <w:r w:rsidR="00A70247" w:rsidRPr="00DD3FD9">
        <w:rPr>
          <w:b/>
          <w:i/>
        </w:rPr>
        <w:t>dostawę odczynników , materiałów kontrolnych , kalibratorów oraz  materiałów zużywalnych do wykonywania badań immunologicznych wraz z najmem  analizatora podstawowego oraz pomocniczego /back up/ przez okres 36  miesięcy  na potrzeby Zakładu Diagnostyki Laboratoryjnej</w:t>
      </w:r>
      <w:r w:rsidR="00A70247" w:rsidRPr="00DD3FD9">
        <w:rPr>
          <w:i/>
        </w:rPr>
        <w:t>.</w:t>
      </w:r>
      <w:r w:rsidR="00151DFC" w:rsidRPr="00DD3FD9">
        <w:rPr>
          <w:b/>
          <w:i/>
        </w:rPr>
        <w:t>”</w:t>
      </w:r>
      <w:r w:rsidRPr="00DD3FD9">
        <w:rPr>
          <w:rFonts w:eastAsia="Calibri"/>
          <w:b/>
          <w:i/>
        </w:rPr>
        <w:t>,</w:t>
      </w:r>
      <w:r w:rsidRPr="00151DFC">
        <w:rPr>
          <w:rFonts w:eastAsia="Calibri"/>
          <w:b/>
          <w:i/>
        </w:rPr>
        <w:t xml:space="preserve"> </w:t>
      </w:r>
      <w:r w:rsidRPr="00151DFC">
        <w:rPr>
          <w:i/>
        </w:rPr>
        <w:t xml:space="preserve"> </w:t>
      </w:r>
      <w:r w:rsidRPr="00151DFC">
        <w:rPr>
          <w:b/>
          <w:i/>
        </w:rPr>
        <w:t>znak sprawy:</w:t>
      </w:r>
      <w:r w:rsidR="00270905" w:rsidRPr="00151DFC">
        <w:rPr>
          <w:b/>
          <w:i/>
        </w:rPr>
        <w:t xml:space="preserve"> </w:t>
      </w:r>
      <w:r w:rsidR="00A70247">
        <w:rPr>
          <w:b/>
          <w:i/>
        </w:rPr>
        <w:t>79</w:t>
      </w:r>
      <w:r w:rsidRPr="00151DFC">
        <w:rPr>
          <w:b/>
          <w:i/>
        </w:rPr>
        <w:t>/ Med./ 2016”</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C2511A">
      <w:pPr>
        <w:pStyle w:val="Akapitzlist"/>
        <w:numPr>
          <w:ilvl w:val="0"/>
          <w:numId w:val="17"/>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na pi</w:t>
      </w:r>
      <w:r w:rsidR="00A70247">
        <w:rPr>
          <w:rFonts w:ascii="Times New Roman" w:hAnsi="Times New Roman"/>
          <w:sz w:val="24"/>
          <w:szCs w:val="24"/>
          <w:u w:val="single"/>
        </w:rPr>
        <w:t>erwsze pisemne żądanie Zamawiają</w:t>
      </w:r>
      <w:r w:rsidRPr="00C53BE0">
        <w:rPr>
          <w:rFonts w:ascii="Times New Roman" w:hAnsi="Times New Roman"/>
          <w:sz w:val="24"/>
          <w:szCs w:val="24"/>
          <w:u w:val="single"/>
        </w:rPr>
        <w:t>cego,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5F5A2E">
      <w:pPr>
        <w:pStyle w:val="Akapitzlist"/>
        <w:numPr>
          <w:ilvl w:val="0"/>
          <w:numId w:val="45"/>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5F5A2E">
      <w:pPr>
        <w:pStyle w:val="Akapitzlist"/>
        <w:numPr>
          <w:ilvl w:val="0"/>
          <w:numId w:val="45"/>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5F5A2E">
      <w:pPr>
        <w:pStyle w:val="Akapitzlist"/>
        <w:numPr>
          <w:ilvl w:val="0"/>
          <w:numId w:val="45"/>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5F5A2E">
      <w:pPr>
        <w:pStyle w:val="Akapitzlist"/>
        <w:numPr>
          <w:ilvl w:val="0"/>
          <w:numId w:val="45"/>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5F5A2E">
      <w:pPr>
        <w:pStyle w:val="Akapitzlist"/>
        <w:numPr>
          <w:ilvl w:val="0"/>
          <w:numId w:val="45"/>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Zamawiajacego </w:t>
      </w:r>
      <w:r>
        <w:rPr>
          <w:rFonts w:ascii="Times New Roman" w:hAnsi="Times New Roman"/>
          <w:sz w:val="24"/>
          <w:szCs w:val="24"/>
        </w:rPr>
        <w:t xml:space="preserve">                   </w:t>
      </w:r>
      <w:r w:rsidRPr="00A07452">
        <w:rPr>
          <w:rFonts w:ascii="Times New Roman" w:hAnsi="Times New Roman"/>
          <w:sz w:val="24"/>
          <w:szCs w:val="24"/>
        </w:rPr>
        <w:t xml:space="preserve">( beneficjenta gwarancji), </w:t>
      </w:r>
    </w:p>
    <w:p w:rsidR="00C2511A" w:rsidRPr="00555B70" w:rsidRDefault="00C2511A" w:rsidP="00C2511A">
      <w:pPr>
        <w:spacing w:line="276" w:lineRule="auto"/>
        <w:jc w:val="both"/>
        <w:rPr>
          <w:i/>
          <w:sz w:val="10"/>
          <w:szCs w:val="10"/>
        </w:rPr>
      </w:pPr>
      <w:r w:rsidRPr="00555B70">
        <w:rPr>
          <w:i/>
          <w:szCs w:val="20"/>
        </w:rPr>
        <w:tab/>
      </w:r>
    </w:p>
    <w:p w:rsidR="00C2511A" w:rsidRPr="00A07452" w:rsidRDefault="001C47CA" w:rsidP="00C2511A">
      <w:pPr>
        <w:pStyle w:val="Akapitzlist"/>
        <w:spacing w:after="0" w:line="240" w:lineRule="auto"/>
        <w:ind w:left="0"/>
        <w:jc w:val="both"/>
        <w:rPr>
          <w:rFonts w:ascii="Times New Roman" w:hAnsi="Times New Roman"/>
          <w:sz w:val="24"/>
          <w:szCs w:val="24"/>
        </w:rPr>
      </w:pPr>
      <w:r>
        <w:rPr>
          <w:rFonts w:ascii="Times New Roman" w:hAnsi="Times New Roman"/>
          <w:sz w:val="24"/>
          <w:szCs w:val="24"/>
        </w:rPr>
        <w:t>3</w:t>
      </w:r>
      <w:r w:rsidR="00C2511A" w:rsidRPr="00A07452">
        <w:rPr>
          <w:rFonts w:ascii="Times New Roman" w:hAnsi="Times New Roman"/>
          <w:sz w:val="24"/>
          <w:szCs w:val="24"/>
        </w:rPr>
        <w:t>.</w:t>
      </w:r>
      <w:r w:rsidR="00C2511A">
        <w:rPr>
          <w:rFonts w:ascii="Times New Roman" w:hAnsi="Times New Roman"/>
          <w:sz w:val="24"/>
          <w:szCs w:val="24"/>
        </w:rPr>
        <w:t xml:space="preserve">    </w:t>
      </w:r>
      <w:r w:rsidR="00C2511A" w:rsidRPr="00A07452">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2511A" w:rsidRDefault="001C47CA" w:rsidP="00C2511A">
      <w:pPr>
        <w:jc w:val="both"/>
        <w:rPr>
          <w:b/>
        </w:rPr>
      </w:pPr>
      <w:r>
        <w:t>4</w:t>
      </w:r>
      <w:r w:rsidR="00C2511A" w:rsidRPr="00A07452">
        <w:t>.</w:t>
      </w:r>
      <w:r w:rsidR="00C2511A">
        <w:t xml:space="preserve">   </w:t>
      </w:r>
      <w:r w:rsidR="00C2511A" w:rsidRPr="00A07452">
        <w:t xml:space="preserve">W przypadku wnoszenia wadium przez Wykonawcę w innych formach, oryginał dokumentu potwierdzającego wniesienie wadium należy złożyć do depozytu u Głównego Księgowego </w:t>
      </w:r>
      <w:r w:rsidR="00C2511A" w:rsidRPr="00A07452">
        <w:lastRenderedPageBreak/>
        <w:t>Szpitala (</w:t>
      </w:r>
      <w:r w:rsidR="00C2511A" w:rsidRPr="00A07452">
        <w:rPr>
          <w:b/>
          <w:u w:val="single"/>
        </w:rPr>
        <w:t>KASA SZPITALNA</w:t>
      </w:r>
      <w:r w:rsidR="00C2511A" w:rsidRPr="00A07452">
        <w:rPr>
          <w:b/>
        </w:rPr>
        <w:t xml:space="preserve"> – Budynek Administracji Ogólnej</w:t>
      </w:r>
      <w:r w:rsidR="00C2511A" w:rsidRPr="00A07452">
        <w:t>)</w:t>
      </w:r>
      <w:r w:rsidR="00C2511A">
        <w:t>,</w:t>
      </w:r>
      <w:r w:rsidR="00C2511A" w:rsidRPr="00A07452">
        <w:t xml:space="preserve"> a </w:t>
      </w:r>
      <w:r w:rsidR="00C2511A" w:rsidRPr="00A07452">
        <w:rPr>
          <w:b/>
        </w:rPr>
        <w:t xml:space="preserve">kserokopię potwierdzoną za zgodność z oryginałem dołączyć do oferty. </w:t>
      </w:r>
    </w:p>
    <w:p w:rsidR="00C2511A" w:rsidRPr="009F6DA4" w:rsidRDefault="001C47CA" w:rsidP="00C2511A">
      <w:pPr>
        <w:jc w:val="both"/>
      </w:pPr>
      <w:r>
        <w:t>5</w:t>
      </w:r>
      <w:r w:rsidR="00C2511A" w:rsidRPr="009F6DA4">
        <w:t>. Nie dopuszcza się składania</w:t>
      </w:r>
      <w:r w:rsidR="00C2511A">
        <w:t xml:space="preserve"> wadium w innej walucie niż PLN, </w:t>
      </w:r>
      <w:r w:rsidR="00C2511A" w:rsidRPr="009F6DA4">
        <w:t>zapis ten dotyczy również wadium złożonego w innej formie niż w pieniądzu.</w:t>
      </w:r>
    </w:p>
    <w:p w:rsidR="00C2511A" w:rsidRPr="00A07452" w:rsidRDefault="00C2511A" w:rsidP="00C2511A">
      <w:pPr>
        <w:jc w:val="both"/>
        <w:rPr>
          <w:b/>
        </w:rPr>
      </w:pPr>
      <w:r w:rsidRPr="00A07452">
        <w:rPr>
          <w:b/>
        </w:rPr>
        <w:t>UWAGA!</w:t>
      </w:r>
    </w:p>
    <w:p w:rsidR="00C2511A" w:rsidRPr="00A07452" w:rsidRDefault="00C2511A" w:rsidP="00C2511A">
      <w:pPr>
        <w:jc w:val="both"/>
        <w:rPr>
          <w:b/>
        </w:rPr>
      </w:pPr>
      <w:r w:rsidRPr="00A07452">
        <w:rPr>
          <w:b/>
        </w:rPr>
        <w:t>Złożenie dokumentu wadialnego w innym miejscu i błędnej formie może spowodować zastosowanie sankcji wynikającej z art. 24 ust. 2 pkt. 2 ustawy PZP.</w:t>
      </w:r>
    </w:p>
    <w:p w:rsidR="00C2511A" w:rsidRPr="00A07452" w:rsidRDefault="001C47CA" w:rsidP="00C2511A">
      <w:pPr>
        <w:jc w:val="both"/>
        <w:rPr>
          <w:b/>
        </w:rPr>
      </w:pPr>
      <w:r>
        <w:t>6</w:t>
      </w:r>
      <w:r w:rsidR="00C2511A" w:rsidRPr="00A07452">
        <w:t>.</w:t>
      </w:r>
      <w:r w:rsidR="00C2511A">
        <w:t xml:space="preserve">   </w:t>
      </w:r>
      <w:r w:rsidR="00C2511A" w:rsidRPr="00A07452">
        <w:t>Zwrot wadium lub ewentualne ponowne jego wniesienie regulują przepisy art. 46 i art. 184 Pzp.</w:t>
      </w:r>
    </w:p>
    <w:p w:rsidR="00C2511A" w:rsidRDefault="00C2511A" w:rsidP="008B0B70">
      <w:pPr>
        <w:keepNext/>
        <w:spacing w:line="276" w:lineRule="auto"/>
        <w:jc w:val="both"/>
        <w:outlineLvl w:val="6"/>
        <w:rPr>
          <w:b/>
          <w:szCs w:val="20"/>
          <w:u w:val="single"/>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0873A5" w:rsidRDefault="003C0105" w:rsidP="000873A5">
      <w:pPr>
        <w:pStyle w:val="Akapitzlist"/>
        <w:numPr>
          <w:ilvl w:val="3"/>
          <w:numId w:val="12"/>
        </w:numPr>
        <w:tabs>
          <w:tab w:val="clear" w:pos="3240"/>
          <w:tab w:val="num" w:pos="284"/>
        </w:tabs>
        <w:ind w:hanging="3382"/>
        <w:jc w:val="both"/>
        <w:rPr>
          <w:rFonts w:ascii="Times New Roman" w:hAnsi="Times New Roman"/>
          <w:b/>
          <w:sz w:val="24"/>
          <w:szCs w:val="24"/>
          <w:u w:val="single"/>
        </w:rPr>
      </w:pPr>
      <w:r w:rsidRPr="000873A5">
        <w:rPr>
          <w:rFonts w:ascii="Times New Roman" w:hAnsi="Times New Roman"/>
          <w:b/>
          <w:sz w:val="24"/>
          <w:szCs w:val="24"/>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3C0105" w:rsidRPr="003C0105" w:rsidTr="00286AA2">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286A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71"/>
              <w:jc w:val="both"/>
              <w:outlineLvl w:val="2"/>
              <w:rPr>
                <w:b/>
                <w:color w:val="000000" w:themeColor="text1"/>
                <w:szCs w:val="20"/>
              </w:rPr>
            </w:pPr>
            <w:r w:rsidRPr="003C0105">
              <w:rPr>
                <w:b/>
                <w:color w:val="000000" w:themeColor="text1"/>
                <w:szCs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F4318D" w:rsidP="003C0105">
            <w:pPr>
              <w:spacing w:before="60"/>
              <w:jc w:val="center"/>
              <w:rPr>
                <w:b/>
                <w:color w:val="000000" w:themeColor="text1"/>
              </w:rPr>
            </w:pPr>
            <w:r>
              <w:rPr>
                <w:b/>
                <w:color w:val="000000" w:themeColor="text1"/>
              </w:rPr>
              <w:t>96</w:t>
            </w:r>
            <w:r w:rsidR="003C0105" w:rsidRPr="003C0105">
              <w:rPr>
                <w:b/>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bCs/>
                <w:color w:val="000000" w:themeColor="text1"/>
              </w:rPr>
            </w:pPr>
            <w:r w:rsidRPr="003C0105">
              <w:rPr>
                <w:b/>
                <w:bCs/>
                <w:color w:val="000000" w:themeColor="text1"/>
              </w:rPr>
              <w:t>minimalizacja</w:t>
            </w:r>
          </w:p>
        </w:tc>
      </w:tr>
      <w:tr w:rsidR="003C0105" w:rsidRPr="003C0105" w:rsidTr="00286A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51DFC" w:rsidP="003C0105">
            <w:pPr>
              <w:tabs>
                <w:tab w:val="left" w:pos="4182"/>
              </w:tabs>
              <w:spacing w:before="60"/>
              <w:jc w:val="center"/>
              <w:rPr>
                <w:b/>
                <w:bCs/>
                <w:color w:val="000000" w:themeColor="text1"/>
              </w:rPr>
            </w:pPr>
            <w:r>
              <w:rPr>
                <w:b/>
                <w:bCs/>
                <w:color w:val="000000" w:themeColor="text1"/>
              </w:rPr>
              <w:t>2</w:t>
            </w:r>
            <w:r w:rsidR="003C0105" w:rsidRPr="003C0105">
              <w:rPr>
                <w:b/>
                <w:bCs/>
                <w:color w:val="000000" w:themeColor="text1"/>
              </w:rPr>
              <w:t>.</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DD3FD9">
            <w:pPr>
              <w:keepNext/>
              <w:spacing w:before="60"/>
              <w:ind w:left="71"/>
              <w:jc w:val="both"/>
              <w:outlineLvl w:val="2"/>
              <w:rPr>
                <w:b/>
                <w:color w:val="000000" w:themeColor="text1"/>
                <w:szCs w:val="20"/>
              </w:rPr>
            </w:pPr>
            <w:r w:rsidRPr="003C0105">
              <w:rPr>
                <w:b/>
                <w:color w:val="000000" w:themeColor="text1"/>
                <w:szCs w:val="20"/>
              </w:rPr>
              <w:t>Termin dostawy towaru</w:t>
            </w:r>
            <w:r w:rsidR="00B26D0F">
              <w:rPr>
                <w:b/>
                <w:color w:val="000000" w:themeColor="text1"/>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A82D9E" w:rsidP="00B26D0F">
            <w:pPr>
              <w:spacing w:before="60"/>
              <w:jc w:val="center"/>
              <w:rPr>
                <w:b/>
                <w:color w:val="000000" w:themeColor="text1"/>
              </w:rPr>
            </w:pPr>
            <w:r>
              <w:rPr>
                <w:b/>
                <w:color w:val="000000" w:themeColor="text1"/>
              </w:rPr>
              <w:t>2</w:t>
            </w:r>
            <w:r w:rsidR="003C0105" w:rsidRPr="003C0105">
              <w:rPr>
                <w:b/>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76E66" w:rsidP="003C0105">
            <w:pPr>
              <w:spacing w:before="60"/>
              <w:jc w:val="center"/>
              <w:rPr>
                <w:b/>
                <w:bCs/>
                <w:color w:val="000000" w:themeColor="text1"/>
              </w:rPr>
            </w:pPr>
            <w:r>
              <w:rPr>
                <w:b/>
                <w:bCs/>
                <w:color w:val="000000" w:themeColor="text1"/>
              </w:rPr>
              <w:t>minimalizacja</w:t>
            </w:r>
          </w:p>
        </w:tc>
      </w:tr>
      <w:tr w:rsidR="003C0105" w:rsidRPr="003C0105" w:rsidTr="00286AA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51DFC" w:rsidP="003C0105">
            <w:pPr>
              <w:tabs>
                <w:tab w:val="left" w:pos="4182"/>
              </w:tabs>
              <w:spacing w:before="60"/>
              <w:jc w:val="center"/>
              <w:rPr>
                <w:b/>
                <w:bCs/>
                <w:color w:val="000000" w:themeColor="text1"/>
              </w:rPr>
            </w:pPr>
            <w:r>
              <w:rPr>
                <w:b/>
                <w:bCs/>
                <w:color w:val="000000" w:themeColor="text1"/>
              </w:rPr>
              <w:t>3</w:t>
            </w:r>
            <w:r w:rsidR="003C0105" w:rsidRPr="003C0105">
              <w:rPr>
                <w:b/>
                <w:bCs/>
                <w:color w:val="000000" w:themeColor="text1"/>
              </w:rPr>
              <w:t>.</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B26D0F">
            <w:pPr>
              <w:keepNext/>
              <w:spacing w:before="60"/>
              <w:ind w:left="71"/>
              <w:jc w:val="both"/>
              <w:outlineLvl w:val="2"/>
              <w:rPr>
                <w:b/>
                <w:color w:val="000000" w:themeColor="text1"/>
                <w:szCs w:val="20"/>
              </w:rPr>
            </w:pPr>
            <w:r w:rsidRPr="003C0105">
              <w:rPr>
                <w:b/>
                <w:color w:val="000000" w:themeColor="text1"/>
                <w:szCs w:val="20"/>
              </w:rPr>
              <w:t xml:space="preserve">Termin </w:t>
            </w:r>
            <w:r w:rsidR="00B26D0F">
              <w:rPr>
                <w:b/>
                <w:color w:val="000000" w:themeColor="text1"/>
                <w:szCs w:val="20"/>
              </w:rPr>
              <w:t xml:space="preserve">gwarancji/rękojmi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A82D9E" w:rsidP="003C0105">
            <w:pPr>
              <w:spacing w:before="60"/>
              <w:jc w:val="center"/>
              <w:rPr>
                <w:b/>
                <w:color w:val="000000" w:themeColor="text1"/>
              </w:rPr>
            </w:pPr>
            <w:r>
              <w:rPr>
                <w:b/>
                <w:color w:val="000000" w:themeColor="text1"/>
              </w:rPr>
              <w:t>2</w:t>
            </w:r>
            <w:r w:rsidR="003C0105" w:rsidRPr="003C0105">
              <w:rPr>
                <w:b/>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2084F" w:rsidP="003C0105">
            <w:pPr>
              <w:spacing w:before="60"/>
              <w:jc w:val="center"/>
              <w:rPr>
                <w:b/>
                <w:bCs/>
                <w:color w:val="000000" w:themeColor="text1"/>
              </w:rPr>
            </w:pPr>
            <w:r>
              <w:rPr>
                <w:b/>
                <w:bCs/>
                <w:color w:val="000000" w:themeColor="text1"/>
              </w:rPr>
              <w:t>indywidualnie</w:t>
            </w:r>
          </w:p>
        </w:tc>
      </w:tr>
      <w:tr w:rsidR="003C0105" w:rsidRPr="003C0105" w:rsidTr="00286AA2">
        <w:trPr>
          <w:trHeight w:val="417"/>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22"/>
              <w:jc w:val="both"/>
              <w:outlineLvl w:val="2"/>
              <w:rPr>
                <w:b/>
                <w:bCs/>
              </w:rPr>
            </w:pPr>
            <w:r w:rsidRPr="003C0105">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spacing w:before="60"/>
              <w:jc w:val="center"/>
              <w:rPr>
                <w:b/>
                <w:bCs/>
              </w:rPr>
            </w:pPr>
            <w:r w:rsidRPr="003C0105">
              <w:rPr>
                <w:b/>
                <w:bCs/>
              </w:rPr>
              <w:t>100%</w:t>
            </w:r>
          </w:p>
        </w:tc>
        <w:tc>
          <w:tcPr>
            <w:tcW w:w="2409"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3C0105">
      <w:pPr>
        <w:ind w:left="284"/>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151DFC">
        <w:rPr>
          <w:b/>
        </w:rPr>
        <w:t>2.3</w:t>
      </w:r>
      <w:r w:rsidRPr="003C0105">
        <w:t>.</w:t>
      </w:r>
      <w:r w:rsidRPr="003C0105">
        <w:rPr>
          <w:b/>
        </w:rPr>
        <w:t xml:space="preserve"> Punkty za oferowaną cenę</w:t>
      </w:r>
      <w:r w:rsidRPr="003C0105">
        <w:t xml:space="preserve"> (wartość brutto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37336937" r:id="rId12"/>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P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3C0105" w:rsidRPr="003C0105" w:rsidRDefault="003C0105" w:rsidP="003C0105">
      <w:pPr>
        <w:tabs>
          <w:tab w:val="left" w:pos="993"/>
        </w:tabs>
        <w:ind w:left="993"/>
        <w:jc w:val="both"/>
      </w:pPr>
    </w:p>
    <w:p w:rsidR="0012084F" w:rsidRDefault="003C0105" w:rsidP="00F7016C">
      <w:pPr>
        <w:pStyle w:val="Akapitzlist"/>
        <w:numPr>
          <w:ilvl w:val="1"/>
          <w:numId w:val="52"/>
        </w:numPr>
        <w:jc w:val="both"/>
      </w:pPr>
      <w:r w:rsidRPr="00151DFC">
        <w:rPr>
          <w:b/>
        </w:rPr>
        <w:t>Punkty za termin dostawy</w:t>
      </w:r>
      <w:r w:rsidRPr="0012084F">
        <w:t xml:space="preserve"> </w:t>
      </w:r>
      <w:r w:rsidRPr="00151DFC">
        <w:rPr>
          <w:b/>
        </w:rPr>
        <w:t>towaru</w:t>
      </w:r>
      <w:r w:rsidR="00BB2497" w:rsidRPr="00151DFC">
        <w:rPr>
          <w:b/>
        </w:rPr>
        <w:t xml:space="preserve"> – </w:t>
      </w:r>
      <w:r w:rsidR="007F77B5">
        <w:rPr>
          <w:b/>
        </w:rPr>
        <w:t xml:space="preserve"> </w:t>
      </w:r>
      <w:r w:rsidRPr="0012084F">
        <w:t>(</w:t>
      </w:r>
      <w:r w:rsidR="00BB2497" w:rsidRPr="0012084F">
        <w:t xml:space="preserve">  </w:t>
      </w:r>
      <w:r w:rsidRPr="0012084F">
        <w:t>dostawa min. 1 dzień</w:t>
      </w:r>
      <w:r w:rsidR="00BB2497" w:rsidRPr="0012084F">
        <w:t xml:space="preserve"> </w:t>
      </w:r>
      <w:r w:rsidRPr="0012084F">
        <w:t xml:space="preserve"> -  max. do </w:t>
      </w:r>
      <w:r w:rsidR="0012084F" w:rsidRPr="0012084F">
        <w:t>5</w:t>
      </w:r>
      <w:r w:rsidRPr="0012084F">
        <w:t xml:space="preserve"> dni</w:t>
      </w:r>
      <w:r w:rsidR="00242C5D">
        <w:t>;</w:t>
      </w:r>
      <w:r w:rsidR="0012084F" w:rsidRPr="0012084F">
        <w:t xml:space="preserve"> 1% = 1 pkt.):</w:t>
      </w:r>
      <w:r w:rsidR="00B26D0F">
        <w:t xml:space="preserve"> wzór</w:t>
      </w:r>
      <w:r w:rsidR="007F77B5">
        <w:t>:</w:t>
      </w:r>
    </w:p>
    <w:p w:rsidR="007F77B5" w:rsidRPr="00915EE8" w:rsidRDefault="00DD3FD9" w:rsidP="007F77B5">
      <w:r>
        <w:t xml:space="preserve">                 </w:t>
      </w:r>
      <w:r w:rsidR="007F77B5" w:rsidRPr="00915EE8">
        <w:rPr>
          <w:b/>
          <w:noProof/>
          <w:position w:val="-30"/>
        </w:rPr>
        <w:drawing>
          <wp:inline distT="0" distB="0" distL="0" distR="0">
            <wp:extent cx="1638300" cy="4476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r w:rsidR="007F77B5" w:rsidRPr="00915EE8">
        <w:t xml:space="preserve"> · 100 pkt. </w:t>
      </w:r>
    </w:p>
    <w:p w:rsidR="007F77B5" w:rsidRPr="007F77B5" w:rsidRDefault="007F77B5" w:rsidP="007F77B5">
      <w:pPr>
        <w:tabs>
          <w:tab w:val="left" w:pos="993"/>
        </w:tabs>
        <w:jc w:val="both"/>
      </w:pPr>
      <w:r>
        <w:t>W</w:t>
      </w:r>
      <w:r w:rsidRPr="007F77B5">
        <w:t xml:space="preserve">  - waga kryterium</w:t>
      </w:r>
    </w:p>
    <w:p w:rsidR="007F77B5" w:rsidRPr="007F77B5" w:rsidRDefault="007F77B5" w:rsidP="007F77B5">
      <w:pPr>
        <w:tabs>
          <w:tab w:val="left" w:pos="993"/>
        </w:tabs>
        <w:jc w:val="both"/>
      </w:pPr>
      <w:r w:rsidRPr="007F77B5">
        <w:t>T</w:t>
      </w:r>
      <w:r w:rsidRPr="007F77B5">
        <w:rPr>
          <w:vertAlign w:val="subscript"/>
        </w:rPr>
        <w:t xml:space="preserve">min   </w:t>
      </w:r>
      <w:r w:rsidRPr="007F77B5">
        <w:t>- minimalny termin dostawy w zbiorze ofert</w:t>
      </w:r>
    </w:p>
    <w:p w:rsidR="007F77B5" w:rsidRPr="007F77B5" w:rsidRDefault="007F77B5" w:rsidP="007F77B5">
      <w:pPr>
        <w:jc w:val="both"/>
      </w:pPr>
      <w:r w:rsidRPr="007F77B5">
        <w:t>T</w:t>
      </w:r>
      <w:r>
        <w:rPr>
          <w:vertAlign w:val="subscript"/>
        </w:rPr>
        <w:t>n</w:t>
      </w:r>
      <w:r w:rsidRPr="007F77B5">
        <w:rPr>
          <w:vertAlign w:val="subscript"/>
        </w:rPr>
        <w:t xml:space="preserve">    </w:t>
      </w:r>
      <w:r w:rsidRPr="007F77B5">
        <w:t>- termin dostawy w danej ofercie</w:t>
      </w:r>
      <w:r w:rsidR="00DD3FD9">
        <w:t xml:space="preserve"> badanej</w:t>
      </w:r>
    </w:p>
    <w:p w:rsidR="007F77B5" w:rsidRDefault="007F77B5" w:rsidP="007F77B5">
      <w:pPr>
        <w:jc w:val="both"/>
      </w:pPr>
    </w:p>
    <w:p w:rsidR="007F77B5" w:rsidRDefault="007F77B5" w:rsidP="007F77B5">
      <w:pPr>
        <w:jc w:val="both"/>
      </w:pPr>
    </w:p>
    <w:p w:rsidR="0012084F" w:rsidRPr="0012084F" w:rsidRDefault="00151DFC" w:rsidP="00DD3FD9">
      <w:pPr>
        <w:tabs>
          <w:tab w:val="left" w:pos="426"/>
        </w:tabs>
        <w:spacing w:line="276" w:lineRule="auto"/>
        <w:contextualSpacing/>
        <w:jc w:val="both"/>
        <w:rPr>
          <w:rFonts w:eastAsia="Calibri"/>
          <w:b/>
          <w:sz w:val="22"/>
          <w:szCs w:val="22"/>
          <w:lang w:eastAsia="en-US"/>
        </w:rPr>
      </w:pPr>
      <w:r>
        <w:rPr>
          <w:rFonts w:eastAsia="Calibri"/>
          <w:b/>
          <w:sz w:val="22"/>
          <w:szCs w:val="22"/>
          <w:lang w:eastAsia="en-US"/>
        </w:rPr>
        <w:t xml:space="preserve">2.5 </w:t>
      </w:r>
      <w:r w:rsidR="003C0105" w:rsidRPr="003C0105">
        <w:rPr>
          <w:rFonts w:eastAsia="Calibri"/>
          <w:b/>
          <w:sz w:val="22"/>
          <w:szCs w:val="22"/>
          <w:lang w:eastAsia="en-US"/>
        </w:rPr>
        <w:t xml:space="preserve">Punkty </w:t>
      </w:r>
      <w:r w:rsidR="003C0105" w:rsidRPr="00B26D0F">
        <w:rPr>
          <w:rFonts w:eastAsia="Calibri"/>
          <w:b/>
          <w:sz w:val="22"/>
          <w:szCs w:val="22"/>
          <w:lang w:eastAsia="en-US"/>
        </w:rPr>
        <w:t>za termin</w:t>
      </w:r>
      <w:r w:rsidR="003C0105" w:rsidRPr="00B26D0F">
        <w:rPr>
          <w:rFonts w:eastAsia="Calibri"/>
          <w:b/>
          <w:i/>
          <w:sz w:val="22"/>
          <w:szCs w:val="22"/>
          <w:lang w:eastAsia="en-US"/>
        </w:rPr>
        <w:t xml:space="preserve"> </w:t>
      </w:r>
      <w:r w:rsidR="00B26D0F">
        <w:rPr>
          <w:rFonts w:eastAsia="Calibri"/>
          <w:b/>
          <w:sz w:val="22"/>
          <w:szCs w:val="22"/>
          <w:lang w:eastAsia="en-US"/>
        </w:rPr>
        <w:t>gwarancji/rękojmi</w:t>
      </w:r>
      <w:r w:rsidR="00D13853">
        <w:rPr>
          <w:rFonts w:eastAsia="Calibri"/>
          <w:b/>
          <w:sz w:val="22"/>
          <w:szCs w:val="22"/>
          <w:lang w:eastAsia="en-US"/>
        </w:rPr>
        <w:t xml:space="preserve"> </w:t>
      </w:r>
      <w:r w:rsidR="003C0105" w:rsidRPr="003C0105">
        <w:rPr>
          <w:rFonts w:eastAsia="Calibri"/>
          <w:b/>
          <w:sz w:val="22"/>
          <w:szCs w:val="22"/>
          <w:lang w:eastAsia="en-US"/>
        </w:rPr>
        <w:t>towaru</w:t>
      </w:r>
      <w:r w:rsidR="00B26D0F">
        <w:rPr>
          <w:rFonts w:eastAsia="Calibri"/>
          <w:b/>
          <w:sz w:val="22"/>
          <w:szCs w:val="22"/>
          <w:lang w:eastAsia="en-US"/>
        </w:rPr>
        <w:t xml:space="preserve">      </w:t>
      </w:r>
      <w:r w:rsidR="003C0105" w:rsidRPr="003C0105">
        <w:rPr>
          <w:rFonts w:eastAsia="Calibri"/>
          <w:b/>
          <w:sz w:val="22"/>
          <w:szCs w:val="22"/>
          <w:lang w:eastAsia="en-US"/>
        </w:rPr>
        <w:t xml:space="preserve"> </w:t>
      </w:r>
      <w:r w:rsidR="0012084F" w:rsidRPr="00984777">
        <w:rPr>
          <w:rFonts w:eastAsia="Calibri"/>
          <w:sz w:val="22"/>
          <w:szCs w:val="22"/>
          <w:lang w:eastAsia="en-US"/>
        </w:rPr>
        <w:t>(</w:t>
      </w:r>
      <w:r w:rsidR="00B26D0F">
        <w:rPr>
          <w:rFonts w:eastAsia="Calibri"/>
          <w:sz w:val="22"/>
          <w:szCs w:val="22"/>
          <w:lang w:eastAsia="en-US"/>
        </w:rPr>
        <w:t>min. 12 miesięcy</w:t>
      </w:r>
      <w:r w:rsidR="00242C5D">
        <w:rPr>
          <w:rFonts w:eastAsia="Calibri"/>
          <w:sz w:val="22"/>
          <w:szCs w:val="22"/>
          <w:lang w:eastAsia="en-US"/>
        </w:rPr>
        <w:t>;</w:t>
      </w:r>
      <w:r w:rsidR="0012084F" w:rsidRPr="00984777">
        <w:rPr>
          <w:rFonts w:eastAsia="Calibri"/>
          <w:sz w:val="22"/>
          <w:szCs w:val="22"/>
          <w:lang w:eastAsia="en-US"/>
        </w:rPr>
        <w:t xml:space="preserve"> 1% = 1 pkt.)</w:t>
      </w:r>
      <w:r w:rsidR="00984777" w:rsidRPr="00984777">
        <w:rPr>
          <w:rFonts w:eastAsia="Calibri"/>
          <w:sz w:val="22"/>
          <w:szCs w:val="22"/>
          <w:lang w:eastAsia="en-US"/>
        </w:rPr>
        <w:t xml:space="preserve"> </w:t>
      </w:r>
      <w:r w:rsidR="0012084F" w:rsidRPr="00984777">
        <w:rPr>
          <w:rFonts w:eastAsia="Calibri"/>
          <w:sz w:val="22"/>
          <w:szCs w:val="22"/>
          <w:lang w:eastAsia="en-US"/>
        </w:rPr>
        <w:t>:</w:t>
      </w:r>
    </w:p>
    <w:p w:rsidR="0012084F" w:rsidRPr="00DD3FD9" w:rsidRDefault="00B26D0F" w:rsidP="00F7016C">
      <w:pPr>
        <w:pStyle w:val="Akapitzlist"/>
        <w:numPr>
          <w:ilvl w:val="0"/>
          <w:numId w:val="55"/>
        </w:numPr>
        <w:tabs>
          <w:tab w:val="left" w:pos="426"/>
        </w:tabs>
        <w:spacing w:after="0"/>
        <w:ind w:left="0" w:firstLine="0"/>
        <w:jc w:val="both"/>
        <w:rPr>
          <w:rFonts w:ascii="Times New Roman" w:hAnsi="Times New Roman"/>
          <w:sz w:val="24"/>
          <w:szCs w:val="24"/>
        </w:rPr>
      </w:pPr>
      <w:r w:rsidRPr="00DD3FD9">
        <w:rPr>
          <w:rFonts w:ascii="Times New Roman" w:hAnsi="Times New Roman"/>
          <w:sz w:val="24"/>
          <w:szCs w:val="24"/>
        </w:rPr>
        <w:t xml:space="preserve">miesięcy  - 1 pkt </w:t>
      </w:r>
    </w:p>
    <w:p w:rsidR="00B26D0F" w:rsidRPr="00DD3FD9" w:rsidRDefault="00B26D0F" w:rsidP="00DD3FD9">
      <w:pPr>
        <w:tabs>
          <w:tab w:val="left" w:pos="426"/>
        </w:tabs>
        <w:jc w:val="both"/>
      </w:pPr>
      <w:r w:rsidRPr="00DD3FD9">
        <w:rPr>
          <w:sz w:val="22"/>
          <w:szCs w:val="22"/>
        </w:rPr>
        <w:t>24</w:t>
      </w:r>
      <w:r w:rsidRPr="00DD3FD9">
        <w:t xml:space="preserve"> miesiące – 2 pkt</w:t>
      </w:r>
    </w:p>
    <w:p w:rsidR="00B26D0F" w:rsidRPr="0012084F" w:rsidRDefault="00B26D0F" w:rsidP="00B26D0F">
      <w:pPr>
        <w:tabs>
          <w:tab w:val="left" w:pos="426"/>
        </w:tabs>
        <w:jc w:val="both"/>
      </w:pPr>
    </w:p>
    <w:p w:rsidR="003C0105" w:rsidRPr="003C0105" w:rsidRDefault="003C0105" w:rsidP="003C0105">
      <w:pPr>
        <w:jc w:val="both"/>
      </w:pPr>
      <w:r w:rsidRPr="00356378">
        <w:rPr>
          <w:b/>
        </w:rPr>
        <w:t>2.</w:t>
      </w:r>
      <w:r w:rsidR="00A82D9E">
        <w:rPr>
          <w:b/>
        </w:rPr>
        <w:t>6</w:t>
      </w:r>
      <w:r w:rsidRPr="003C0105">
        <w:t xml:space="preserve">. </w:t>
      </w:r>
      <w:r w:rsidRPr="003C0105">
        <w:rPr>
          <w:b/>
        </w:rPr>
        <w:t>Ocena końcowa oferty</w:t>
      </w:r>
      <w:r w:rsidRPr="003C0105">
        <w:t>:</w:t>
      </w:r>
    </w:p>
    <w:p w:rsidR="003C0105" w:rsidRPr="003C0105" w:rsidRDefault="003C0105" w:rsidP="003C0105">
      <w:pPr>
        <w:ind w:left="426"/>
        <w:jc w:val="both"/>
      </w:pPr>
      <w:r w:rsidRPr="003C0105">
        <w:t>Jest to suma punktów uzyskanych za powyżej wymienione kryteria.</w:t>
      </w:r>
    </w:p>
    <w:p w:rsidR="003C0105"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216AB3" w:rsidRDefault="00216AB3" w:rsidP="0038240C">
      <w:pPr>
        <w:rPr>
          <w:b/>
        </w:rPr>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 xml:space="preserve">Oprócz przesłanek wymienionych w  art. 144 ust. </w:t>
      </w:r>
      <w:r w:rsidR="00B40598">
        <w:t>1 PZP</w:t>
      </w:r>
      <w:r>
        <w:t xml:space="preserve">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00286AA2" w:rsidRPr="00F61FF8">
        <w:rPr>
          <w:vertAlign w:val="superscript"/>
        </w:rPr>
        <w:t xml:space="preserve">1 </w:t>
      </w:r>
      <w:r w:rsidR="00286AA2" w:rsidRPr="00F61FF8">
        <w:t>i nast. k.c. pod warunkiem, że nowy Wykonawca nie będzie podlegał wykluczeniu na podstawie art. 24 PZP.  Zmiana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A70247">
        <w:t>12 miesięcy</w:t>
      </w:r>
      <w:r w:rsidRPr="008C3192">
        <w:t xml:space="preserve"> od daty jej zakończenia, przy czym wynagrodzenie Wykonawcy, o którym mowa </w:t>
      </w:r>
      <w:r w:rsidRPr="00F6264E">
        <w:t>w</w:t>
      </w:r>
      <w:r w:rsidR="00AE3BFD">
        <w:t xml:space="preserve">: </w:t>
      </w:r>
      <w:r w:rsidR="00AE3BFD" w:rsidRPr="00041EFA">
        <w:t xml:space="preserve">Załączniku </w:t>
      </w:r>
      <w:r w:rsidR="00AE3BFD" w:rsidRPr="00041EFA">
        <w:rPr>
          <w:color w:val="FF0000"/>
        </w:rPr>
        <w:t xml:space="preserve">nr </w:t>
      </w:r>
      <w:r w:rsidR="00C917F5" w:rsidRPr="00041EFA">
        <w:rPr>
          <w:color w:val="FF0000"/>
        </w:rPr>
        <w:t>3</w:t>
      </w:r>
      <w:r w:rsidR="002E274C" w:rsidRPr="00041EFA">
        <w:rPr>
          <w:color w:val="FF0000"/>
        </w:rPr>
        <w:t xml:space="preserve"> </w:t>
      </w:r>
      <w:r w:rsidRPr="00041EFA">
        <w:rPr>
          <w:color w:val="FF0000"/>
        </w:rPr>
        <w:t xml:space="preserve">§ 4 ust. </w:t>
      </w:r>
      <w:r w:rsidR="002E274C" w:rsidRPr="00041EFA">
        <w:rPr>
          <w:color w:val="FF0000"/>
        </w:rPr>
        <w:t>4</w:t>
      </w:r>
      <w:r w:rsidRPr="008C3192">
        <w:t xml:space="preserve"> wzoru umowy może podlegać </w:t>
      </w:r>
      <w:r w:rsidRPr="008C3192">
        <w:lastRenderedPageBreak/>
        <w:t>waloryzacji w trakcie obowiązywania umowy w przypadku zmiany wysokości minimalnego wynagrodzenia za pracę ustalonego na podstawie art. 2 ust. 3-5 ustawy z dnia 10 października 2002 r. o minimalnym wynagrodzeniu za pracę (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0274E6">
      <w:pPr>
        <w:numPr>
          <w:ilvl w:val="0"/>
          <w:numId w:val="18"/>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0274E6">
      <w:pPr>
        <w:numPr>
          <w:ilvl w:val="0"/>
          <w:numId w:val="18"/>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0274E6">
      <w:pPr>
        <w:numPr>
          <w:ilvl w:val="0"/>
          <w:numId w:val="18"/>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0274E6">
      <w:pPr>
        <w:numPr>
          <w:ilvl w:val="0"/>
          <w:numId w:val="19"/>
        </w:numPr>
        <w:spacing w:line="276" w:lineRule="auto"/>
        <w:jc w:val="both"/>
      </w:pPr>
      <w:r>
        <w:lastRenderedPageBreak/>
        <w:t>koszty transportu krajowego i zagranicznego,</w:t>
      </w:r>
    </w:p>
    <w:p w:rsidR="00692D4A" w:rsidRDefault="00692D4A" w:rsidP="000274E6">
      <w:pPr>
        <w:numPr>
          <w:ilvl w:val="0"/>
          <w:numId w:val="19"/>
        </w:numPr>
        <w:spacing w:line="276" w:lineRule="auto"/>
        <w:jc w:val="both"/>
      </w:pPr>
      <w:r>
        <w:t>koszty ubezpieczenia towaru w kraju i za granicą,</w:t>
      </w:r>
    </w:p>
    <w:p w:rsidR="00692D4A" w:rsidRDefault="00692D4A" w:rsidP="000274E6">
      <w:pPr>
        <w:numPr>
          <w:ilvl w:val="0"/>
          <w:numId w:val="19"/>
        </w:numPr>
        <w:spacing w:line="276" w:lineRule="auto"/>
        <w:jc w:val="both"/>
      </w:pPr>
      <w:r>
        <w:t>opłat celnych i granicznych.</w:t>
      </w:r>
    </w:p>
    <w:p w:rsidR="00692D4A" w:rsidRPr="004A0B90" w:rsidRDefault="00692D4A" w:rsidP="000274E6">
      <w:pPr>
        <w:numPr>
          <w:ilvl w:val="0"/>
          <w:numId w:val="27"/>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t>Błąd w obliczeniu ceny spowoduje odrzucenie oferty z zastrzeżeniem art. 87 ust. 2 pkt 2</w:t>
      </w:r>
      <w:r>
        <w:rPr>
          <w:b/>
        </w:rPr>
        <w:t xml:space="preserve"> P</w:t>
      </w:r>
      <w:r w:rsidR="00D14E7B">
        <w:rPr>
          <w:b/>
        </w:rPr>
        <w:t>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w:t>
      </w:r>
      <w:r w:rsidR="00D14E7B">
        <w:rPr>
          <w:b/>
        </w:rPr>
        <w:t>ZP</w:t>
      </w:r>
      <w:r w:rsidRPr="009060D9">
        <w:rPr>
          <w:b/>
        </w:rPr>
        <w:t xml:space="preserve"> i spowoduje sankcję zawartą w art. 89 ust. 1 pkt. 6</w:t>
      </w:r>
      <w:r>
        <w:rPr>
          <w:b/>
        </w:rPr>
        <w:t xml:space="preserve"> P</w:t>
      </w:r>
      <w:r w:rsidR="00D14E7B">
        <w:rPr>
          <w:b/>
        </w:rPr>
        <w:t>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14E7B" w:rsidRDefault="00D14E7B" w:rsidP="00D14E7B">
      <w:pPr>
        <w:spacing w:line="276" w:lineRule="auto"/>
        <w:ind w:firstLine="480"/>
        <w:jc w:val="both"/>
        <w:rPr>
          <w:b/>
        </w:rPr>
      </w:pPr>
      <w:r>
        <w:rPr>
          <w:i/>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w:t>
      </w:r>
      <w:r w:rsidRPr="00041EFA">
        <w:rPr>
          <w:b/>
        </w:rPr>
        <w:t>do</w:t>
      </w:r>
      <w:r w:rsidR="00041EFA" w:rsidRPr="00041EFA">
        <w:rPr>
          <w:b/>
        </w:rPr>
        <w:t xml:space="preserve"> 1</w:t>
      </w:r>
      <w:r w:rsidR="00601F9F">
        <w:rPr>
          <w:b/>
        </w:rPr>
        <w:t>6</w:t>
      </w:r>
      <w:bookmarkStart w:id="0" w:name="_GoBack"/>
      <w:bookmarkEnd w:id="0"/>
      <w:r w:rsidR="00041EFA" w:rsidRPr="00041EFA">
        <w:rPr>
          <w:b/>
        </w:rPr>
        <w:t>.11.</w:t>
      </w:r>
      <w:r w:rsidRPr="00041EFA">
        <w:rPr>
          <w:b/>
        </w:rPr>
        <w:t>2016r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t>
      </w:r>
      <w:r w:rsidR="00EF09E4">
        <w:t>wcy zgodnie z art. 84 ust. 2 PZP</w:t>
      </w:r>
      <w:r>
        <w:t>.</w:t>
      </w:r>
    </w:p>
    <w:p w:rsidR="00984777" w:rsidRDefault="00984777" w:rsidP="00917E61">
      <w:pPr>
        <w:tabs>
          <w:tab w:val="num" w:pos="360"/>
          <w:tab w:val="left" w:pos="4253"/>
        </w:tabs>
        <w:jc w:val="both"/>
        <w:rPr>
          <w:b/>
        </w:rPr>
      </w:pPr>
      <w:r>
        <w:rPr>
          <w:b/>
        </w:rPr>
        <w:t>Przedłużenie terminu składania ofert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0274E6">
      <w:pPr>
        <w:numPr>
          <w:ilvl w:val="3"/>
          <w:numId w:val="20"/>
        </w:numPr>
        <w:tabs>
          <w:tab w:val="num" w:pos="426"/>
        </w:tabs>
        <w:spacing w:line="276" w:lineRule="auto"/>
        <w:ind w:left="426"/>
        <w:jc w:val="both"/>
      </w:pPr>
      <w:r>
        <w:lastRenderedPageBreak/>
        <w:t>Zamawiający nie zamierza zwołać zebrania Wykonawców.</w:t>
      </w:r>
    </w:p>
    <w:p w:rsidR="00692D4A" w:rsidRDefault="00EF09E4" w:rsidP="000274E6">
      <w:pPr>
        <w:numPr>
          <w:ilvl w:val="3"/>
          <w:numId w:val="20"/>
        </w:numPr>
        <w:tabs>
          <w:tab w:val="num" w:pos="426"/>
        </w:tabs>
        <w:spacing w:line="276" w:lineRule="auto"/>
        <w:ind w:left="426"/>
        <w:jc w:val="both"/>
      </w:pPr>
      <w:r>
        <w:rPr>
          <w:color w:val="000000"/>
        </w:rPr>
        <w:t>Wykonawca może zwrócić się do Z</w:t>
      </w:r>
      <w:r w:rsidR="00692D4A">
        <w:rPr>
          <w:color w:val="000000"/>
        </w:rPr>
        <w:t xml:space="preserve">amawiającego o wyjaśnienie treści SIWZ zgodnie    </w:t>
      </w:r>
      <w:r w:rsidR="00B40598">
        <w:rPr>
          <w:color w:val="000000"/>
        </w:rPr>
        <w:t xml:space="preserve">                   z art. 38 PZP</w:t>
      </w:r>
      <w:r w:rsidR="00692D4A">
        <w:rPr>
          <w:color w:val="000000"/>
        </w:rPr>
        <w:t xml:space="preserve">. </w:t>
      </w:r>
    </w:p>
    <w:p w:rsidR="00692D4A" w:rsidRDefault="00692D4A" w:rsidP="000274E6">
      <w:pPr>
        <w:numPr>
          <w:ilvl w:val="3"/>
          <w:numId w:val="20"/>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A70247" w:rsidP="000274E6">
      <w:pPr>
        <w:numPr>
          <w:ilvl w:val="0"/>
          <w:numId w:val="32"/>
        </w:numPr>
        <w:tabs>
          <w:tab w:val="num" w:pos="426"/>
        </w:tabs>
        <w:spacing w:line="276" w:lineRule="auto"/>
        <w:ind w:left="851" w:hanging="425"/>
        <w:jc w:val="both"/>
      </w:pPr>
      <w:r>
        <w:rPr>
          <w:b/>
        </w:rPr>
        <w:t xml:space="preserve">Jacek Majda, Mirosława Oleśko </w:t>
      </w:r>
      <w:r w:rsidR="008C3192" w:rsidRPr="00285575">
        <w:t xml:space="preserve">tel. </w:t>
      </w:r>
      <w:r w:rsidR="008C3192">
        <w:t>261</w:t>
      </w:r>
      <w:r w:rsidR="00A65D48">
        <w:t> </w:t>
      </w:r>
      <w:r w:rsidR="008C3192">
        <w:t>660</w:t>
      </w:r>
      <w:r w:rsidR="00356378">
        <w:t> </w:t>
      </w:r>
      <w:r>
        <w:t>484</w:t>
      </w:r>
      <w:r w:rsidR="008C3192">
        <w:t> </w:t>
      </w:r>
      <w:r w:rsidR="0082479B">
        <w:rPr>
          <w:b/>
        </w:rPr>
        <w:t xml:space="preserve"> </w:t>
      </w:r>
      <w:r w:rsidR="008C3192" w:rsidRPr="0013580B">
        <w:rPr>
          <w:b/>
        </w:rPr>
        <w:t>–</w:t>
      </w:r>
      <w:r>
        <w:rPr>
          <w:b/>
        </w:rPr>
        <w:t xml:space="preserve"> Zakład Diagnostyki Laboratoryjnej</w:t>
      </w:r>
      <w:r w:rsidR="008C3192">
        <w:rPr>
          <w:b/>
        </w:rPr>
        <w:t xml:space="preserve">, </w:t>
      </w:r>
      <w:r w:rsidR="008C3192" w:rsidRPr="00684393">
        <w:t>w sprawach przedmiotu zamówienia</w:t>
      </w:r>
      <w:r w:rsidR="008C3192">
        <w:t>;</w:t>
      </w:r>
    </w:p>
    <w:p w:rsidR="008C3192" w:rsidRPr="0013580B" w:rsidRDefault="001A4734" w:rsidP="000274E6">
      <w:pPr>
        <w:numPr>
          <w:ilvl w:val="0"/>
          <w:numId w:val="32"/>
        </w:numPr>
        <w:tabs>
          <w:tab w:val="num" w:pos="426"/>
        </w:tabs>
        <w:spacing w:line="276" w:lineRule="auto"/>
        <w:ind w:left="851" w:hanging="425"/>
        <w:jc w:val="both"/>
      </w:pPr>
      <w:r>
        <w:rPr>
          <w:b/>
          <w:szCs w:val="20"/>
        </w:rPr>
        <w:t>Agnieszka</w:t>
      </w:r>
      <w:r w:rsidR="00A70247">
        <w:rPr>
          <w:b/>
          <w:szCs w:val="20"/>
        </w:rPr>
        <w:t xml:space="preserve"> Stanisławska</w:t>
      </w:r>
      <w:r w:rsidR="00356378">
        <w:rPr>
          <w:b/>
          <w:szCs w:val="20"/>
        </w:rPr>
        <w:t xml:space="preserve">  </w:t>
      </w:r>
      <w:r w:rsidR="008C3192">
        <w:t>tel</w:t>
      </w:r>
      <w:r w:rsidR="008C3192">
        <w:rPr>
          <w:szCs w:val="20"/>
        </w:rPr>
        <w:t>. 261 660 </w:t>
      </w:r>
      <w:r w:rsidR="00A70247">
        <w:rPr>
          <w:szCs w:val="20"/>
        </w:rPr>
        <w:t>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0274E6">
      <w:pPr>
        <w:numPr>
          <w:ilvl w:val="0"/>
          <w:numId w:val="32"/>
        </w:numPr>
        <w:tabs>
          <w:tab w:val="num" w:pos="426"/>
        </w:tabs>
        <w:spacing w:line="276" w:lineRule="auto"/>
        <w:ind w:left="851" w:hanging="425"/>
        <w:jc w:val="both"/>
      </w:pPr>
      <w:r w:rsidRPr="0013580B">
        <w:rPr>
          <w:b/>
          <w:szCs w:val="20"/>
        </w:rPr>
        <w:t xml:space="preserve">Fax: </w:t>
      </w:r>
      <w:r w:rsidRPr="00BC6993">
        <w:rPr>
          <w:b/>
          <w:szCs w:val="20"/>
        </w:rPr>
        <w:t>261 660</w:t>
      </w:r>
      <w:r w:rsidR="00A82D9E">
        <w:rPr>
          <w:b/>
          <w:szCs w:val="20"/>
        </w:rPr>
        <w:t> </w:t>
      </w:r>
      <w:r w:rsidRPr="00BC6993">
        <w:rPr>
          <w:b/>
          <w:szCs w:val="20"/>
        </w:rPr>
        <w:t>119</w:t>
      </w:r>
      <w:r w:rsidR="00A82D9E">
        <w:rPr>
          <w:b/>
          <w:szCs w:val="20"/>
        </w:rPr>
        <w:t xml:space="preserve">; </w:t>
      </w:r>
      <w:r w:rsidR="00A82D9E" w:rsidRPr="00A82D9E">
        <w:rPr>
          <w:b/>
          <w:szCs w:val="20"/>
        </w:rPr>
        <w:t>261 660 550</w:t>
      </w:r>
      <w:r w:rsidRPr="0013580B">
        <w:rPr>
          <w:szCs w:val="20"/>
        </w:rPr>
        <w:t xml:space="preserve"> - Sekcja Zamówień Publicznych.</w:t>
      </w:r>
    </w:p>
    <w:p w:rsidR="00412DA1" w:rsidRDefault="008945FB" w:rsidP="00412DA1">
      <w:pPr>
        <w:tabs>
          <w:tab w:val="left" w:pos="426"/>
        </w:tabs>
        <w:jc w:val="both"/>
        <w:rPr>
          <w:b/>
          <w:szCs w:val="20"/>
          <w:u w:val="single"/>
        </w:rPr>
      </w:pPr>
      <w:r>
        <w:rPr>
          <w:b/>
          <w:szCs w:val="20"/>
          <w:u w:val="single"/>
        </w:rPr>
        <w:t>K</w:t>
      </w:r>
      <w:r w:rsidR="00412DA1" w:rsidRPr="00A77EBB">
        <w:rPr>
          <w:b/>
          <w:szCs w:val="20"/>
          <w:u w:val="single"/>
        </w:rPr>
        <w:t>ontaktowanie się z Zamawiającym pod innym niż ww. numerami telefonów i faksów nie rodzi skutków prawnych określonych w PZP.</w:t>
      </w:r>
    </w:p>
    <w:p w:rsidR="008945FB" w:rsidRPr="00A77EBB" w:rsidRDefault="008945FB" w:rsidP="00412DA1">
      <w:pPr>
        <w:tabs>
          <w:tab w:val="left" w:pos="426"/>
        </w:tabs>
        <w:jc w:val="both"/>
        <w:rPr>
          <w:b/>
          <w:szCs w:val="20"/>
          <w:u w:val="single"/>
        </w:rPr>
      </w:pP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w:t>
      </w:r>
      <w:r w:rsidR="00A82D9E">
        <w:t>ZP</w:t>
      </w:r>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38240C"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692D4A" w:rsidRPr="00535740" w:rsidRDefault="00692D4A" w:rsidP="000274E6">
      <w:pPr>
        <w:numPr>
          <w:ilvl w:val="0"/>
          <w:numId w:val="21"/>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041EFA">
        <w:rPr>
          <w:b/>
          <w:color w:val="FF0000"/>
        </w:rPr>
        <w:t xml:space="preserve"> </w:t>
      </w:r>
      <w:r w:rsidR="00041EFA" w:rsidRPr="00041EFA">
        <w:rPr>
          <w:b/>
        </w:rPr>
        <w:t>16.11</w:t>
      </w:r>
      <w:r w:rsidR="00AA7243" w:rsidRPr="00041EFA">
        <w:rPr>
          <w:b/>
        </w:rPr>
        <w:t>.</w:t>
      </w:r>
      <w:r w:rsidR="00AA7243">
        <w:rPr>
          <w:b/>
        </w:rPr>
        <w:t xml:space="preserve">2016r. </w:t>
      </w:r>
      <w:r w:rsidRPr="00535740">
        <w:rPr>
          <w:b/>
        </w:rPr>
        <w:t>o godz. 11:00. Otwarcie ofert jest jawne</w:t>
      </w:r>
      <w:r w:rsidRPr="00535740">
        <w:t>.</w:t>
      </w:r>
    </w:p>
    <w:p w:rsidR="00692D4A" w:rsidRDefault="00692D4A" w:rsidP="000274E6">
      <w:pPr>
        <w:numPr>
          <w:ilvl w:val="0"/>
          <w:numId w:val="21"/>
        </w:numPr>
        <w:ind w:left="0" w:firstLine="0"/>
        <w:jc w:val="both"/>
      </w:pPr>
      <w:r w:rsidRPr="00535740">
        <w:t>W trakcie otwarcia ofert zostaną ogłoszone co najmniej</w:t>
      </w:r>
      <w:r>
        <w:t>:</w:t>
      </w:r>
    </w:p>
    <w:p w:rsidR="00286AA2" w:rsidRPr="00F61FF8" w:rsidRDefault="00286AA2" w:rsidP="005F5A2E">
      <w:pPr>
        <w:numPr>
          <w:ilvl w:val="0"/>
          <w:numId w:val="41"/>
        </w:numPr>
        <w:ind w:left="284" w:firstLine="0"/>
        <w:jc w:val="both"/>
      </w:pPr>
      <w:r w:rsidRPr="00F61FF8">
        <w:t>kwota gwarantowana, którą Zamawiający zamierza przeznaczyć na realizację zamówienia;</w:t>
      </w:r>
    </w:p>
    <w:p w:rsidR="00F5300C" w:rsidRPr="00F5300C" w:rsidRDefault="00286AA2" w:rsidP="005F5A2E">
      <w:pPr>
        <w:pStyle w:val="Akapitzlist"/>
        <w:numPr>
          <w:ilvl w:val="0"/>
          <w:numId w:val="41"/>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Pr="00F5300C" w:rsidRDefault="00692D4A" w:rsidP="005F5A2E">
      <w:pPr>
        <w:pStyle w:val="Akapitzlist"/>
        <w:numPr>
          <w:ilvl w:val="0"/>
          <w:numId w:val="41"/>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cena oferty, termin wykonania zamówienia,</w:t>
      </w:r>
    </w:p>
    <w:p w:rsidR="00692D4A" w:rsidRDefault="00692D4A" w:rsidP="005F5A2E">
      <w:pPr>
        <w:numPr>
          <w:ilvl w:val="0"/>
          <w:numId w:val="41"/>
        </w:numPr>
        <w:ind w:left="284" w:firstLine="0"/>
        <w:jc w:val="both"/>
      </w:pPr>
      <w:r>
        <w:lastRenderedPageBreak/>
        <w:t>okres ważności warunki płatności zawarte w ofercie.</w:t>
      </w:r>
    </w:p>
    <w:p w:rsidR="00DF053A" w:rsidRDefault="00DF053A" w:rsidP="00DF053A">
      <w:pPr>
        <w:spacing w:line="276" w:lineRule="auto"/>
        <w:jc w:val="both"/>
      </w:pPr>
    </w:p>
    <w:p w:rsidR="0038240C"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DD3FD9">
      <w:pPr>
        <w:ind w:left="567" w:hanging="567"/>
        <w:jc w:val="both"/>
        <w:rPr>
          <w:b/>
          <w:u w:val="single"/>
        </w:rPr>
      </w:pPr>
    </w:p>
    <w:p w:rsidR="00F61FF8" w:rsidRPr="00F61FF8" w:rsidRDefault="00DD3FD9" w:rsidP="00DD3FD9">
      <w:pPr>
        <w:numPr>
          <w:ilvl w:val="0"/>
          <w:numId w:val="2"/>
        </w:numPr>
        <w:spacing w:line="276" w:lineRule="auto"/>
        <w:ind w:left="567" w:hanging="567"/>
        <w:jc w:val="both"/>
      </w:pPr>
      <w:r>
        <w:t xml:space="preserve">  </w:t>
      </w:r>
      <w:r w:rsidR="00F61FF8" w:rsidRPr="00F61FF8">
        <w:t xml:space="preserve">Po zakończeniu części jawnej – Zamawiający dokona wstępnej weryfikacji ofert, które  </w:t>
      </w:r>
      <w:r w:rsidR="00F61FF8" w:rsidRPr="00F61FF8">
        <w:br/>
        <w:t>części są jawne i mogą być udostępniane innym uczestnikom postępowania. W dalszej części dokona badania ofert.</w:t>
      </w:r>
    </w:p>
    <w:p w:rsidR="00F61FF8" w:rsidRPr="00F61FF8" w:rsidRDefault="00DD3FD9" w:rsidP="00DD3FD9">
      <w:pPr>
        <w:numPr>
          <w:ilvl w:val="0"/>
          <w:numId w:val="2"/>
        </w:numPr>
        <w:spacing w:line="276" w:lineRule="auto"/>
        <w:ind w:left="567" w:hanging="567"/>
        <w:jc w:val="both"/>
      </w:pPr>
      <w:r>
        <w:t xml:space="preserve">  </w:t>
      </w:r>
      <w:r w:rsidR="00F61FF8"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DD3FD9" w:rsidP="00DD3FD9">
      <w:pPr>
        <w:numPr>
          <w:ilvl w:val="0"/>
          <w:numId w:val="2"/>
        </w:numPr>
        <w:spacing w:line="276" w:lineRule="auto"/>
        <w:ind w:left="567" w:hanging="567"/>
        <w:jc w:val="both"/>
      </w:pPr>
      <w:r>
        <w:t xml:space="preserve">  </w:t>
      </w:r>
      <w:r w:rsidR="00F61FF8" w:rsidRPr="00F61FF8">
        <w:t>Zamawiający zbada czy oferta jest zgodna z treścią SIWZ, a następnie dokona oceny ofert spośród ofert nieodrzuconych zgodnie z kryterium określonym w rozdziale VIII.</w:t>
      </w:r>
    </w:p>
    <w:p w:rsidR="00F61FF8" w:rsidRPr="00F61FF8" w:rsidRDefault="00DD3FD9" w:rsidP="00DD3FD9">
      <w:pPr>
        <w:numPr>
          <w:ilvl w:val="0"/>
          <w:numId w:val="2"/>
        </w:numPr>
        <w:spacing w:line="276" w:lineRule="auto"/>
        <w:ind w:left="567" w:hanging="567"/>
        <w:jc w:val="both"/>
      </w:pPr>
      <w:r>
        <w:t xml:space="preserve">   </w:t>
      </w:r>
      <w:r w:rsidR="00F61FF8" w:rsidRPr="00F61FF8">
        <w:t xml:space="preserve">Zamawiający wezwie Wykonawcę, którego ofertę </w:t>
      </w:r>
      <w:r w:rsidR="00F61FF8" w:rsidRPr="00F61FF8">
        <w:rPr>
          <w:b/>
        </w:rPr>
        <w:t xml:space="preserve">oceniono </w:t>
      </w:r>
      <w:r w:rsidR="00F61FF8" w:rsidRPr="00F61FF8">
        <w:t xml:space="preserve">za najkorzystniejszą, do złożenia dokumentów na potwierdzenie czy nie podlega on wykluczeniu (z zastrzeżeniem </w:t>
      </w:r>
      <w:r>
        <w:t xml:space="preserve"> </w:t>
      </w:r>
      <w:r w:rsidR="00F61FF8" w:rsidRPr="00F61FF8">
        <w:t xml:space="preserve">art. 26 ust. 3 i 4 PZP) </w:t>
      </w:r>
      <w:r w:rsidR="00F61FF8" w:rsidRPr="00356378">
        <w:t>o ile takich dokumentów żądał.</w:t>
      </w:r>
    </w:p>
    <w:p w:rsidR="00F61FF8" w:rsidRPr="00F61FF8" w:rsidRDefault="00DD3FD9" w:rsidP="00DD3FD9">
      <w:pPr>
        <w:numPr>
          <w:ilvl w:val="0"/>
          <w:numId w:val="2"/>
        </w:numPr>
        <w:spacing w:line="276" w:lineRule="auto"/>
        <w:ind w:left="567" w:hanging="567"/>
        <w:jc w:val="both"/>
      </w:pPr>
      <w:r>
        <w:t xml:space="preserve">   </w:t>
      </w:r>
      <w:r w:rsidR="00F61FF8"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00F61FF8" w:rsidRPr="00356378">
        <w:t>) o ile takich dokumentów żądał</w:t>
      </w:r>
    </w:p>
    <w:p w:rsidR="00F61FF8" w:rsidRPr="00F61FF8" w:rsidRDefault="00DD3FD9" w:rsidP="00DD3FD9">
      <w:pPr>
        <w:numPr>
          <w:ilvl w:val="0"/>
          <w:numId w:val="2"/>
        </w:numPr>
        <w:spacing w:line="276" w:lineRule="auto"/>
        <w:ind w:left="567" w:hanging="567"/>
        <w:jc w:val="both"/>
      </w:pPr>
      <w:r>
        <w:t xml:space="preserve">   </w:t>
      </w:r>
      <w:r w:rsidR="00F61FF8"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DD3FD9" w:rsidP="00DD3FD9">
      <w:pPr>
        <w:numPr>
          <w:ilvl w:val="0"/>
          <w:numId w:val="2"/>
        </w:numPr>
        <w:spacing w:line="276" w:lineRule="auto"/>
        <w:ind w:left="567" w:hanging="567"/>
        <w:jc w:val="both"/>
      </w:pPr>
      <w:r>
        <w:t xml:space="preserve">    </w:t>
      </w:r>
      <w:r w:rsidR="00F61FF8" w:rsidRPr="00F61FF8">
        <w:t>Zamawiający może wykluczyć Wykonawcę na każdym etapie postępowania o udzielenie zamówienia (art. 24 ust. 12 PZP)</w:t>
      </w:r>
    </w:p>
    <w:p w:rsidR="00F61FF8" w:rsidRPr="00F61FF8" w:rsidRDefault="00DD3FD9" w:rsidP="00DD3FD9">
      <w:pPr>
        <w:numPr>
          <w:ilvl w:val="0"/>
          <w:numId w:val="2"/>
        </w:numPr>
        <w:spacing w:line="276" w:lineRule="auto"/>
        <w:ind w:left="567" w:hanging="567"/>
        <w:jc w:val="both"/>
      </w:pPr>
      <w:r>
        <w:t xml:space="preserve">   </w:t>
      </w:r>
      <w:r w:rsidR="00F61FF8" w:rsidRPr="00F61FF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F61FF8" w:rsidRPr="00F61FF8" w:rsidRDefault="00DD3FD9" w:rsidP="00DD3FD9">
      <w:pPr>
        <w:numPr>
          <w:ilvl w:val="0"/>
          <w:numId w:val="2"/>
        </w:numPr>
        <w:tabs>
          <w:tab w:val="clear" w:pos="397"/>
          <w:tab w:val="num" w:pos="426"/>
        </w:tabs>
        <w:spacing w:line="276" w:lineRule="auto"/>
        <w:ind w:left="567" w:hanging="567"/>
        <w:jc w:val="both"/>
      </w:pPr>
      <w:r>
        <w:t xml:space="preserve">   </w:t>
      </w:r>
      <w:r w:rsidR="00F61FF8" w:rsidRPr="00F61FF8">
        <w:t xml:space="preserve">Obowiązek wykazania, że oferta nie zawiera rażąco niskiej ceny, spoczywa na </w:t>
      </w:r>
      <w:r>
        <w:t xml:space="preserve">   </w:t>
      </w:r>
      <w:r w:rsidR="00F61FF8" w:rsidRPr="00F61FF8">
        <w:t>Wykonawcy.</w:t>
      </w:r>
    </w:p>
    <w:p w:rsidR="00F61FF8" w:rsidRPr="00F61FF8" w:rsidRDefault="00DD3FD9" w:rsidP="00DD3FD9">
      <w:pPr>
        <w:numPr>
          <w:ilvl w:val="0"/>
          <w:numId w:val="2"/>
        </w:numPr>
        <w:tabs>
          <w:tab w:val="clear" w:pos="397"/>
          <w:tab w:val="num" w:pos="426"/>
        </w:tabs>
        <w:spacing w:line="276" w:lineRule="auto"/>
        <w:ind w:left="567" w:hanging="567"/>
        <w:jc w:val="both"/>
      </w:pPr>
      <w:r>
        <w:t xml:space="preserve">   </w:t>
      </w:r>
      <w:r w:rsidR="00F61FF8" w:rsidRPr="00F61FF8">
        <w:t>Wykonawca może zostać wykluczony na podstawie art. 24 PZP</w:t>
      </w:r>
    </w:p>
    <w:p w:rsidR="00F61FF8" w:rsidRPr="00F61FF8" w:rsidRDefault="00DD3FD9" w:rsidP="00DD3FD9">
      <w:pPr>
        <w:numPr>
          <w:ilvl w:val="0"/>
          <w:numId w:val="2"/>
        </w:numPr>
        <w:tabs>
          <w:tab w:val="clear" w:pos="397"/>
          <w:tab w:val="num" w:pos="426"/>
        </w:tabs>
        <w:spacing w:line="276" w:lineRule="auto"/>
        <w:ind w:left="567" w:hanging="567"/>
        <w:jc w:val="both"/>
      </w:pPr>
      <w:r>
        <w:t xml:space="preserve">   </w:t>
      </w:r>
      <w:r w:rsidR="00F61FF8" w:rsidRPr="00F61FF8">
        <w:t>Oferta może zostać odrzucona na podstawie art. 89 PZP z zastrzeżeniem art. 87 PZP.</w:t>
      </w:r>
    </w:p>
    <w:p w:rsidR="00F61FF8" w:rsidRDefault="00F61FF8" w:rsidP="0038240C">
      <w:pPr>
        <w:jc w:val="both"/>
        <w:rPr>
          <w:b/>
          <w:u w:val="single"/>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B865DC" w:rsidRPr="00B865DC" w:rsidRDefault="00B865DC" w:rsidP="00F7016C">
      <w:pPr>
        <w:numPr>
          <w:ilvl w:val="0"/>
          <w:numId w:val="53"/>
        </w:numPr>
        <w:ind w:left="567" w:hanging="567"/>
      </w:pPr>
      <w:r w:rsidRPr="00B865DC">
        <w:t>Zamawiający informuje niezwłocznie wszystkich wykonawców o:</w:t>
      </w:r>
    </w:p>
    <w:p w:rsidR="00B865DC" w:rsidRPr="00B865DC" w:rsidRDefault="00DD3FD9" w:rsidP="00904A2F">
      <w:pPr>
        <w:numPr>
          <w:ilvl w:val="0"/>
          <w:numId w:val="54"/>
        </w:numPr>
        <w:ind w:left="851" w:hanging="284"/>
        <w:jc w:val="both"/>
      </w:pPr>
      <w:r>
        <w:t xml:space="preserve">   </w:t>
      </w:r>
      <w:r w:rsidR="00B865DC" w:rsidRPr="00B865DC">
        <w:t xml:space="preserve">wyborze najkorzystniejszej oferty, podając nazwę albo imię i nazwisko, siedzibę albo miejsce zamieszkania i adres, jeżeli jest miejscem wykonywania działalności </w:t>
      </w:r>
      <w:r w:rsidR="00B865DC" w:rsidRPr="00B865DC">
        <w:lastRenderedPageBreak/>
        <w:t>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DD3FD9" w:rsidP="00904A2F">
      <w:pPr>
        <w:numPr>
          <w:ilvl w:val="0"/>
          <w:numId w:val="54"/>
        </w:numPr>
        <w:ind w:left="851" w:hanging="284"/>
        <w:jc w:val="both"/>
      </w:pPr>
      <w:r>
        <w:t xml:space="preserve">   </w:t>
      </w:r>
      <w:r w:rsidR="00B865DC"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DD3FD9" w:rsidP="00904A2F">
      <w:pPr>
        <w:numPr>
          <w:ilvl w:val="0"/>
          <w:numId w:val="54"/>
        </w:numPr>
        <w:ind w:left="851" w:hanging="284"/>
        <w:jc w:val="both"/>
      </w:pPr>
      <w:r>
        <w:t xml:space="preserve">  </w:t>
      </w:r>
      <w:r w:rsidR="00B865DC"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DD3FD9" w:rsidP="00904A2F">
      <w:pPr>
        <w:numPr>
          <w:ilvl w:val="0"/>
          <w:numId w:val="54"/>
        </w:numPr>
        <w:ind w:left="851" w:hanging="284"/>
        <w:jc w:val="both"/>
      </w:pPr>
      <w:r>
        <w:t xml:space="preserve">  </w:t>
      </w:r>
      <w:r w:rsidR="00B865DC" w:rsidRPr="00B865DC">
        <w:t>unieważnieniu postępowania,</w:t>
      </w:r>
    </w:p>
    <w:p w:rsidR="00B865DC" w:rsidRPr="00B865DC" w:rsidRDefault="00B865DC" w:rsidP="00904A2F">
      <w:pPr>
        <w:ind w:left="851" w:hanging="284"/>
        <w:jc w:val="both"/>
      </w:pPr>
      <w:r w:rsidRPr="00B865DC">
        <w:t>- podając uzasadnienie faktyczne i prawne.</w:t>
      </w:r>
    </w:p>
    <w:p w:rsidR="00B865DC" w:rsidRPr="00B865DC" w:rsidRDefault="00B865DC" w:rsidP="00904A2F">
      <w:pPr>
        <w:numPr>
          <w:ilvl w:val="0"/>
          <w:numId w:val="53"/>
        </w:numPr>
        <w:ind w:left="567" w:hanging="567"/>
        <w:jc w:val="both"/>
      </w:pPr>
      <w:r w:rsidRPr="00B865DC">
        <w:t xml:space="preserve">Zamawiający udostępni informacje, o których mowa w ust. 1 pkt 1 i 4, na stronie </w:t>
      </w:r>
      <w:r w:rsidR="00904A2F">
        <w:t>i</w:t>
      </w:r>
      <w:r w:rsidRPr="00B865DC">
        <w:t>nternetowej.</w:t>
      </w:r>
    </w:p>
    <w:p w:rsidR="00B865DC" w:rsidRPr="00B865DC" w:rsidRDefault="00B865DC" w:rsidP="00904A2F">
      <w:pPr>
        <w:numPr>
          <w:ilvl w:val="0"/>
          <w:numId w:val="53"/>
        </w:numPr>
        <w:ind w:left="567" w:hanging="567"/>
        <w:jc w:val="both"/>
      </w:pPr>
      <w:r w:rsidRPr="00B865DC">
        <w:t>Terminie, określonym zgodnie z art. 94 ust. 1 lub 2 PZP, po którego upływie umowa w sprawie zamówienia publicznego może być zawarta.</w:t>
      </w:r>
    </w:p>
    <w:p w:rsidR="00B865DC" w:rsidRPr="00B865DC" w:rsidRDefault="00B865DC" w:rsidP="00904A2F">
      <w:pPr>
        <w:numPr>
          <w:ilvl w:val="0"/>
          <w:numId w:val="53"/>
        </w:numPr>
        <w:ind w:left="567" w:hanging="567"/>
        <w:jc w:val="both"/>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B7557C" w:rsidRPr="00A77EBB" w:rsidRDefault="00B7557C" w:rsidP="00064205">
      <w:pPr>
        <w:rPr>
          <w:b/>
          <w:u w:val="single"/>
        </w:rPr>
      </w:pPr>
    </w:p>
    <w:p w:rsidR="00692D4A" w:rsidRDefault="00692D4A" w:rsidP="00DD3FD9">
      <w:pPr>
        <w:spacing w:line="276" w:lineRule="auto"/>
        <w:ind w:firstLine="567"/>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DD3FD9">
      <w:pPr>
        <w:spacing w:line="276" w:lineRule="auto"/>
        <w:ind w:firstLine="567"/>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064205" w:rsidRDefault="00BA235E" w:rsidP="00064205">
      <w:pPr>
        <w:jc w:val="both"/>
        <w:rPr>
          <w:b/>
          <w:u w:val="single"/>
        </w:rPr>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B7557C" w:rsidRPr="00A77EBB" w:rsidRDefault="00B7557C" w:rsidP="00904A2F">
      <w:pPr>
        <w:jc w:val="both"/>
      </w:pPr>
    </w:p>
    <w:p w:rsidR="00692D4A" w:rsidRDefault="00692D4A" w:rsidP="00904A2F">
      <w:pPr>
        <w:numPr>
          <w:ilvl w:val="0"/>
          <w:numId w:val="22"/>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904A2F">
      <w:pPr>
        <w:numPr>
          <w:ilvl w:val="0"/>
          <w:numId w:val="22"/>
        </w:numPr>
        <w:tabs>
          <w:tab w:val="num" w:pos="567"/>
        </w:tabs>
        <w:spacing w:line="276" w:lineRule="auto"/>
        <w:ind w:left="0" w:firstLine="0"/>
        <w:jc w:val="both"/>
      </w:pPr>
      <w:r>
        <w:t>Zamawiający udostępni wskazane dokumenty na pisemny wniosek.</w:t>
      </w:r>
    </w:p>
    <w:p w:rsidR="00692D4A" w:rsidRDefault="00692D4A" w:rsidP="00904A2F">
      <w:pPr>
        <w:numPr>
          <w:ilvl w:val="0"/>
          <w:numId w:val="22"/>
        </w:numPr>
        <w:tabs>
          <w:tab w:val="num" w:pos="426"/>
        </w:tabs>
        <w:spacing w:line="276" w:lineRule="auto"/>
        <w:ind w:left="567" w:hanging="567"/>
        <w:jc w:val="both"/>
      </w:pPr>
      <w:r>
        <w:t>Zamawiający wyznacza termin, miejsce oraz zakres udostępnionych dokumentów</w:t>
      </w:r>
    </w:p>
    <w:p w:rsidR="00692D4A" w:rsidRDefault="00692D4A" w:rsidP="00904A2F">
      <w:pPr>
        <w:tabs>
          <w:tab w:val="num" w:pos="426"/>
        </w:tabs>
        <w:spacing w:line="276" w:lineRule="auto"/>
        <w:jc w:val="both"/>
      </w:pPr>
      <w:r>
        <w:t xml:space="preserve">      i informacji oraz osobę przy której obecności dokonana zostanie czynność przeglądania </w:t>
      </w:r>
    </w:p>
    <w:p w:rsidR="00B865DC" w:rsidRDefault="00B865DC" w:rsidP="00692D4A">
      <w:pPr>
        <w:tabs>
          <w:tab w:val="num" w:pos="426"/>
        </w:tabs>
        <w:spacing w:line="276" w:lineRule="auto"/>
        <w:jc w:val="both"/>
      </w:pPr>
    </w:p>
    <w:p w:rsidR="00B865DC" w:rsidRDefault="00B865DC" w:rsidP="00692D4A">
      <w:pPr>
        <w:tabs>
          <w:tab w:val="num" w:pos="426"/>
        </w:tabs>
        <w:spacing w:line="276" w:lineRule="auto"/>
        <w:jc w:val="both"/>
      </w:pPr>
    </w:p>
    <w:p w:rsidR="00BA7A3C" w:rsidRDefault="00BA7A3C">
      <w:pPr>
        <w:jc w:val="both"/>
        <w:rPr>
          <w:b/>
          <w:u w:val="single"/>
        </w:rPr>
      </w:pPr>
    </w:p>
    <w:p w:rsidR="00F61FF8" w:rsidRPr="00CC0D10" w:rsidRDefault="00033052" w:rsidP="00F61FF8">
      <w:pPr>
        <w:spacing w:line="276" w:lineRule="auto"/>
        <w:jc w:val="both"/>
        <w:rPr>
          <w:b/>
          <w:sz w:val="20"/>
          <w:u w:val="single"/>
        </w:rPr>
      </w:pPr>
      <w:r>
        <w:rPr>
          <w:b/>
          <w:sz w:val="20"/>
          <w:u w:val="single"/>
        </w:rPr>
        <w:t>Załączniki do SIWZ</w:t>
      </w:r>
      <w:r w:rsidR="00F61FF8" w:rsidRPr="00CC0D10">
        <w:rPr>
          <w:b/>
          <w:sz w:val="20"/>
          <w:u w:val="single"/>
        </w:rPr>
        <w:t>:</w:t>
      </w:r>
    </w:p>
    <w:p w:rsidR="00F61FF8" w:rsidRPr="00B865DC" w:rsidRDefault="00F61FF8" w:rsidP="005F5A2E">
      <w:pPr>
        <w:numPr>
          <w:ilvl w:val="0"/>
          <w:numId w:val="42"/>
        </w:numPr>
        <w:spacing w:line="276" w:lineRule="auto"/>
        <w:jc w:val="both"/>
        <w:rPr>
          <w:sz w:val="22"/>
          <w:szCs w:val="22"/>
        </w:rPr>
      </w:pPr>
      <w:r w:rsidRPr="00B865DC">
        <w:rPr>
          <w:sz w:val="22"/>
          <w:szCs w:val="22"/>
        </w:rPr>
        <w:t>Formularz ofertowy – załącznik nr 1;</w:t>
      </w:r>
    </w:p>
    <w:p w:rsidR="00B865DC" w:rsidRPr="00B865DC" w:rsidRDefault="00B865DC" w:rsidP="005F5A2E">
      <w:pPr>
        <w:numPr>
          <w:ilvl w:val="0"/>
          <w:numId w:val="42"/>
        </w:numPr>
        <w:spacing w:line="276" w:lineRule="auto"/>
        <w:jc w:val="both"/>
        <w:rPr>
          <w:sz w:val="22"/>
          <w:szCs w:val="22"/>
        </w:rPr>
      </w:pPr>
      <w:r w:rsidRPr="00B865DC">
        <w:rPr>
          <w:sz w:val="22"/>
          <w:szCs w:val="22"/>
        </w:rPr>
        <w:t xml:space="preserve">Jednolity Europejski Dokument Zamówienia – załącznik </w:t>
      </w:r>
      <w:r w:rsidR="00466B59">
        <w:rPr>
          <w:sz w:val="22"/>
          <w:szCs w:val="22"/>
        </w:rPr>
        <w:t>nr 2</w:t>
      </w:r>
      <w:r w:rsidRPr="00B865DC">
        <w:rPr>
          <w:sz w:val="22"/>
          <w:szCs w:val="22"/>
        </w:rPr>
        <w:t>a</w:t>
      </w:r>
    </w:p>
    <w:p w:rsidR="00F61FF8" w:rsidRPr="00B865DC" w:rsidRDefault="00F61FF8" w:rsidP="005F5A2E">
      <w:pPr>
        <w:numPr>
          <w:ilvl w:val="0"/>
          <w:numId w:val="42"/>
        </w:numPr>
        <w:spacing w:line="276" w:lineRule="auto"/>
        <w:jc w:val="both"/>
        <w:rPr>
          <w:color w:val="000000"/>
          <w:sz w:val="22"/>
          <w:szCs w:val="22"/>
        </w:rPr>
      </w:pPr>
      <w:r w:rsidRPr="00B865DC">
        <w:rPr>
          <w:color w:val="000000"/>
          <w:sz w:val="22"/>
          <w:szCs w:val="22"/>
        </w:rPr>
        <w:t xml:space="preserve">Zestawienie asortymentowo – cenowe – Załącznik Nr 2; </w:t>
      </w:r>
    </w:p>
    <w:p w:rsidR="00B865DC" w:rsidRDefault="00F61FF8" w:rsidP="005F5A2E">
      <w:pPr>
        <w:numPr>
          <w:ilvl w:val="0"/>
          <w:numId w:val="42"/>
        </w:numPr>
        <w:spacing w:line="276" w:lineRule="auto"/>
        <w:jc w:val="both"/>
        <w:rPr>
          <w:color w:val="000000"/>
          <w:sz w:val="18"/>
          <w:szCs w:val="20"/>
        </w:rPr>
      </w:pPr>
      <w:r w:rsidRPr="00B865DC">
        <w:rPr>
          <w:color w:val="000000"/>
          <w:sz w:val="22"/>
          <w:szCs w:val="22"/>
        </w:rPr>
        <w:t>Wzór umowy – załącznik nr 3 (zaleca się)</w:t>
      </w:r>
      <w:r w:rsidR="00107337">
        <w:rPr>
          <w:color w:val="000000"/>
          <w:sz w:val="18"/>
          <w:szCs w:val="20"/>
        </w:rPr>
        <w:t xml:space="preserve"> </w:t>
      </w:r>
      <w:r w:rsidR="00942686">
        <w:rPr>
          <w:color w:val="000000"/>
          <w:sz w:val="18"/>
          <w:szCs w:val="20"/>
        </w:rPr>
        <w:t xml:space="preserve">wraz z załącznikami: </w:t>
      </w:r>
    </w:p>
    <w:p w:rsidR="00F61FF8" w:rsidRPr="00CC0D10" w:rsidRDefault="00942686" w:rsidP="00B865DC">
      <w:pPr>
        <w:spacing w:line="276" w:lineRule="auto"/>
        <w:ind w:left="360"/>
        <w:jc w:val="both"/>
        <w:rPr>
          <w:color w:val="000000"/>
          <w:sz w:val="18"/>
          <w:szCs w:val="20"/>
        </w:rPr>
      </w:pPr>
      <w:r>
        <w:rPr>
          <w:i/>
          <w:color w:val="000000"/>
          <w:sz w:val="18"/>
          <w:szCs w:val="18"/>
        </w:rPr>
        <w:lastRenderedPageBreak/>
        <w:t>(</w:t>
      </w:r>
      <w:r w:rsidR="00107337" w:rsidRPr="00B865DC">
        <w:rPr>
          <w:i/>
          <w:color w:val="000000"/>
          <w:sz w:val="18"/>
          <w:szCs w:val="18"/>
        </w:rPr>
        <w:t xml:space="preserve"> Protokół instalacji / deinstalacji </w:t>
      </w:r>
      <w:r w:rsidR="00220BAB" w:rsidRPr="00B865DC">
        <w:rPr>
          <w:i/>
          <w:color w:val="000000"/>
          <w:sz w:val="18"/>
          <w:szCs w:val="18"/>
        </w:rPr>
        <w:t xml:space="preserve">sprzętu </w:t>
      </w:r>
      <w:r>
        <w:rPr>
          <w:i/>
          <w:color w:val="000000"/>
          <w:sz w:val="18"/>
          <w:szCs w:val="18"/>
        </w:rPr>
        <w:t>Wzór - Lista pracowników, Wzór zobowiązania do zachowania tajemnicy ( załącznik 4-7 do SIWZ)</w:t>
      </w:r>
    </w:p>
    <w:p w:rsidR="00033052" w:rsidRPr="00B865DC" w:rsidRDefault="00033052" w:rsidP="005F5A2E">
      <w:pPr>
        <w:numPr>
          <w:ilvl w:val="0"/>
          <w:numId w:val="42"/>
        </w:numPr>
        <w:spacing w:line="276" w:lineRule="auto"/>
        <w:jc w:val="both"/>
        <w:rPr>
          <w:sz w:val="22"/>
          <w:szCs w:val="22"/>
        </w:rPr>
      </w:pPr>
      <w:r w:rsidRPr="00B865DC">
        <w:rPr>
          <w:sz w:val="22"/>
          <w:szCs w:val="22"/>
        </w:rPr>
        <w:t xml:space="preserve">Oświadczenie o przynależności do grup kapitałowych – (wzór) – Załącznik nr </w:t>
      </w:r>
      <w:r w:rsidR="00942686">
        <w:rPr>
          <w:sz w:val="22"/>
          <w:szCs w:val="22"/>
        </w:rPr>
        <w:t>9</w:t>
      </w:r>
      <w:r w:rsidRPr="00B865DC">
        <w:rPr>
          <w:sz w:val="22"/>
          <w:szCs w:val="22"/>
        </w:rPr>
        <w:t>.</w:t>
      </w:r>
    </w:p>
    <w:p w:rsidR="00F61FF8" w:rsidRPr="00B865DC" w:rsidRDefault="00F61FF8" w:rsidP="005F5A2E">
      <w:pPr>
        <w:numPr>
          <w:ilvl w:val="0"/>
          <w:numId w:val="42"/>
        </w:numPr>
        <w:spacing w:line="276" w:lineRule="auto"/>
        <w:jc w:val="both"/>
        <w:rPr>
          <w:sz w:val="22"/>
          <w:szCs w:val="22"/>
        </w:rPr>
      </w:pPr>
      <w:r w:rsidRPr="00B865DC">
        <w:rPr>
          <w:sz w:val="22"/>
          <w:szCs w:val="22"/>
        </w:rPr>
        <w:t>Oświadczenie dot. przedmiotu zamówienia – (wzór) – Załącznik nr</w:t>
      </w:r>
      <w:r w:rsidR="00942686">
        <w:rPr>
          <w:sz w:val="22"/>
          <w:szCs w:val="22"/>
        </w:rPr>
        <w:t xml:space="preserve"> 8</w:t>
      </w:r>
      <w:r w:rsidRPr="00B865DC">
        <w:rPr>
          <w:sz w:val="22"/>
          <w:szCs w:val="22"/>
        </w:rPr>
        <w:t>.</w:t>
      </w:r>
    </w:p>
    <w:p w:rsidR="00033052" w:rsidRDefault="00033052" w:rsidP="00F61FF8">
      <w:pPr>
        <w:spacing w:line="276" w:lineRule="auto"/>
        <w:jc w:val="both"/>
        <w:rPr>
          <w:color w:val="000000"/>
          <w:sz w:val="18"/>
          <w:szCs w:val="20"/>
        </w:rPr>
      </w:pPr>
    </w:p>
    <w:p w:rsidR="00C917F5" w:rsidRPr="0044791F" w:rsidRDefault="00F61FF8" w:rsidP="00F61FF8">
      <w:pPr>
        <w:spacing w:line="276" w:lineRule="auto"/>
        <w:jc w:val="both"/>
        <w:rPr>
          <w:b/>
          <w:color w:val="FFFFFF" w:themeColor="background1"/>
        </w:rPr>
      </w:pPr>
      <w:r w:rsidRPr="0044791F">
        <w:rPr>
          <w:b/>
          <w:color w:val="FFFFFF" w:themeColor="background1"/>
        </w:rPr>
        <w:t>Czł</w:t>
      </w:r>
      <w:r w:rsidR="00E93A1E" w:rsidRPr="0044791F">
        <w:rPr>
          <w:b/>
          <w:color w:val="FFFFFF" w:themeColor="background1"/>
        </w:rPr>
        <w:t>o</w:t>
      </w:r>
      <w:r w:rsidR="00C917F5" w:rsidRPr="0044791F">
        <w:rPr>
          <w:b/>
          <w:color w:val="FFFFFF" w:themeColor="background1"/>
        </w:rPr>
        <w:t>nkowie komisji</w:t>
      </w:r>
      <w:r w:rsidR="00E93A1E" w:rsidRPr="0044791F">
        <w:rPr>
          <w:b/>
          <w:color w:val="FFFFFF" w:themeColor="background1"/>
        </w:rPr>
        <w:t xml:space="preserve">  </w:t>
      </w:r>
      <w:r w:rsidR="00C917F5" w:rsidRPr="0044791F">
        <w:rPr>
          <w:b/>
          <w:color w:val="FFFFFF" w:themeColor="background1"/>
        </w:rPr>
        <w:t>przetargowej:</w:t>
      </w:r>
    </w:p>
    <w:p w:rsidR="00033052" w:rsidRPr="0044791F" w:rsidRDefault="00033052" w:rsidP="00F61FF8">
      <w:pPr>
        <w:spacing w:line="276" w:lineRule="auto"/>
        <w:jc w:val="both"/>
        <w:rPr>
          <w:b/>
          <w:color w:val="FFFFFF" w:themeColor="background1"/>
        </w:rPr>
      </w:pPr>
    </w:p>
    <w:p w:rsidR="00C917F5" w:rsidRPr="0044791F" w:rsidRDefault="00C917F5" w:rsidP="000274E6">
      <w:pPr>
        <w:numPr>
          <w:ilvl w:val="0"/>
          <w:numId w:val="23"/>
        </w:numPr>
        <w:tabs>
          <w:tab w:val="num" w:pos="426"/>
        </w:tabs>
        <w:ind w:left="426"/>
        <w:jc w:val="both"/>
        <w:rPr>
          <w:color w:val="FFFFFF" w:themeColor="background1"/>
        </w:rPr>
      </w:pPr>
      <w:r w:rsidRPr="0044791F">
        <w:rPr>
          <w:color w:val="FFFFFF" w:themeColor="background1"/>
        </w:rPr>
        <w:t>Przewodniczący Komisji - Piotr Strąk</w:t>
      </w:r>
      <w:r w:rsidRPr="0044791F">
        <w:rPr>
          <w:color w:val="FFFFFF" w:themeColor="background1"/>
        </w:rPr>
        <w:tab/>
      </w:r>
      <w:r w:rsidRPr="0044791F">
        <w:rPr>
          <w:color w:val="FFFFFF" w:themeColor="background1"/>
        </w:rPr>
        <w:tab/>
      </w:r>
      <w:r w:rsidRPr="0044791F">
        <w:rPr>
          <w:color w:val="FFFFFF" w:themeColor="background1"/>
        </w:rPr>
        <w:tab/>
        <w:t xml:space="preserve">   </w:t>
      </w:r>
      <w:r w:rsidR="00724222" w:rsidRPr="0044791F">
        <w:rPr>
          <w:color w:val="FFFFFF" w:themeColor="background1"/>
        </w:rPr>
        <w:t xml:space="preserve">       </w:t>
      </w:r>
      <w:r w:rsidR="00653217" w:rsidRPr="0044791F">
        <w:rPr>
          <w:color w:val="FFFFFF" w:themeColor="background1"/>
        </w:rPr>
        <w:t xml:space="preserve">   </w:t>
      </w:r>
      <w:r w:rsidR="00724222" w:rsidRPr="0044791F">
        <w:rPr>
          <w:color w:val="FFFFFF" w:themeColor="background1"/>
        </w:rPr>
        <w:t xml:space="preserve"> </w:t>
      </w:r>
      <w:r w:rsidRPr="0044791F">
        <w:rPr>
          <w:color w:val="FFFFFF" w:themeColor="background1"/>
        </w:rPr>
        <w:t>……………………………..</w:t>
      </w:r>
    </w:p>
    <w:p w:rsidR="00C917F5" w:rsidRPr="0044791F" w:rsidRDefault="00C917F5" w:rsidP="003F1846">
      <w:pPr>
        <w:ind w:left="5670"/>
        <w:jc w:val="center"/>
        <w:rPr>
          <w:color w:val="FFFFFF" w:themeColor="background1"/>
          <w:sz w:val="16"/>
          <w:szCs w:val="16"/>
        </w:rPr>
      </w:pPr>
      <w:r w:rsidRPr="0044791F">
        <w:rPr>
          <w:color w:val="FFFFFF" w:themeColor="background1"/>
          <w:sz w:val="16"/>
          <w:szCs w:val="16"/>
        </w:rPr>
        <w:t>zapoznałem się i akceptuję</w:t>
      </w:r>
    </w:p>
    <w:p w:rsidR="00C917F5" w:rsidRPr="0044791F" w:rsidRDefault="00C917F5" w:rsidP="000274E6">
      <w:pPr>
        <w:numPr>
          <w:ilvl w:val="0"/>
          <w:numId w:val="23"/>
        </w:numPr>
        <w:tabs>
          <w:tab w:val="num" w:pos="426"/>
        </w:tabs>
        <w:ind w:left="426"/>
        <w:jc w:val="both"/>
        <w:rPr>
          <w:color w:val="FFFFFF" w:themeColor="background1"/>
        </w:rPr>
      </w:pPr>
      <w:r w:rsidRPr="0044791F">
        <w:rPr>
          <w:color w:val="FFFFFF" w:themeColor="background1"/>
        </w:rPr>
        <w:t>Zastępca Przewodniczącego – Grzegorz Jędrzejczyk</w:t>
      </w:r>
      <w:r w:rsidRPr="0044791F">
        <w:rPr>
          <w:color w:val="FFFFFF" w:themeColor="background1"/>
        </w:rPr>
        <w:tab/>
        <w:t xml:space="preserve"> </w:t>
      </w:r>
      <w:r w:rsidR="00724222" w:rsidRPr="0044791F">
        <w:rPr>
          <w:color w:val="FFFFFF" w:themeColor="background1"/>
        </w:rPr>
        <w:t xml:space="preserve">         </w:t>
      </w:r>
      <w:r w:rsidR="00653217" w:rsidRPr="0044791F">
        <w:rPr>
          <w:color w:val="FFFFFF" w:themeColor="background1"/>
        </w:rPr>
        <w:t xml:space="preserve">  </w:t>
      </w:r>
      <w:r w:rsidR="00724222" w:rsidRPr="0044791F">
        <w:rPr>
          <w:color w:val="FFFFFF" w:themeColor="background1"/>
        </w:rPr>
        <w:t xml:space="preserve"> </w:t>
      </w:r>
      <w:r w:rsidRPr="0044791F">
        <w:rPr>
          <w:color w:val="FFFFFF" w:themeColor="background1"/>
        </w:rPr>
        <w:t xml:space="preserve"> ……………………………..</w:t>
      </w:r>
    </w:p>
    <w:p w:rsidR="00903FC1" w:rsidRPr="0044791F" w:rsidRDefault="00653217" w:rsidP="00653217">
      <w:pPr>
        <w:ind w:left="5244" w:firstLine="420"/>
        <w:jc w:val="center"/>
        <w:rPr>
          <w:color w:val="FFFFFF" w:themeColor="background1"/>
          <w:sz w:val="16"/>
          <w:szCs w:val="16"/>
        </w:rPr>
      </w:pPr>
      <w:r w:rsidRPr="0044791F">
        <w:rPr>
          <w:color w:val="FFFFFF" w:themeColor="background1"/>
          <w:sz w:val="16"/>
          <w:szCs w:val="16"/>
        </w:rPr>
        <w:t xml:space="preserve">    </w:t>
      </w:r>
      <w:r w:rsidR="00C917F5" w:rsidRPr="0044791F">
        <w:rPr>
          <w:color w:val="FFFFFF" w:themeColor="background1"/>
          <w:sz w:val="16"/>
          <w:szCs w:val="16"/>
        </w:rPr>
        <w:t>zapoznałem się i akceptuję</w:t>
      </w:r>
      <w:r w:rsidR="00C917F5" w:rsidRPr="0044791F">
        <w:rPr>
          <w:color w:val="FFFFFF" w:themeColor="background1"/>
          <w:sz w:val="16"/>
          <w:szCs w:val="16"/>
        </w:rPr>
        <w:tab/>
      </w:r>
    </w:p>
    <w:p w:rsidR="00903FC1" w:rsidRPr="0044791F" w:rsidRDefault="00903FC1" w:rsidP="000274E6">
      <w:pPr>
        <w:numPr>
          <w:ilvl w:val="0"/>
          <w:numId w:val="23"/>
        </w:numPr>
        <w:tabs>
          <w:tab w:val="num" w:pos="426"/>
        </w:tabs>
        <w:ind w:left="426"/>
        <w:jc w:val="both"/>
        <w:rPr>
          <w:color w:val="FFFFFF" w:themeColor="background1"/>
        </w:rPr>
      </w:pPr>
      <w:r w:rsidRPr="0044791F">
        <w:rPr>
          <w:color w:val="FFFFFF" w:themeColor="background1"/>
        </w:rPr>
        <w:t>Członek Komisji –</w:t>
      </w:r>
      <w:r w:rsidR="00A70247" w:rsidRPr="0044791F">
        <w:rPr>
          <w:color w:val="FFFFFF" w:themeColor="background1"/>
        </w:rPr>
        <w:t xml:space="preserve"> Jacek Majda</w:t>
      </w:r>
      <w:r w:rsidRPr="0044791F">
        <w:rPr>
          <w:color w:val="FFFFFF" w:themeColor="background1"/>
        </w:rPr>
        <w:tab/>
        <w:t xml:space="preserve">                       </w:t>
      </w:r>
      <w:r w:rsidR="005901B8" w:rsidRPr="0044791F">
        <w:rPr>
          <w:color w:val="FFFFFF" w:themeColor="background1"/>
        </w:rPr>
        <w:t xml:space="preserve">           </w:t>
      </w:r>
      <w:r w:rsidRPr="0044791F">
        <w:rPr>
          <w:color w:val="FFFFFF" w:themeColor="background1"/>
        </w:rPr>
        <w:t xml:space="preserve">  </w:t>
      </w:r>
      <w:r w:rsidR="00A70247" w:rsidRPr="0044791F">
        <w:rPr>
          <w:color w:val="FFFFFF" w:themeColor="background1"/>
        </w:rPr>
        <w:t xml:space="preserve">        </w:t>
      </w:r>
      <w:r w:rsidR="00653217" w:rsidRPr="0044791F">
        <w:rPr>
          <w:color w:val="FFFFFF" w:themeColor="background1"/>
        </w:rPr>
        <w:t xml:space="preserve">  </w:t>
      </w:r>
      <w:r w:rsidR="00A70247" w:rsidRPr="0044791F">
        <w:rPr>
          <w:color w:val="FFFFFF" w:themeColor="background1"/>
        </w:rPr>
        <w:t xml:space="preserve">  </w:t>
      </w:r>
      <w:r w:rsidRPr="0044791F">
        <w:rPr>
          <w:color w:val="FFFFFF" w:themeColor="background1"/>
        </w:rPr>
        <w:t xml:space="preserve"> …………………….………..</w:t>
      </w:r>
    </w:p>
    <w:p w:rsidR="00A70247" w:rsidRPr="0044791F" w:rsidRDefault="00903FC1" w:rsidP="00903FC1">
      <w:pPr>
        <w:tabs>
          <w:tab w:val="left" w:pos="4536"/>
        </w:tabs>
        <w:ind w:left="4536"/>
        <w:jc w:val="center"/>
        <w:rPr>
          <w:color w:val="FFFFFF" w:themeColor="background1"/>
          <w:sz w:val="16"/>
          <w:szCs w:val="16"/>
        </w:rPr>
      </w:pPr>
      <w:r w:rsidRPr="0044791F">
        <w:rPr>
          <w:color w:val="FFFFFF" w:themeColor="background1"/>
          <w:sz w:val="16"/>
          <w:szCs w:val="16"/>
        </w:rPr>
        <w:tab/>
      </w:r>
      <w:r w:rsidRPr="0044791F">
        <w:rPr>
          <w:color w:val="FFFFFF" w:themeColor="background1"/>
          <w:sz w:val="16"/>
          <w:szCs w:val="16"/>
        </w:rPr>
        <w:tab/>
      </w:r>
      <w:r w:rsidR="00653217" w:rsidRPr="0044791F">
        <w:rPr>
          <w:color w:val="FFFFFF" w:themeColor="background1"/>
          <w:sz w:val="16"/>
          <w:szCs w:val="16"/>
        </w:rPr>
        <w:t xml:space="preserve"> </w:t>
      </w:r>
      <w:r w:rsidRPr="0044791F">
        <w:rPr>
          <w:color w:val="FFFFFF" w:themeColor="background1"/>
          <w:sz w:val="16"/>
          <w:szCs w:val="16"/>
        </w:rPr>
        <w:t>zapoznałam się i akceptuję</w:t>
      </w:r>
    </w:p>
    <w:p w:rsidR="00A70247" w:rsidRPr="0044791F" w:rsidRDefault="0082479B" w:rsidP="00A70247">
      <w:pPr>
        <w:numPr>
          <w:ilvl w:val="0"/>
          <w:numId w:val="23"/>
        </w:numPr>
        <w:jc w:val="both"/>
        <w:rPr>
          <w:color w:val="FFFFFF" w:themeColor="background1"/>
        </w:rPr>
      </w:pPr>
      <w:r w:rsidRPr="0044791F">
        <w:rPr>
          <w:color w:val="FFFFFF" w:themeColor="background1"/>
        </w:rPr>
        <w:t>Członek Komisji –</w:t>
      </w:r>
      <w:r w:rsidR="00A70247" w:rsidRPr="0044791F">
        <w:rPr>
          <w:color w:val="FFFFFF" w:themeColor="background1"/>
        </w:rPr>
        <w:t>Jarosław Wojtaś                                               …………………….………..</w:t>
      </w:r>
    </w:p>
    <w:p w:rsidR="00A70247" w:rsidRPr="0044791F" w:rsidRDefault="00A70247" w:rsidP="00653217">
      <w:pPr>
        <w:ind w:left="6732"/>
        <w:jc w:val="both"/>
        <w:rPr>
          <w:color w:val="FFFFFF" w:themeColor="background1"/>
        </w:rPr>
      </w:pPr>
      <w:r w:rsidRPr="0044791F">
        <w:rPr>
          <w:color w:val="FFFFFF" w:themeColor="background1"/>
          <w:sz w:val="16"/>
          <w:szCs w:val="16"/>
        </w:rPr>
        <w:t>zapoznałam się i akceptuję</w:t>
      </w:r>
    </w:p>
    <w:p w:rsidR="00A70247" w:rsidRPr="0044791F" w:rsidRDefault="00A70247" w:rsidP="00A70247">
      <w:pPr>
        <w:numPr>
          <w:ilvl w:val="0"/>
          <w:numId w:val="23"/>
        </w:numPr>
        <w:jc w:val="both"/>
        <w:rPr>
          <w:color w:val="FFFFFF" w:themeColor="background1"/>
        </w:rPr>
      </w:pPr>
      <w:r w:rsidRPr="0044791F">
        <w:rPr>
          <w:color w:val="FFFFFF" w:themeColor="background1"/>
        </w:rPr>
        <w:t>Członek Komisji –Mirosława Oleśko</w:t>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t xml:space="preserve">   </w:t>
      </w:r>
      <w:r w:rsidRPr="0044791F">
        <w:rPr>
          <w:color w:val="FFFFFF" w:themeColor="background1"/>
        </w:rPr>
        <w:t>…………………….………..</w:t>
      </w:r>
    </w:p>
    <w:p w:rsidR="00A70247" w:rsidRPr="0044791F" w:rsidRDefault="00A70247" w:rsidP="00653217">
      <w:pPr>
        <w:ind w:left="360"/>
        <w:jc w:val="both"/>
        <w:rPr>
          <w:color w:val="FFFFFF" w:themeColor="background1"/>
        </w:rPr>
      </w:pPr>
      <w:r w:rsidRPr="0044791F">
        <w:rPr>
          <w:color w:val="FFFFFF" w:themeColor="background1"/>
        </w:rPr>
        <w:tab/>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t xml:space="preserve">     </w:t>
      </w:r>
      <w:r w:rsidRPr="0044791F">
        <w:rPr>
          <w:color w:val="FFFFFF" w:themeColor="background1"/>
          <w:sz w:val="16"/>
          <w:szCs w:val="16"/>
        </w:rPr>
        <w:t>zapoznałam się i akceptuję</w:t>
      </w:r>
    </w:p>
    <w:p w:rsidR="00653217" w:rsidRPr="0044791F" w:rsidRDefault="00A70247" w:rsidP="00653217">
      <w:pPr>
        <w:numPr>
          <w:ilvl w:val="0"/>
          <w:numId w:val="23"/>
        </w:numPr>
        <w:jc w:val="both"/>
        <w:rPr>
          <w:color w:val="FFFFFF" w:themeColor="background1"/>
        </w:rPr>
      </w:pPr>
      <w:r w:rsidRPr="0044791F">
        <w:rPr>
          <w:color w:val="FFFFFF" w:themeColor="background1"/>
        </w:rPr>
        <w:t>Członek Komisji –Agnieszka Mikulska</w:t>
      </w:r>
      <w:r w:rsidR="00653217" w:rsidRPr="0044791F">
        <w:rPr>
          <w:color w:val="FFFFFF" w:themeColor="background1"/>
        </w:rPr>
        <w:t xml:space="preserve"> </w:t>
      </w:r>
      <w:r w:rsidR="00653217" w:rsidRPr="0044791F">
        <w:rPr>
          <w:color w:val="FFFFFF" w:themeColor="background1"/>
        </w:rPr>
        <w:tab/>
      </w:r>
      <w:r w:rsidR="00653217" w:rsidRPr="0044791F">
        <w:rPr>
          <w:color w:val="FFFFFF" w:themeColor="background1"/>
        </w:rPr>
        <w:tab/>
      </w:r>
      <w:r w:rsidR="00653217" w:rsidRPr="0044791F">
        <w:rPr>
          <w:color w:val="FFFFFF" w:themeColor="background1"/>
        </w:rPr>
        <w:tab/>
        <w:t xml:space="preserve">               ………………….………..</w:t>
      </w:r>
    </w:p>
    <w:p w:rsidR="00A70247" w:rsidRPr="0044791F" w:rsidRDefault="00653217" w:rsidP="00653217">
      <w:pPr>
        <w:ind w:left="360"/>
        <w:jc w:val="both"/>
        <w:rPr>
          <w:color w:val="FFFFFF" w:themeColor="background1"/>
        </w:rPr>
      </w:pPr>
      <w:r w:rsidRPr="0044791F">
        <w:rPr>
          <w:color w:val="FFFFFF" w:themeColor="background1"/>
        </w:rPr>
        <w:tab/>
      </w:r>
      <w:r w:rsidRPr="0044791F">
        <w:rPr>
          <w:color w:val="FFFFFF" w:themeColor="background1"/>
        </w:rPr>
        <w:tab/>
      </w:r>
      <w:r w:rsidRPr="0044791F">
        <w:rPr>
          <w:color w:val="FFFFFF" w:themeColor="background1"/>
        </w:rPr>
        <w:tab/>
      </w:r>
      <w:r w:rsidRPr="0044791F">
        <w:rPr>
          <w:color w:val="FFFFFF" w:themeColor="background1"/>
        </w:rPr>
        <w:tab/>
      </w:r>
      <w:r w:rsidRPr="0044791F">
        <w:rPr>
          <w:color w:val="FFFFFF" w:themeColor="background1"/>
        </w:rPr>
        <w:tab/>
      </w:r>
      <w:r w:rsidRPr="0044791F">
        <w:rPr>
          <w:color w:val="FFFFFF" w:themeColor="background1"/>
        </w:rPr>
        <w:tab/>
      </w:r>
      <w:r w:rsidRPr="0044791F">
        <w:rPr>
          <w:color w:val="FFFFFF" w:themeColor="background1"/>
        </w:rPr>
        <w:tab/>
      </w:r>
      <w:r w:rsidRPr="0044791F">
        <w:rPr>
          <w:color w:val="FFFFFF" w:themeColor="background1"/>
        </w:rPr>
        <w:tab/>
      </w:r>
      <w:r w:rsidRPr="0044791F">
        <w:rPr>
          <w:color w:val="FFFFFF" w:themeColor="background1"/>
        </w:rPr>
        <w:tab/>
        <w:t xml:space="preserve">    </w:t>
      </w:r>
      <w:r w:rsidRPr="0044791F">
        <w:rPr>
          <w:color w:val="FFFFFF" w:themeColor="background1"/>
          <w:sz w:val="16"/>
          <w:szCs w:val="16"/>
        </w:rPr>
        <w:t xml:space="preserve">  zapoznałam się i akceptuję</w:t>
      </w:r>
    </w:p>
    <w:p w:rsidR="0082479B" w:rsidRPr="0044791F" w:rsidRDefault="00A70247" w:rsidP="00A70247">
      <w:pPr>
        <w:numPr>
          <w:ilvl w:val="0"/>
          <w:numId w:val="23"/>
        </w:numPr>
        <w:tabs>
          <w:tab w:val="num" w:pos="426"/>
        </w:tabs>
        <w:jc w:val="both"/>
        <w:rPr>
          <w:color w:val="FFFFFF" w:themeColor="background1"/>
        </w:rPr>
      </w:pPr>
      <w:r w:rsidRPr="0044791F">
        <w:rPr>
          <w:color w:val="FFFFFF" w:themeColor="background1"/>
        </w:rPr>
        <w:t>Członek Komisji –</w:t>
      </w:r>
      <w:r w:rsidR="00653217" w:rsidRPr="0044791F">
        <w:rPr>
          <w:color w:val="FFFFFF" w:themeColor="background1"/>
        </w:rPr>
        <w:t xml:space="preserve"> </w:t>
      </w:r>
      <w:r w:rsidRPr="0044791F">
        <w:rPr>
          <w:color w:val="FFFFFF" w:themeColor="background1"/>
        </w:rPr>
        <w:t>Joanna Mitan</w:t>
      </w:r>
      <w:r w:rsidRPr="0044791F">
        <w:rPr>
          <w:color w:val="FFFFFF" w:themeColor="background1"/>
        </w:rPr>
        <w:tab/>
      </w:r>
      <w:r w:rsidR="00653217" w:rsidRPr="0044791F">
        <w:rPr>
          <w:color w:val="FFFFFF" w:themeColor="background1"/>
        </w:rPr>
        <w:t xml:space="preserve">                                     </w:t>
      </w:r>
      <w:r w:rsidRPr="0044791F">
        <w:rPr>
          <w:color w:val="FFFFFF" w:themeColor="background1"/>
        </w:rPr>
        <w:tab/>
      </w:r>
      <w:r w:rsidR="00653217" w:rsidRPr="0044791F">
        <w:rPr>
          <w:color w:val="FFFFFF" w:themeColor="background1"/>
        </w:rPr>
        <w:t xml:space="preserve">   </w:t>
      </w:r>
      <w:r w:rsidR="0082479B" w:rsidRPr="0044791F">
        <w:rPr>
          <w:color w:val="FFFFFF" w:themeColor="background1"/>
        </w:rPr>
        <w:t>…………………….………..</w:t>
      </w:r>
    </w:p>
    <w:p w:rsidR="0082479B" w:rsidRPr="0044791F" w:rsidRDefault="0082479B" w:rsidP="0082479B">
      <w:pPr>
        <w:tabs>
          <w:tab w:val="left" w:pos="4536"/>
        </w:tabs>
        <w:ind w:left="4536"/>
        <w:jc w:val="center"/>
        <w:rPr>
          <w:color w:val="FFFFFF" w:themeColor="background1"/>
          <w:sz w:val="16"/>
          <w:szCs w:val="16"/>
        </w:rPr>
      </w:pPr>
      <w:r w:rsidRPr="0044791F">
        <w:rPr>
          <w:color w:val="FFFFFF" w:themeColor="background1"/>
          <w:sz w:val="16"/>
          <w:szCs w:val="16"/>
        </w:rPr>
        <w:tab/>
      </w:r>
      <w:r w:rsidRPr="0044791F">
        <w:rPr>
          <w:color w:val="FFFFFF" w:themeColor="background1"/>
          <w:sz w:val="16"/>
          <w:szCs w:val="16"/>
        </w:rPr>
        <w:tab/>
      </w:r>
      <w:r w:rsidR="00653217" w:rsidRPr="0044791F">
        <w:rPr>
          <w:color w:val="FFFFFF" w:themeColor="background1"/>
          <w:sz w:val="16"/>
          <w:szCs w:val="16"/>
        </w:rPr>
        <w:t xml:space="preserve">     </w:t>
      </w:r>
      <w:r w:rsidRPr="0044791F">
        <w:rPr>
          <w:color w:val="FFFFFF" w:themeColor="background1"/>
          <w:sz w:val="16"/>
          <w:szCs w:val="16"/>
        </w:rPr>
        <w:t>zapoznałam się i akceptuję</w:t>
      </w:r>
    </w:p>
    <w:p w:rsidR="00C415C1" w:rsidRPr="0044791F" w:rsidRDefault="00033052" w:rsidP="00653217">
      <w:pPr>
        <w:pStyle w:val="Akapitzlist"/>
        <w:numPr>
          <w:ilvl w:val="0"/>
          <w:numId w:val="23"/>
        </w:numPr>
        <w:tabs>
          <w:tab w:val="left" w:pos="4820"/>
        </w:tabs>
        <w:ind w:left="4536" w:hanging="4536"/>
        <w:rPr>
          <w:rFonts w:ascii="Times New Roman" w:hAnsi="Times New Roman"/>
          <w:color w:val="FFFFFF" w:themeColor="background1"/>
          <w:sz w:val="16"/>
          <w:szCs w:val="16"/>
        </w:rPr>
      </w:pPr>
      <w:r w:rsidRPr="0044791F">
        <w:rPr>
          <w:rFonts w:ascii="Times New Roman" w:hAnsi="Times New Roman"/>
          <w:color w:val="FFFFFF" w:themeColor="background1"/>
        </w:rPr>
        <w:t>Sekretarz -  Agnieszka Stanisławska</w:t>
      </w:r>
      <w:r w:rsidR="00C917F5" w:rsidRPr="0044791F">
        <w:rPr>
          <w:rFonts w:ascii="Times New Roman" w:hAnsi="Times New Roman"/>
          <w:color w:val="FFFFFF" w:themeColor="background1"/>
        </w:rPr>
        <w:t xml:space="preserve">    </w:t>
      </w:r>
      <w:r w:rsidR="00C917F5" w:rsidRPr="0044791F">
        <w:rPr>
          <w:rFonts w:ascii="Times New Roman" w:hAnsi="Times New Roman"/>
          <w:color w:val="FFFFFF" w:themeColor="background1"/>
        </w:rPr>
        <w:tab/>
        <w:t xml:space="preserve">      </w:t>
      </w:r>
      <w:r w:rsidR="00653217" w:rsidRPr="0044791F">
        <w:rPr>
          <w:rFonts w:ascii="Times New Roman" w:hAnsi="Times New Roman"/>
          <w:color w:val="FFFFFF" w:themeColor="background1"/>
        </w:rPr>
        <w:t xml:space="preserve">                 </w:t>
      </w:r>
      <w:r w:rsidR="00C415C1" w:rsidRPr="0044791F">
        <w:rPr>
          <w:rFonts w:ascii="Times New Roman" w:hAnsi="Times New Roman"/>
          <w:color w:val="FFFFFF" w:themeColor="background1"/>
        </w:rPr>
        <w:t xml:space="preserve"> </w:t>
      </w:r>
      <w:r w:rsidR="00653217" w:rsidRPr="0044791F">
        <w:rPr>
          <w:rFonts w:ascii="Times New Roman" w:hAnsi="Times New Roman"/>
          <w:color w:val="FFFFFF" w:themeColor="background1"/>
        </w:rPr>
        <w:t xml:space="preserve">             …………….</w:t>
      </w:r>
      <w:r w:rsidR="00C415C1" w:rsidRPr="0044791F">
        <w:rPr>
          <w:rFonts w:ascii="Times New Roman" w:hAnsi="Times New Roman"/>
          <w:color w:val="FFFFFF" w:themeColor="background1"/>
        </w:rPr>
        <w:t>……….………..</w:t>
      </w:r>
      <w:r w:rsidR="00C415C1" w:rsidRPr="0044791F">
        <w:rPr>
          <w:rFonts w:ascii="Times New Roman" w:hAnsi="Times New Roman"/>
          <w:color w:val="FFFFFF" w:themeColor="background1"/>
          <w:sz w:val="16"/>
          <w:szCs w:val="16"/>
        </w:rPr>
        <w:tab/>
      </w:r>
      <w:r w:rsidR="00C415C1" w:rsidRPr="0044791F">
        <w:rPr>
          <w:rFonts w:ascii="Times New Roman" w:hAnsi="Times New Roman"/>
          <w:color w:val="FFFFFF" w:themeColor="background1"/>
          <w:sz w:val="16"/>
          <w:szCs w:val="16"/>
        </w:rPr>
        <w:tab/>
      </w:r>
      <w:r w:rsidR="00653217" w:rsidRPr="0044791F">
        <w:rPr>
          <w:rFonts w:ascii="Times New Roman" w:hAnsi="Times New Roman"/>
          <w:color w:val="FFFFFF" w:themeColor="background1"/>
          <w:sz w:val="16"/>
          <w:szCs w:val="16"/>
        </w:rPr>
        <w:t xml:space="preserve">                                             </w:t>
      </w:r>
      <w:r w:rsidR="00C415C1" w:rsidRPr="0044791F">
        <w:rPr>
          <w:rFonts w:ascii="Times New Roman" w:hAnsi="Times New Roman"/>
          <w:color w:val="FFFFFF" w:themeColor="background1"/>
          <w:sz w:val="16"/>
          <w:szCs w:val="16"/>
        </w:rPr>
        <w:t>zapoznałam się i akceptuję</w:t>
      </w:r>
    </w:p>
    <w:p w:rsidR="0064583E" w:rsidRPr="00CD7BCB" w:rsidRDefault="00252513" w:rsidP="00C415C1">
      <w:pPr>
        <w:jc w:val="center"/>
        <w:rPr>
          <w:color w:val="FFFFFF" w:themeColor="background1"/>
          <w:sz w:val="16"/>
          <w:szCs w:val="16"/>
        </w:rPr>
      </w:pPr>
      <w:r w:rsidRPr="00CD7BCB">
        <w:rPr>
          <w:color w:val="FFFFFF" w:themeColor="background1"/>
          <w:sz w:val="16"/>
          <w:szCs w:val="16"/>
        </w:rPr>
        <w:br w:type="page"/>
      </w:r>
    </w:p>
    <w:p w:rsidR="0064583E" w:rsidRPr="00AE3789" w:rsidRDefault="0064583E" w:rsidP="0064583E">
      <w:pPr>
        <w:pStyle w:val="Tytu"/>
        <w:ind w:firstLine="6"/>
        <w:jc w:val="right"/>
        <w:rPr>
          <w:sz w:val="16"/>
          <w:szCs w:val="16"/>
        </w:rPr>
      </w:pPr>
      <w:r w:rsidRPr="00AE3789">
        <w:rPr>
          <w:b/>
          <w:sz w:val="24"/>
        </w:rPr>
        <w:lastRenderedPageBreak/>
        <w:t xml:space="preserve">Załącznik nr </w:t>
      </w:r>
      <w:r>
        <w:rPr>
          <w:b/>
          <w:sz w:val="24"/>
        </w:rPr>
        <w:t>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AE3789" w:rsidRDefault="0064583E" w:rsidP="0064583E">
      <w:pPr>
        <w:jc w:val="center"/>
        <w:rPr>
          <w:b/>
          <w:spacing w:val="60"/>
        </w:rPr>
      </w:pPr>
      <w:r w:rsidRPr="00AE3789">
        <w:rPr>
          <w:b/>
          <w:spacing w:val="60"/>
        </w:rPr>
        <w:t>Nawiązując do przetargu nieograniczonego na:</w:t>
      </w:r>
    </w:p>
    <w:p w:rsidR="0064583E" w:rsidRPr="00AE3789" w:rsidRDefault="00C36E22" w:rsidP="0064583E">
      <w:pPr>
        <w:jc w:val="both"/>
        <w:rPr>
          <w:i/>
        </w:rPr>
      </w:pPr>
      <w:r w:rsidRPr="00C36E22">
        <w:rPr>
          <w:rFonts w:eastAsia="Calibri"/>
          <w:b/>
          <w:lang w:eastAsia="en-US"/>
        </w:rPr>
        <w:t xml:space="preserve">na dostawę </w:t>
      </w:r>
      <w:r w:rsidR="00793200" w:rsidRPr="00793200">
        <w:rPr>
          <w:rFonts w:eastAsia="Calibri"/>
          <w:b/>
          <w:lang w:eastAsia="en-US"/>
        </w:rPr>
        <w:t>odczynników , materiałów kontrolnych , kalibratorów oraz     materiałów zużywalnych do wykonywania badań immunologicznych wraz z najmem  analizatora podstawowego oraz pomocniczego /back up/ przez okres 36  miesięcy  na potrzeby Zak</w:t>
      </w:r>
      <w:r w:rsidR="00793200">
        <w:rPr>
          <w:rFonts w:eastAsia="Calibri"/>
          <w:b/>
          <w:lang w:eastAsia="en-US"/>
        </w:rPr>
        <w:t>ładu Diagnostyki Laboratoryjnej,</w:t>
      </w:r>
      <w:r w:rsidR="0064583E" w:rsidRPr="00AE3789">
        <w:rPr>
          <w:b/>
        </w:rPr>
        <w:t xml:space="preserve"> znak sprawy </w:t>
      </w:r>
      <w:r w:rsidR="00793200">
        <w:rPr>
          <w:b/>
        </w:rPr>
        <w:t>79</w:t>
      </w:r>
      <w:r w:rsidR="0064583E">
        <w:rPr>
          <w:b/>
        </w:rPr>
        <w:t>/Med./2016</w:t>
      </w:r>
    </w:p>
    <w:p w:rsidR="0064583E" w:rsidRPr="00AE3789" w:rsidRDefault="0064583E" w:rsidP="0064583E">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64583E">
      <w:pPr>
        <w:ind w:left="357"/>
        <w:jc w:val="both"/>
        <w:rPr>
          <w:sz w:val="22"/>
          <w:szCs w:val="22"/>
        </w:rPr>
      </w:pPr>
      <w:r w:rsidRPr="00CA221B">
        <w:rPr>
          <w:sz w:val="22"/>
          <w:szCs w:val="22"/>
        </w:rPr>
        <w:t xml:space="preserve">Oświadczamy, że </w:t>
      </w:r>
      <w:r w:rsidRPr="00CA221B">
        <w:rPr>
          <w:b/>
          <w:sz w:val="22"/>
          <w:szCs w:val="22"/>
        </w:rPr>
        <w:t>oferujemy sprzedaż i dostawę</w:t>
      </w:r>
      <w:r w:rsidR="006547E3" w:rsidRPr="006547E3">
        <w:rPr>
          <w:b/>
          <w:sz w:val="22"/>
          <w:szCs w:val="22"/>
        </w:rPr>
        <w:t xml:space="preserve"> </w:t>
      </w:r>
      <w:r w:rsidR="00793200" w:rsidRPr="001D13AA">
        <w:rPr>
          <w:b/>
        </w:rPr>
        <w:t>odczynników , materiałów kontrolnych , kalibratorów oraz  materiałów zużywalnych do wykonywania badań immunologicznych wraz z najmem  analizatora podstawowego oraz pomocniczego /back up/ przez okres 36  miesięcy  na potrzeby Zakładu Diagnostyki Laboratoryjnej</w:t>
      </w:r>
      <w:r w:rsidR="00B40598">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93667E" w:rsidRPr="0085393B" w:rsidRDefault="0093667E" w:rsidP="0064583E">
      <w:pPr>
        <w:ind w:left="357"/>
        <w:jc w:val="both"/>
        <w:rPr>
          <w:sz w:val="22"/>
          <w:szCs w:val="22"/>
        </w:rPr>
      </w:pPr>
    </w:p>
    <w:p w:rsidR="0064583E" w:rsidRPr="0085393B" w:rsidRDefault="0064583E" w:rsidP="0064583E">
      <w:pPr>
        <w:spacing w:line="360" w:lineRule="auto"/>
        <w:jc w:val="both"/>
        <w:rPr>
          <w:sz w:val="22"/>
          <w:szCs w:val="22"/>
        </w:rPr>
      </w:pPr>
      <w:r w:rsidRPr="0085393B">
        <w:rPr>
          <w:b/>
          <w:sz w:val="22"/>
          <w:szCs w:val="22"/>
        </w:rPr>
        <w:t>wartość netto</w:t>
      </w:r>
      <w:r w:rsidRPr="0085393B">
        <w:rPr>
          <w:sz w:val="22"/>
          <w:szCs w:val="22"/>
        </w:rPr>
        <w:t xml:space="preserve">.........................zł  (słownie:…………….……....………………… złotych)    </w:t>
      </w:r>
    </w:p>
    <w:p w:rsidR="0064583E" w:rsidRDefault="0064583E" w:rsidP="0064583E">
      <w:pPr>
        <w:spacing w:line="360" w:lineRule="auto"/>
        <w:jc w:val="both"/>
        <w:rPr>
          <w:sz w:val="22"/>
          <w:szCs w:val="22"/>
        </w:rPr>
      </w:pPr>
      <w:r w:rsidRPr="0085393B">
        <w:rPr>
          <w:b/>
          <w:sz w:val="22"/>
          <w:szCs w:val="22"/>
        </w:rPr>
        <w:t>cena brutto</w:t>
      </w:r>
      <w:r w:rsidRPr="0085393B">
        <w:rPr>
          <w:sz w:val="22"/>
          <w:szCs w:val="22"/>
        </w:rPr>
        <w:t>…………………zł ( słownie:………………………………………….....……złotych)</w:t>
      </w:r>
    </w:p>
    <w:p w:rsidR="0064583E" w:rsidRPr="0085393B" w:rsidRDefault="0064583E" w:rsidP="0064583E">
      <w:pPr>
        <w:jc w:val="both"/>
        <w:rPr>
          <w:sz w:val="22"/>
          <w:szCs w:val="22"/>
        </w:rPr>
      </w:pPr>
      <w:r w:rsidRPr="0085393B">
        <w:rPr>
          <w:b/>
          <w:sz w:val="22"/>
          <w:szCs w:val="22"/>
        </w:rPr>
        <w:t xml:space="preserve">Termin dostawy </w:t>
      </w:r>
      <w:r>
        <w:rPr>
          <w:b/>
          <w:sz w:val="22"/>
          <w:szCs w:val="22"/>
        </w:rPr>
        <w:t>towaru:</w:t>
      </w:r>
      <w:r w:rsidRPr="0085393B">
        <w:rPr>
          <w:b/>
          <w:i/>
          <w:sz w:val="22"/>
          <w:szCs w:val="22"/>
        </w:rPr>
        <w:t xml:space="preserve">     ……. dni   (min. 1 dzień, max.</w:t>
      </w:r>
      <w:r w:rsidR="00466B59">
        <w:rPr>
          <w:b/>
          <w:i/>
          <w:sz w:val="22"/>
          <w:szCs w:val="22"/>
        </w:rPr>
        <w:t>5</w:t>
      </w:r>
      <w:r w:rsidRPr="0085393B">
        <w:rPr>
          <w:b/>
          <w:i/>
          <w:sz w:val="22"/>
          <w:szCs w:val="22"/>
        </w:rPr>
        <w:t xml:space="preserve"> dni </w:t>
      </w:r>
      <w:r w:rsidRPr="0085393B">
        <w:rPr>
          <w:i/>
          <w:sz w:val="22"/>
          <w:szCs w:val="22"/>
        </w:rPr>
        <w:t>-</w:t>
      </w:r>
      <w:r w:rsidRPr="0085393B">
        <w:rPr>
          <w:b/>
          <w:i/>
          <w:sz w:val="22"/>
          <w:szCs w:val="22"/>
        </w:rPr>
        <w:t xml:space="preserve"> </w:t>
      </w:r>
      <w:r w:rsidRPr="0085393B">
        <w:rPr>
          <w:i/>
          <w:sz w:val="22"/>
          <w:szCs w:val="22"/>
        </w:rPr>
        <w:t xml:space="preserve">należy wpisać oferowany termin dostawy </w:t>
      </w:r>
      <w:r w:rsidRPr="0085393B">
        <w:rPr>
          <w:i/>
          <w:sz w:val="22"/>
          <w:szCs w:val="22"/>
          <w:u w:val="single"/>
        </w:rPr>
        <w:t>w dniach )</w:t>
      </w:r>
      <w:r w:rsidRPr="0085393B">
        <w:rPr>
          <w:b/>
          <w:i/>
          <w:sz w:val="22"/>
          <w:szCs w:val="22"/>
        </w:rPr>
        <w:t xml:space="preserve"> – </w:t>
      </w:r>
    </w:p>
    <w:p w:rsidR="00D95336" w:rsidRPr="0085393B" w:rsidRDefault="00D95336" w:rsidP="00D95336">
      <w:pPr>
        <w:jc w:val="both"/>
        <w:rPr>
          <w:sz w:val="22"/>
          <w:szCs w:val="22"/>
        </w:rPr>
      </w:pPr>
      <w:r w:rsidRPr="0085393B">
        <w:rPr>
          <w:b/>
          <w:sz w:val="22"/>
          <w:szCs w:val="22"/>
        </w:rPr>
        <w:t>Termin</w:t>
      </w:r>
      <w:r>
        <w:rPr>
          <w:b/>
          <w:sz w:val="22"/>
          <w:szCs w:val="22"/>
        </w:rPr>
        <w:t xml:space="preserve"> </w:t>
      </w:r>
      <w:r w:rsidR="00C36E22">
        <w:rPr>
          <w:b/>
          <w:sz w:val="22"/>
          <w:szCs w:val="22"/>
        </w:rPr>
        <w:t>gwarancji/rękojmi</w:t>
      </w:r>
      <w:r w:rsidRPr="0085393B">
        <w:rPr>
          <w:b/>
          <w:sz w:val="22"/>
          <w:szCs w:val="22"/>
        </w:rPr>
        <w:t xml:space="preserve"> </w:t>
      </w:r>
      <w:r>
        <w:rPr>
          <w:b/>
          <w:sz w:val="22"/>
          <w:szCs w:val="22"/>
        </w:rPr>
        <w:t>towaru:</w:t>
      </w:r>
      <w:r w:rsidRPr="0085393B">
        <w:rPr>
          <w:b/>
          <w:i/>
          <w:sz w:val="22"/>
          <w:szCs w:val="22"/>
        </w:rPr>
        <w:t xml:space="preserve"> </w:t>
      </w:r>
      <w:r>
        <w:rPr>
          <w:b/>
          <w:i/>
          <w:sz w:val="22"/>
          <w:szCs w:val="22"/>
        </w:rPr>
        <w:t xml:space="preserve">    ……. </w:t>
      </w:r>
      <w:r w:rsidR="00C36E22">
        <w:rPr>
          <w:b/>
          <w:i/>
          <w:sz w:val="22"/>
          <w:szCs w:val="22"/>
        </w:rPr>
        <w:t>miesięcy</w:t>
      </w:r>
      <w:r>
        <w:rPr>
          <w:b/>
          <w:i/>
          <w:sz w:val="22"/>
          <w:szCs w:val="22"/>
        </w:rPr>
        <w:t xml:space="preserve">  (</w:t>
      </w:r>
      <w:r w:rsidRPr="0085393B">
        <w:rPr>
          <w:i/>
          <w:sz w:val="22"/>
          <w:szCs w:val="22"/>
        </w:rPr>
        <w:t>należy wpisać oferowany termin</w:t>
      </w:r>
      <w:r w:rsidR="007F72C0">
        <w:rPr>
          <w:i/>
          <w:sz w:val="22"/>
          <w:szCs w:val="22"/>
        </w:rPr>
        <w:t>:</w:t>
      </w:r>
      <w:r w:rsidRPr="0085393B">
        <w:rPr>
          <w:i/>
          <w:sz w:val="22"/>
          <w:szCs w:val="22"/>
        </w:rPr>
        <w:t xml:space="preserve"> </w:t>
      </w:r>
      <w:r w:rsidR="007F72C0">
        <w:rPr>
          <w:i/>
          <w:sz w:val="22"/>
          <w:szCs w:val="22"/>
        </w:rPr>
        <w:t>12 miesięcy lub 24 miesiące</w:t>
      </w:r>
      <w:r w:rsidRPr="0085393B">
        <w:rPr>
          <w:i/>
          <w:sz w:val="22"/>
          <w:szCs w:val="22"/>
          <w:u w:val="single"/>
        </w:rPr>
        <w:t xml:space="preserve"> )</w:t>
      </w:r>
      <w:r w:rsidR="00C36E22">
        <w:rPr>
          <w:b/>
          <w:i/>
          <w:sz w:val="22"/>
          <w:szCs w:val="22"/>
        </w:rPr>
        <w:t xml:space="preserve"> </w:t>
      </w:r>
    </w:p>
    <w:p w:rsidR="0064583E" w:rsidRPr="0085393B" w:rsidRDefault="0064583E"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t xml:space="preserve">Wykonawca zobowiązany jest wypełnić jedno z poniższych oświadczeń (A lub B)*, </w:t>
      </w:r>
      <w:r w:rsidRPr="0085393B">
        <w:rPr>
          <w:b/>
          <w:sz w:val="22"/>
          <w:szCs w:val="22"/>
        </w:rPr>
        <w:t>które opisuje stan faktyczny i prawny, aktualny na dzień otwarcia ofert:</w:t>
      </w:r>
    </w:p>
    <w:p w:rsidR="0064583E" w:rsidRPr="00AE3789" w:rsidRDefault="0064583E" w:rsidP="0064583E">
      <w:pPr>
        <w:textAlignment w:val="top"/>
        <w:rPr>
          <w:b/>
        </w:rPr>
      </w:pPr>
      <w:r w:rsidRPr="00AE3789">
        <w:t xml:space="preserve">   </w:t>
      </w: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64583E" w:rsidRPr="00AE3789" w:rsidRDefault="0064583E" w:rsidP="0064583E">
      <w:pPr>
        <w:jc w:val="center"/>
      </w:pPr>
      <w:r w:rsidRPr="00AE3789">
        <w:rPr>
          <w:b/>
          <w:bCs/>
        </w:rPr>
        <w:t>OŚWIADCZENI</w:t>
      </w:r>
      <w:r>
        <w:rPr>
          <w:b/>
          <w:bCs/>
        </w:rPr>
        <w:t>E¹</w:t>
      </w: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Pr="00AE3789" w:rsidRDefault="0064583E" w:rsidP="0064583E">
      <w:pPr>
        <w:jc w:val="both"/>
        <w:rPr>
          <w:sz w:val="18"/>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ind w:left="5103"/>
        <w:jc w:val="center"/>
        <w:rPr>
          <w:b/>
          <w:snapToGrid w:val="0"/>
        </w:rPr>
      </w:pPr>
      <w:r w:rsidRPr="00AE3789">
        <w:rPr>
          <w:sz w:val="14"/>
          <w:szCs w:val="14"/>
        </w:rPr>
        <w:t>posiadających pełnomocnictwo</w:t>
      </w:r>
    </w:p>
    <w:p w:rsidR="0064583E" w:rsidRDefault="0064583E" w:rsidP="0064583E">
      <w:pPr>
        <w:spacing w:before="100" w:beforeAutospacing="1" w:after="100" w:afterAutospacing="1"/>
        <w:rPr>
          <w:b/>
          <w:bCs/>
        </w:rPr>
      </w:pPr>
      <w:r w:rsidRPr="00AE3789">
        <w:rPr>
          <w:b/>
          <w:u w:val="single"/>
        </w:rPr>
        <w:lastRenderedPageBreak/>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64583E" w:rsidRPr="00C415C1" w:rsidRDefault="0064583E" w:rsidP="0064583E">
      <w:pPr>
        <w:spacing w:before="100" w:beforeAutospacing="1" w:after="100" w:afterAutospacing="1"/>
        <w:rPr>
          <w:b/>
          <w:bCs/>
          <w:sz w:val="18"/>
          <w:szCs w:val="18"/>
          <w:vertAlign w:val="superscript"/>
        </w:rPr>
      </w:pPr>
      <w:r w:rsidRPr="00C415C1">
        <w:rPr>
          <w:b/>
          <w:bCs/>
          <w:sz w:val="18"/>
          <w:szCs w:val="18"/>
        </w:rPr>
        <w:t>¹</w:t>
      </w:r>
      <w:r w:rsidRPr="00C415C1">
        <w:rPr>
          <w:sz w:val="18"/>
          <w:szCs w:val="18"/>
        </w:rPr>
        <w:t xml:space="preserve"> niewłaściwe skreślić</w:t>
      </w:r>
    </w:p>
    <w:p w:rsidR="0064583E" w:rsidRPr="00AE3789" w:rsidRDefault="0064583E" w:rsidP="0064583E">
      <w:pPr>
        <w:ind w:firstLine="708"/>
        <w:jc w:val="both"/>
      </w:pPr>
      <w:r w:rsidRPr="00AE3789">
        <w:t>Wybór mojej/naszej oferty będzie prowadził do powstania u Zamawiającego obowiązku podatkowego zgodnie z przepisami o podatku od towarów i usług,</w:t>
      </w:r>
    </w:p>
    <w:p w:rsidR="0064583E" w:rsidRPr="00AE3789" w:rsidRDefault="0064583E" w:rsidP="000274E6">
      <w:pPr>
        <w:numPr>
          <w:ilvl w:val="0"/>
          <w:numId w:val="26"/>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0274E6">
      <w:pPr>
        <w:numPr>
          <w:ilvl w:val="0"/>
          <w:numId w:val="26"/>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p>
    <w:p w:rsidR="0064583E" w:rsidRPr="00AE3789" w:rsidRDefault="0064583E" w:rsidP="0064583E">
      <w:pPr>
        <w:jc w:val="both"/>
        <w:rPr>
          <w:sz w:val="16"/>
          <w:szCs w:val="16"/>
        </w:rPr>
      </w:pPr>
    </w:p>
    <w:p w:rsidR="0064583E" w:rsidRPr="00AE3789" w:rsidRDefault="0064583E" w:rsidP="000274E6">
      <w:pPr>
        <w:numPr>
          <w:ilvl w:val="0"/>
          <w:numId w:val="25"/>
        </w:numPr>
        <w:jc w:val="both"/>
        <w:rPr>
          <w:b/>
          <w:szCs w:val="20"/>
        </w:rPr>
      </w:pPr>
      <w:r w:rsidRPr="00AE3789">
        <w:rPr>
          <w:b/>
          <w:szCs w:val="20"/>
        </w:rPr>
        <w:t>Ponadto oświadczamy, że :</w:t>
      </w:r>
    </w:p>
    <w:p w:rsidR="0064583E" w:rsidRDefault="0064583E" w:rsidP="001504EA">
      <w:pPr>
        <w:numPr>
          <w:ilvl w:val="0"/>
          <w:numId w:val="3"/>
        </w:numPr>
        <w:tabs>
          <w:tab w:val="left" w:pos="426"/>
        </w:tabs>
        <w:ind w:left="1070" w:hanging="1070"/>
        <w:jc w:val="both"/>
        <w:rPr>
          <w:szCs w:val="20"/>
        </w:rPr>
      </w:pPr>
      <w:r w:rsidRPr="00AE3789">
        <w:rPr>
          <w:szCs w:val="20"/>
        </w:rPr>
        <w:t xml:space="preserve">akceptujemy wskazany w SIWZ czas związania ofertą - </w:t>
      </w:r>
      <w:r>
        <w:rPr>
          <w:b/>
          <w:szCs w:val="20"/>
        </w:rPr>
        <w:t xml:space="preserve"> 6</w:t>
      </w:r>
      <w:r w:rsidRPr="00AE3789">
        <w:rPr>
          <w:b/>
          <w:szCs w:val="20"/>
        </w:rPr>
        <w:t>0 dni;</w:t>
      </w:r>
      <w:r w:rsidRPr="00AE3789">
        <w:rPr>
          <w:szCs w:val="20"/>
        </w:rPr>
        <w:t xml:space="preserve"> </w:t>
      </w:r>
    </w:p>
    <w:p w:rsidR="001504EA" w:rsidRPr="001504EA" w:rsidRDefault="001504EA" w:rsidP="001504EA">
      <w:pPr>
        <w:numPr>
          <w:ilvl w:val="0"/>
          <w:numId w:val="3"/>
        </w:numPr>
        <w:tabs>
          <w:tab w:val="left" w:pos="426"/>
          <w:tab w:val="left" w:pos="1070"/>
        </w:tabs>
        <w:spacing w:line="360" w:lineRule="auto"/>
        <w:ind w:left="426" w:hanging="426"/>
        <w:jc w:val="both"/>
        <w:rPr>
          <w:i/>
        </w:rPr>
      </w:pPr>
      <w:r w:rsidRPr="009418BB">
        <w:t xml:space="preserve">dostawę będącą przedmiotem zamówienia wykonamy </w:t>
      </w:r>
      <w:r w:rsidRPr="001504EA">
        <w:rPr>
          <w:u w:val="single"/>
        </w:rPr>
        <w:t>sami/z udziałem podwykonawców</w:t>
      </w:r>
      <w:r w:rsidRPr="009418BB">
        <w:rPr>
          <w:rStyle w:val="Odwoanieprzypisudolnego"/>
        </w:rPr>
        <w:footnoteReference w:id="1"/>
      </w:r>
      <w:r w:rsidRPr="009418BB">
        <w:t>powierzmy podwykonawcy wykonanie następujących części zamówienia …....... …......................................................................................</w:t>
      </w:r>
      <w:r w:rsidRPr="009418BB">
        <w:rPr>
          <w:rStyle w:val="Odwoanieprzypisudolnego"/>
        </w:rPr>
        <w:footnoteReference w:id="2"/>
      </w:r>
    </w:p>
    <w:p w:rsidR="0064583E" w:rsidRPr="00AE3789" w:rsidRDefault="0064583E" w:rsidP="001504EA">
      <w:pPr>
        <w:numPr>
          <w:ilvl w:val="0"/>
          <w:numId w:val="3"/>
        </w:numPr>
        <w:tabs>
          <w:tab w:val="left" w:pos="426"/>
        </w:tabs>
        <w:ind w:left="0" w:firstLine="0"/>
        <w:jc w:val="both"/>
        <w:rPr>
          <w:i/>
          <w:szCs w:val="20"/>
        </w:rPr>
      </w:pPr>
      <w:r w:rsidRPr="00AE3789">
        <w:rPr>
          <w:szCs w:val="20"/>
        </w:rPr>
        <w:t xml:space="preserve">akceptujemy zawarty w specyfikacji istotnych warunków zamówienia wzór umowy </w:t>
      </w:r>
      <w:r w:rsidR="00B40598">
        <w:rPr>
          <w:szCs w:val="20"/>
        </w:rPr>
        <w:t xml:space="preserve">   </w:t>
      </w:r>
      <w:r w:rsidRPr="00AE3789">
        <w:rPr>
          <w:szCs w:val="20"/>
        </w:rPr>
        <w:t>(Załącznik Nr</w:t>
      </w:r>
      <w:r>
        <w:rPr>
          <w:szCs w:val="20"/>
        </w:rPr>
        <w:t xml:space="preserve"> 3</w:t>
      </w:r>
      <w:r w:rsidRPr="00AE3789">
        <w:rPr>
          <w:szCs w:val="20"/>
        </w:rPr>
        <w:t>) z uwzględnieniem modyfikacji jego treści (jeżeli wystąpiły);</w:t>
      </w:r>
    </w:p>
    <w:p w:rsidR="0064583E" w:rsidRPr="00BA1E44" w:rsidRDefault="0064583E" w:rsidP="001504EA">
      <w:pPr>
        <w:numPr>
          <w:ilvl w:val="0"/>
          <w:numId w:val="3"/>
        </w:numPr>
        <w:tabs>
          <w:tab w:val="left" w:pos="426"/>
          <w:tab w:val="left" w:pos="1070"/>
        </w:tabs>
        <w:spacing w:after="120"/>
        <w:ind w:left="0" w:firstLine="0"/>
        <w:jc w:val="both"/>
        <w:rPr>
          <w:i/>
          <w:szCs w:val="20"/>
        </w:rPr>
      </w:pPr>
      <w:r w:rsidRPr="00AE3789">
        <w:rPr>
          <w:szCs w:val="20"/>
        </w:rPr>
        <w:t>zapoznaliśmy się z sytuacją finansowo-ekonomiczną Zamawiającego.</w:t>
      </w:r>
    </w:p>
    <w:p w:rsidR="0064583E" w:rsidRPr="00517387" w:rsidRDefault="0064583E" w:rsidP="000274E6">
      <w:pPr>
        <w:pStyle w:val="Akapitzlist"/>
        <w:numPr>
          <w:ilvl w:val="0"/>
          <w:numId w:val="24"/>
        </w:numPr>
        <w:spacing w:after="120"/>
        <w:jc w:val="both"/>
        <w:rPr>
          <w:rFonts w:ascii="Times New Roman" w:hAnsi="Times New Roman"/>
          <w:b/>
          <w:szCs w:val="20"/>
        </w:rPr>
      </w:pPr>
      <w:r w:rsidRPr="00517387">
        <w:rPr>
          <w:rFonts w:ascii="Times New Roman" w:hAnsi="Times New Roman"/>
          <w:b/>
          <w:szCs w:val="20"/>
        </w:rPr>
        <w:t>Ofertę niniejszą składamy na ……… kolejno ponumerowanych stronach.</w:t>
      </w:r>
    </w:p>
    <w:p w:rsidR="0064583E" w:rsidRPr="00BA1E44" w:rsidRDefault="0064583E" w:rsidP="000274E6">
      <w:pPr>
        <w:numPr>
          <w:ilvl w:val="0"/>
          <w:numId w:val="24"/>
        </w:numPr>
        <w:spacing w:line="360" w:lineRule="auto"/>
        <w:ind w:left="357" w:hanging="357"/>
        <w:jc w:val="both"/>
        <w:rPr>
          <w:b/>
        </w:rPr>
      </w:pPr>
      <w:r w:rsidRPr="009418BB">
        <w:rPr>
          <w:b/>
        </w:rPr>
        <w:t>Wadium w kwocie …...................... zł zostało wniesione w dniu …................ w formie   …........................................................................................................................................</w:t>
      </w:r>
      <w:r>
        <w:rPr>
          <w:b/>
        </w:rPr>
        <w:t>....</w:t>
      </w:r>
      <w:r w:rsidR="0093667E">
        <w:rPr>
          <w:b/>
        </w:rPr>
        <w:t>.....</w:t>
      </w:r>
      <w:r>
        <w:rPr>
          <w:b/>
        </w:rPr>
        <w:t>.</w:t>
      </w:r>
    </w:p>
    <w:p w:rsidR="0064583E" w:rsidRPr="00AE3789" w:rsidRDefault="0064583E" w:rsidP="000274E6">
      <w:pPr>
        <w:numPr>
          <w:ilvl w:val="0"/>
          <w:numId w:val="24"/>
        </w:numPr>
        <w:spacing w:after="120"/>
        <w:jc w:val="both"/>
        <w:rPr>
          <w:b/>
          <w:szCs w:val="20"/>
        </w:rPr>
      </w:pPr>
      <w:r w:rsidRPr="00AE3789">
        <w:rPr>
          <w:b/>
          <w:szCs w:val="20"/>
        </w:rPr>
        <w:t>Oświadczamy,</w:t>
      </w:r>
      <w:r w:rsidRPr="00AE3789">
        <w:rPr>
          <w:szCs w:val="20"/>
        </w:rPr>
        <w:t xml:space="preserve"> że wszystkie załączniki stanowią integralną część oferty.</w:t>
      </w:r>
    </w:p>
    <w:p w:rsidR="0064583E" w:rsidRDefault="0064583E" w:rsidP="000274E6">
      <w:pPr>
        <w:numPr>
          <w:ilvl w:val="0"/>
          <w:numId w:val="24"/>
        </w:numPr>
        <w:spacing w:after="120"/>
        <w:jc w:val="both"/>
        <w:rPr>
          <w:b/>
          <w:szCs w:val="20"/>
        </w:rPr>
      </w:pPr>
      <w:r w:rsidRPr="00AE3789">
        <w:rPr>
          <w:b/>
          <w:szCs w:val="20"/>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headerReference w:type="default" r:id="rId14"/>
          <w:footerReference w:type="default" r:id="rId15"/>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w:t>
      </w:r>
    </w:p>
    <w:p w:rsidR="00156F13" w:rsidRDefault="00156F13" w:rsidP="00451136">
      <w:pPr>
        <w:ind w:right="388"/>
        <w:rPr>
          <w:rFonts w:eastAsia="Calibri"/>
          <w:b/>
          <w:lang w:eastAsia="en-US"/>
        </w:rPr>
      </w:pPr>
    </w:p>
    <w:p w:rsidR="007F72C0" w:rsidRPr="00D24F08" w:rsidRDefault="007F72C0" w:rsidP="007F72C0">
      <w:pPr>
        <w:ind w:left="708" w:right="388"/>
        <w:jc w:val="right"/>
        <w:rPr>
          <w:i/>
          <w:sz w:val="20"/>
          <w:szCs w:val="20"/>
        </w:rPr>
      </w:pPr>
      <w:r w:rsidRPr="00D24F08">
        <w:rPr>
          <w:i/>
          <w:sz w:val="20"/>
          <w:szCs w:val="20"/>
        </w:rPr>
        <w:t>Załącznik nr 2</w:t>
      </w:r>
    </w:p>
    <w:p w:rsidR="007F72C0" w:rsidRPr="00F773D8" w:rsidRDefault="007F72C0" w:rsidP="007F72C0">
      <w:pPr>
        <w:ind w:right="388"/>
        <w:jc w:val="center"/>
        <w:rPr>
          <w:b/>
          <w:sz w:val="20"/>
          <w:szCs w:val="20"/>
          <w:u w:val="double"/>
        </w:rPr>
      </w:pPr>
      <w:r w:rsidRPr="00F773D8">
        <w:rPr>
          <w:b/>
          <w:sz w:val="20"/>
          <w:szCs w:val="20"/>
          <w:u w:val="double"/>
        </w:rPr>
        <w:t>ZESTAWIENIE ASORTYMENTOWO – CENOWE</w:t>
      </w:r>
    </w:p>
    <w:p w:rsidR="007F72C0" w:rsidRPr="00F773D8" w:rsidRDefault="007F72C0" w:rsidP="007F72C0">
      <w:pPr>
        <w:ind w:left="357" w:right="388"/>
        <w:rPr>
          <w:b/>
          <w:sz w:val="20"/>
          <w:szCs w:val="20"/>
        </w:rPr>
      </w:pPr>
    </w:p>
    <w:p w:rsidR="00517387" w:rsidRPr="00517387" w:rsidRDefault="00517387" w:rsidP="00517387">
      <w:pPr>
        <w:spacing w:after="120"/>
        <w:jc w:val="both"/>
        <w:rPr>
          <w:sz w:val="20"/>
          <w:szCs w:val="20"/>
        </w:rPr>
      </w:pPr>
      <w:r w:rsidRPr="00517387">
        <w:rPr>
          <w:i/>
          <w:sz w:val="20"/>
          <w:szCs w:val="20"/>
        </w:rPr>
        <w:t xml:space="preserve">* </w:t>
      </w:r>
      <w:r w:rsidRPr="00517387">
        <w:rPr>
          <w:i/>
          <w:sz w:val="19"/>
          <w:szCs w:val="19"/>
        </w:rPr>
        <w:t xml:space="preserve">Cena brutto (zł), będąca podstawą do wyliczenia punktów za cenę – otrzymujemy ze wzoru: Wartość jednostkowa netto(zł) razy Ilość  – daje Wartość netto (zł), z której to wartości liczymy podatek vat i po dodaniu podatku vat do wartości netto otrzymujemy </w:t>
      </w:r>
    </w:p>
    <w:p w:rsidR="00517387" w:rsidRPr="00517387" w:rsidRDefault="00517387" w:rsidP="00517387">
      <w:pPr>
        <w:rPr>
          <w:sz w:val="20"/>
          <w:szCs w:val="20"/>
        </w:rPr>
      </w:pPr>
    </w:p>
    <w:p w:rsidR="00517387" w:rsidRPr="00517387" w:rsidRDefault="00517387" w:rsidP="00517387">
      <w:pPr>
        <w:rPr>
          <w:b/>
          <w:sz w:val="20"/>
          <w:szCs w:val="20"/>
        </w:rPr>
      </w:pPr>
      <w:r w:rsidRPr="00517387">
        <w:rPr>
          <w:b/>
          <w:sz w:val="20"/>
          <w:szCs w:val="20"/>
        </w:rPr>
        <w:t>Tabela A – dostawa odczynników , kalibratorów, materiałów kontrolnych i  eksploatacyjnych</w:t>
      </w:r>
    </w:p>
    <w:tbl>
      <w:tblPr>
        <w:tblW w:w="15774" w:type="dxa"/>
        <w:tblInd w:w="-830" w:type="dxa"/>
        <w:tblCellMar>
          <w:left w:w="70" w:type="dxa"/>
          <w:right w:w="70" w:type="dxa"/>
        </w:tblCellMar>
        <w:tblLook w:val="0000" w:firstRow="0" w:lastRow="0" w:firstColumn="0" w:lastColumn="0" w:noHBand="0" w:noVBand="0"/>
      </w:tblPr>
      <w:tblGrid>
        <w:gridCol w:w="560"/>
        <w:gridCol w:w="2860"/>
        <w:gridCol w:w="1440"/>
        <w:gridCol w:w="900"/>
        <w:gridCol w:w="1285"/>
        <w:gridCol w:w="1285"/>
        <w:gridCol w:w="1260"/>
        <w:gridCol w:w="1112"/>
        <w:gridCol w:w="1048"/>
        <w:gridCol w:w="1440"/>
        <w:gridCol w:w="1363"/>
        <w:gridCol w:w="1221"/>
      </w:tblGrid>
      <w:tr w:rsidR="00517387" w:rsidRPr="00517387" w:rsidTr="00517387">
        <w:trPr>
          <w:trHeight w:val="8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b/>
                <w:i/>
                <w:sz w:val="19"/>
                <w:szCs w:val="19"/>
              </w:rPr>
            </w:pPr>
            <w:r w:rsidRPr="00517387">
              <w:rPr>
                <w:b/>
                <w:i/>
                <w:sz w:val="19"/>
                <w:szCs w:val="19"/>
              </w:rPr>
              <w:t>Lp.</w:t>
            </w:r>
          </w:p>
        </w:tc>
        <w:tc>
          <w:tcPr>
            <w:tcW w:w="2860" w:type="dxa"/>
            <w:tcBorders>
              <w:top w:val="single" w:sz="4" w:space="0" w:color="auto"/>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b/>
                <w:i/>
                <w:sz w:val="19"/>
                <w:szCs w:val="19"/>
              </w:rPr>
            </w:pPr>
            <w:r w:rsidRPr="00517387">
              <w:rPr>
                <w:b/>
                <w:i/>
                <w:sz w:val="19"/>
                <w:szCs w:val="19"/>
              </w:rPr>
              <w:t>Nazwa towaru</w:t>
            </w:r>
          </w:p>
        </w:tc>
        <w:tc>
          <w:tcPr>
            <w:tcW w:w="1440"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i/>
                <w:sz w:val="19"/>
                <w:szCs w:val="19"/>
              </w:rPr>
            </w:pPr>
            <w:r w:rsidRPr="00517387">
              <w:rPr>
                <w:b/>
                <w:i/>
                <w:sz w:val="19"/>
                <w:szCs w:val="19"/>
              </w:rPr>
              <w:t>Wielkość opakowania</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b/>
                <w:i/>
                <w:sz w:val="19"/>
                <w:szCs w:val="19"/>
              </w:rPr>
            </w:pPr>
            <w:r w:rsidRPr="00517387">
              <w:rPr>
                <w:b/>
                <w:i/>
                <w:sz w:val="19"/>
                <w:szCs w:val="19"/>
              </w:rPr>
              <w:t>nr kat.</w:t>
            </w:r>
          </w:p>
        </w:tc>
        <w:tc>
          <w:tcPr>
            <w:tcW w:w="1285" w:type="dxa"/>
            <w:tcBorders>
              <w:top w:val="single" w:sz="4" w:space="0" w:color="auto"/>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b/>
                <w:i/>
                <w:sz w:val="19"/>
                <w:szCs w:val="19"/>
              </w:rPr>
            </w:pPr>
            <w:r w:rsidRPr="00517387">
              <w:rPr>
                <w:b/>
                <w:i/>
                <w:sz w:val="19"/>
                <w:szCs w:val="19"/>
              </w:rPr>
              <w:t>Deklarowana ilość oznaczeń  na 12 miesięcy</w:t>
            </w:r>
          </w:p>
        </w:tc>
        <w:tc>
          <w:tcPr>
            <w:tcW w:w="1285"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b/>
                <w:i/>
                <w:sz w:val="19"/>
                <w:szCs w:val="19"/>
              </w:rPr>
            </w:pPr>
            <w:r w:rsidRPr="00517387">
              <w:rPr>
                <w:b/>
                <w:i/>
                <w:sz w:val="19"/>
                <w:szCs w:val="19"/>
              </w:rPr>
              <w:t>Deklarowana ilość oznaczeń  na 36 miesięcy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17387" w:rsidRPr="00517387" w:rsidRDefault="00517387" w:rsidP="00517387">
            <w:pPr>
              <w:spacing w:after="120"/>
              <w:jc w:val="both"/>
              <w:rPr>
                <w:b/>
                <w:i/>
                <w:sz w:val="19"/>
                <w:szCs w:val="19"/>
              </w:rPr>
            </w:pPr>
            <w:r w:rsidRPr="00517387">
              <w:rPr>
                <w:b/>
                <w:i/>
                <w:sz w:val="19"/>
                <w:szCs w:val="19"/>
              </w:rPr>
              <w:t>Ilość op. na 12 miesięcy</w:t>
            </w:r>
          </w:p>
        </w:tc>
        <w:tc>
          <w:tcPr>
            <w:tcW w:w="1112"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i/>
                <w:sz w:val="19"/>
                <w:szCs w:val="19"/>
              </w:rPr>
            </w:pPr>
            <w:r w:rsidRPr="00517387">
              <w:rPr>
                <w:b/>
                <w:i/>
                <w:sz w:val="19"/>
                <w:szCs w:val="19"/>
              </w:rPr>
              <w:t>Ilość op. na 36 miesięcy</w:t>
            </w:r>
          </w:p>
        </w:tc>
        <w:tc>
          <w:tcPr>
            <w:tcW w:w="1048"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i/>
                <w:sz w:val="19"/>
                <w:szCs w:val="19"/>
              </w:rPr>
            </w:pPr>
            <w:r w:rsidRPr="00517387">
              <w:rPr>
                <w:b/>
                <w:bCs/>
                <w:i/>
                <w:sz w:val="19"/>
                <w:szCs w:val="19"/>
              </w:rPr>
              <w:t>Wartość jed. netto</w:t>
            </w:r>
          </w:p>
        </w:tc>
        <w:tc>
          <w:tcPr>
            <w:tcW w:w="1440"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i/>
                <w:sz w:val="19"/>
                <w:szCs w:val="19"/>
              </w:rPr>
            </w:pPr>
            <w:r w:rsidRPr="00517387">
              <w:rPr>
                <w:b/>
                <w:bCs/>
                <w:i/>
                <w:sz w:val="19"/>
                <w:szCs w:val="19"/>
              </w:rPr>
              <w:t>Wartość netto w PLN</w:t>
            </w:r>
            <w:r w:rsidRPr="00517387">
              <w:rPr>
                <w:b/>
                <w:i/>
                <w:sz w:val="19"/>
                <w:szCs w:val="19"/>
              </w:rPr>
              <w:t>.</w:t>
            </w:r>
          </w:p>
        </w:tc>
        <w:tc>
          <w:tcPr>
            <w:tcW w:w="1363" w:type="dxa"/>
            <w:tcBorders>
              <w:top w:val="single" w:sz="4" w:space="0" w:color="auto"/>
              <w:left w:val="nil"/>
              <w:bottom w:val="single" w:sz="4" w:space="0" w:color="auto"/>
              <w:right w:val="single" w:sz="4" w:space="0" w:color="auto"/>
            </w:tcBorders>
            <w:vAlign w:val="center"/>
          </w:tcPr>
          <w:p w:rsidR="00517387" w:rsidRPr="00517387" w:rsidRDefault="00517387" w:rsidP="00517387">
            <w:pPr>
              <w:spacing w:after="120"/>
              <w:jc w:val="both"/>
              <w:rPr>
                <w:b/>
                <w:i/>
                <w:sz w:val="19"/>
                <w:szCs w:val="19"/>
              </w:rPr>
            </w:pPr>
            <w:r w:rsidRPr="00517387">
              <w:rPr>
                <w:b/>
                <w:bCs/>
                <w:i/>
                <w:sz w:val="19"/>
                <w:szCs w:val="19"/>
              </w:rPr>
              <w:t>Cena brutto PLN</w:t>
            </w:r>
          </w:p>
        </w:tc>
        <w:tc>
          <w:tcPr>
            <w:tcW w:w="1221" w:type="dxa"/>
            <w:tcBorders>
              <w:top w:val="single" w:sz="4" w:space="0" w:color="auto"/>
              <w:left w:val="nil"/>
              <w:bottom w:val="single" w:sz="4" w:space="0" w:color="auto"/>
              <w:right w:val="single" w:sz="4" w:space="0" w:color="auto"/>
            </w:tcBorders>
            <w:vAlign w:val="center"/>
          </w:tcPr>
          <w:p w:rsidR="00517387" w:rsidRPr="00517387" w:rsidRDefault="00517387" w:rsidP="00517387">
            <w:pPr>
              <w:spacing w:after="120"/>
              <w:jc w:val="both"/>
              <w:rPr>
                <w:b/>
                <w:bCs/>
                <w:i/>
                <w:sz w:val="19"/>
                <w:szCs w:val="19"/>
              </w:rPr>
            </w:pPr>
            <w:r w:rsidRPr="00517387">
              <w:rPr>
                <w:b/>
                <w:bCs/>
                <w:i/>
                <w:sz w:val="19"/>
                <w:szCs w:val="19"/>
              </w:rPr>
              <w:t>Termin gwarancji min 12 miesięcy</w:t>
            </w:r>
          </w:p>
        </w:tc>
      </w:tr>
      <w:tr w:rsidR="00517387" w:rsidRPr="00517387" w:rsidTr="00517387">
        <w:trPr>
          <w:trHeight w:val="7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ACTH</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1 833</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5 499</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2</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AFP</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933</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2 799</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3</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Anti-Mullerian Hormone</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4</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Anti-TPO</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950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2 850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5</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Anti-Tg</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650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1 950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6</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Anty-TSH R</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550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1 650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7</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CA 125</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1 400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4 200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8</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CA 15-3</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750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2 250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9</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CA 19-9</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1 866</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5 598</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10</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CA 72-4</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300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900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11</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CEA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2 666</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7 998</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12</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CYFRA 21-1</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13</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DHEA-S</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750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2 250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14</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Ferrytyna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2 100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6 300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15</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Folate RBC</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16</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Free PSA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300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900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17</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 xml:space="preserve">HCG (STAT) </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18</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HCG+b</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1 000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3 000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19</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HE4</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300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900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lastRenderedPageBreak/>
              <w:t>20</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HGH / Hormon wzrostu</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250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750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21</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Insulina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2 000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6 000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22</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 xml:space="preserve">Interleukina 6 </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300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900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23</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Kalcytonina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24</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Kortyzol</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2 200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6 600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25</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Kwas Foliowy</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2 200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6 600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26</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Mioglobina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27</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NSE</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28</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Osteokalcyna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17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29</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PAPP-A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30</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PLGF</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31</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PSA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7 000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21 000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32</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PTH (intact)</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600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1 800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33</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Pro Gastrin Related Peptid</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34</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Progesteron</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300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900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35</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 xml:space="preserve">Prokalcytonina    </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36</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S-100</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37</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SHBG</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350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1 050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38</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T3</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39</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T4</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40</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TSH 3 gen.</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20 000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60 000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41</w:t>
            </w:r>
          </w:p>
        </w:tc>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Tyreoglobulina / TG TG Conf.</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200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600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single" w:sz="4" w:space="0" w:color="auto"/>
              <w:left w:val="single" w:sz="4" w:space="0" w:color="auto"/>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single" w:sz="4" w:space="0" w:color="auto"/>
              <w:left w:val="single" w:sz="4" w:space="0" w:color="auto"/>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42</w:t>
            </w:r>
          </w:p>
        </w:tc>
        <w:tc>
          <w:tcPr>
            <w:tcW w:w="286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Witamina B12</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single" w:sz="4" w:space="0" w:color="auto"/>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3 333</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9 999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single" w:sz="4" w:space="0" w:color="auto"/>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single" w:sz="4" w:space="0" w:color="auto"/>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43</w:t>
            </w:r>
          </w:p>
        </w:tc>
        <w:tc>
          <w:tcPr>
            <w:tcW w:w="286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Witamina D Total</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single" w:sz="4" w:space="0" w:color="auto"/>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4 000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12 000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single" w:sz="4" w:space="0" w:color="auto"/>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single" w:sz="4" w:space="0" w:color="auto"/>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44</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anti-CCP</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500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1 500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45</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b-CrossLaps  (CTx)</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46</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fT3</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6 333</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18 999</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lastRenderedPageBreak/>
              <w:t>47</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fT4</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center"/>
          </w:tcPr>
          <w:p w:rsidR="00517387" w:rsidRPr="00517387" w:rsidRDefault="00517387" w:rsidP="00517387">
            <w:pPr>
              <w:spacing w:after="120"/>
              <w:jc w:val="both"/>
              <w:rPr>
                <w:i/>
                <w:sz w:val="19"/>
                <w:szCs w:val="19"/>
              </w:rPr>
            </w:pPr>
            <w:r w:rsidRPr="00517387">
              <w:rPr>
                <w:i/>
                <w:sz w:val="19"/>
                <w:szCs w:val="19"/>
              </w:rPr>
              <w:t>6 333</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18 999</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48</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total  P1NP</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100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49</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Estradiol</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700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2 100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50</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FSH</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600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1 800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51</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LH</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600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1 800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52</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Prolaktyna</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1200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3 600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53</w:t>
            </w:r>
          </w:p>
        </w:tc>
        <w:tc>
          <w:tcPr>
            <w:tcW w:w="286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Testosteron</w:t>
            </w: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90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285"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1200</w:t>
            </w:r>
          </w:p>
        </w:tc>
        <w:tc>
          <w:tcPr>
            <w:tcW w:w="1285" w:type="dxa"/>
            <w:tcBorders>
              <w:top w:val="single" w:sz="4" w:space="0" w:color="auto"/>
              <w:left w:val="single" w:sz="4" w:space="0" w:color="auto"/>
              <w:bottom w:val="single" w:sz="4" w:space="0" w:color="auto"/>
              <w:right w:val="single" w:sz="4" w:space="0" w:color="auto"/>
            </w:tcBorders>
            <w:vAlign w:val="bottom"/>
          </w:tcPr>
          <w:p w:rsidR="00517387" w:rsidRPr="00517387" w:rsidRDefault="00517387" w:rsidP="00517387">
            <w:pPr>
              <w:spacing w:after="120"/>
              <w:jc w:val="both"/>
              <w:rPr>
                <w:i/>
                <w:sz w:val="19"/>
                <w:szCs w:val="19"/>
              </w:rPr>
            </w:pPr>
            <w:r w:rsidRPr="00517387">
              <w:rPr>
                <w:i/>
                <w:sz w:val="19"/>
                <w:szCs w:val="19"/>
              </w:rPr>
              <w:t>3 600</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lang w:val="en-US"/>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54</w:t>
            </w:r>
          </w:p>
        </w:tc>
        <w:tc>
          <w:tcPr>
            <w:tcW w:w="7770" w:type="dxa"/>
            <w:gridSpan w:val="5"/>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Kalibratory  należy obliczyć ilość materiałów w odniesieniu do planowanej ilości badań</w:t>
            </w:r>
          </w:p>
          <w:p w:rsidR="00517387" w:rsidRPr="00517387" w:rsidRDefault="00517387" w:rsidP="00517387">
            <w:pPr>
              <w:spacing w:after="120"/>
              <w:jc w:val="both"/>
              <w:rPr>
                <w:i/>
                <w:sz w:val="19"/>
                <w:szCs w:val="19"/>
              </w:rPr>
            </w:pP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55</w:t>
            </w:r>
          </w:p>
        </w:tc>
        <w:tc>
          <w:tcPr>
            <w:tcW w:w="7770" w:type="dxa"/>
            <w:gridSpan w:val="5"/>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Materiały kontrolne  należy obliczyć ilość materiałów w odniesieniu do planowanej ilości badań</w:t>
            </w:r>
          </w:p>
          <w:p w:rsidR="00517387" w:rsidRPr="00517387" w:rsidRDefault="00517387" w:rsidP="00517387">
            <w:pPr>
              <w:spacing w:after="120"/>
              <w:jc w:val="both"/>
              <w:rPr>
                <w:i/>
                <w:sz w:val="19"/>
                <w:szCs w:val="19"/>
              </w:rPr>
            </w:pP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5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lang w:val="en-US"/>
              </w:rPr>
            </w:pPr>
            <w:r w:rsidRPr="00517387">
              <w:rPr>
                <w:i/>
                <w:sz w:val="19"/>
                <w:szCs w:val="19"/>
                <w:lang w:val="en-US"/>
              </w:rPr>
              <w:t>56</w:t>
            </w:r>
          </w:p>
        </w:tc>
        <w:tc>
          <w:tcPr>
            <w:tcW w:w="7770" w:type="dxa"/>
            <w:gridSpan w:val="5"/>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r w:rsidRPr="00517387">
              <w:rPr>
                <w:i/>
                <w:sz w:val="19"/>
                <w:szCs w:val="19"/>
              </w:rPr>
              <w:t>Materiały eksploatacyjne  należy obliczyć ilość materiałów w odniesieniu do planowanej ilości badań</w:t>
            </w:r>
          </w:p>
          <w:p w:rsidR="00517387" w:rsidRPr="00517387" w:rsidRDefault="00517387" w:rsidP="00517387">
            <w:pPr>
              <w:spacing w:after="120"/>
              <w:jc w:val="both"/>
              <w:rPr>
                <w:i/>
                <w:sz w:val="19"/>
                <w:szCs w:val="19"/>
              </w:rPr>
            </w:pP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112"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048"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i/>
                <w:sz w:val="19"/>
                <w:szCs w:val="19"/>
              </w:rPr>
            </w:pPr>
          </w:p>
        </w:tc>
        <w:tc>
          <w:tcPr>
            <w:tcW w:w="1363"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c>
          <w:tcPr>
            <w:tcW w:w="1221" w:type="dxa"/>
            <w:tcBorders>
              <w:top w:val="nil"/>
              <w:left w:val="nil"/>
              <w:bottom w:val="single" w:sz="4" w:space="0" w:color="auto"/>
              <w:right w:val="single" w:sz="4" w:space="0" w:color="auto"/>
            </w:tcBorders>
          </w:tcPr>
          <w:p w:rsidR="00517387" w:rsidRPr="00517387" w:rsidRDefault="00517387" w:rsidP="00517387">
            <w:pPr>
              <w:spacing w:after="120"/>
              <w:jc w:val="both"/>
              <w:rPr>
                <w:i/>
                <w:sz w:val="19"/>
                <w:szCs w:val="19"/>
              </w:rPr>
            </w:pPr>
          </w:p>
        </w:tc>
      </w:tr>
      <w:tr w:rsidR="00517387" w:rsidRPr="00517387" w:rsidTr="00517387">
        <w:trPr>
          <w:trHeight w:val="264"/>
        </w:trPr>
        <w:tc>
          <w:tcPr>
            <w:tcW w:w="1175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b/>
                <w:i/>
                <w:sz w:val="19"/>
                <w:szCs w:val="19"/>
              </w:rPr>
            </w:pPr>
          </w:p>
          <w:p w:rsidR="00517387" w:rsidRPr="00517387" w:rsidRDefault="00517387" w:rsidP="00517387">
            <w:pPr>
              <w:spacing w:after="120"/>
              <w:jc w:val="right"/>
              <w:rPr>
                <w:b/>
                <w:i/>
                <w:sz w:val="19"/>
                <w:szCs w:val="19"/>
              </w:rPr>
            </w:pPr>
            <w:r w:rsidRPr="00517387">
              <w:rPr>
                <w:b/>
                <w:i/>
                <w:sz w:val="19"/>
                <w:szCs w:val="19"/>
              </w:rPr>
              <w:t>RAZEM:</w:t>
            </w:r>
          </w:p>
          <w:p w:rsidR="00517387" w:rsidRPr="00517387" w:rsidRDefault="00517387" w:rsidP="00517387">
            <w:pPr>
              <w:spacing w:after="120"/>
              <w:jc w:val="both"/>
              <w:rPr>
                <w:b/>
                <w:i/>
                <w:sz w:val="19"/>
                <w:szCs w:val="19"/>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17387" w:rsidRPr="00517387" w:rsidRDefault="00517387" w:rsidP="00517387">
            <w:pPr>
              <w:spacing w:after="120"/>
              <w:jc w:val="both"/>
              <w:rPr>
                <w:b/>
                <w:bCs/>
                <w:i/>
                <w:sz w:val="19"/>
                <w:szCs w:val="19"/>
              </w:rPr>
            </w:pPr>
          </w:p>
        </w:tc>
        <w:tc>
          <w:tcPr>
            <w:tcW w:w="1363" w:type="dxa"/>
            <w:tcBorders>
              <w:top w:val="single" w:sz="4" w:space="0" w:color="auto"/>
              <w:left w:val="nil"/>
              <w:bottom w:val="single" w:sz="4" w:space="0" w:color="auto"/>
              <w:right w:val="single" w:sz="4" w:space="0" w:color="auto"/>
            </w:tcBorders>
          </w:tcPr>
          <w:p w:rsidR="00517387" w:rsidRPr="00517387" w:rsidRDefault="00517387" w:rsidP="00517387">
            <w:pPr>
              <w:spacing w:after="120"/>
              <w:jc w:val="both"/>
              <w:rPr>
                <w:b/>
                <w:bCs/>
                <w:i/>
                <w:sz w:val="19"/>
                <w:szCs w:val="19"/>
              </w:rPr>
            </w:pPr>
          </w:p>
        </w:tc>
        <w:tc>
          <w:tcPr>
            <w:tcW w:w="1221" w:type="dxa"/>
            <w:tcBorders>
              <w:top w:val="single" w:sz="4" w:space="0" w:color="auto"/>
              <w:left w:val="nil"/>
            </w:tcBorders>
          </w:tcPr>
          <w:p w:rsidR="00517387" w:rsidRPr="00517387" w:rsidRDefault="00517387" w:rsidP="00517387">
            <w:pPr>
              <w:spacing w:after="120"/>
              <w:jc w:val="both"/>
              <w:rPr>
                <w:i/>
                <w:sz w:val="19"/>
                <w:szCs w:val="19"/>
              </w:rPr>
            </w:pPr>
          </w:p>
        </w:tc>
      </w:tr>
    </w:tbl>
    <w:p w:rsidR="00517387" w:rsidRPr="00517387" w:rsidRDefault="00517387" w:rsidP="00517387">
      <w:pPr>
        <w:spacing w:after="120"/>
        <w:jc w:val="both"/>
        <w:rPr>
          <w:b/>
          <w:i/>
          <w:sz w:val="19"/>
          <w:szCs w:val="19"/>
        </w:rPr>
      </w:pPr>
    </w:p>
    <w:p w:rsidR="00517387" w:rsidRPr="00517387" w:rsidRDefault="00517387" w:rsidP="00517387">
      <w:pPr>
        <w:spacing w:after="120"/>
        <w:jc w:val="both"/>
        <w:rPr>
          <w:b/>
          <w:i/>
          <w:sz w:val="19"/>
          <w:szCs w:val="19"/>
        </w:rPr>
      </w:pPr>
      <w:r w:rsidRPr="00517387">
        <w:rPr>
          <w:b/>
          <w:i/>
          <w:sz w:val="19"/>
          <w:szCs w:val="19"/>
        </w:rPr>
        <w:t>Tabela  B - najem</w:t>
      </w:r>
    </w:p>
    <w:tbl>
      <w:tblPr>
        <w:tblW w:w="14780" w:type="dxa"/>
        <w:tblInd w:w="-830" w:type="dxa"/>
        <w:tblCellMar>
          <w:left w:w="70" w:type="dxa"/>
          <w:right w:w="70" w:type="dxa"/>
        </w:tblCellMar>
        <w:tblLook w:val="0000" w:firstRow="0" w:lastRow="0" w:firstColumn="0" w:lastColumn="0" w:noHBand="0" w:noVBand="0"/>
      </w:tblPr>
      <w:tblGrid>
        <w:gridCol w:w="6918"/>
        <w:gridCol w:w="1561"/>
        <w:gridCol w:w="1440"/>
        <w:gridCol w:w="1440"/>
        <w:gridCol w:w="1644"/>
        <w:gridCol w:w="1777"/>
      </w:tblGrid>
      <w:tr w:rsidR="00517387" w:rsidRPr="00517387" w:rsidTr="00517387">
        <w:trPr>
          <w:trHeight w:val="1020"/>
        </w:trPr>
        <w:tc>
          <w:tcPr>
            <w:tcW w:w="6918" w:type="dxa"/>
            <w:tcBorders>
              <w:top w:val="single" w:sz="4" w:space="0" w:color="auto"/>
              <w:left w:val="single" w:sz="4" w:space="0" w:color="auto"/>
              <w:bottom w:val="single" w:sz="4" w:space="0" w:color="auto"/>
              <w:right w:val="single" w:sz="4" w:space="0" w:color="auto"/>
            </w:tcBorders>
            <w:shd w:val="clear" w:color="auto" w:fill="auto"/>
            <w:vAlign w:val="center"/>
          </w:tcPr>
          <w:p w:rsidR="00517387" w:rsidRPr="00517387" w:rsidRDefault="00517387" w:rsidP="00517387">
            <w:pPr>
              <w:spacing w:after="120"/>
              <w:jc w:val="both"/>
              <w:rPr>
                <w:b/>
                <w:bCs/>
                <w:i/>
                <w:sz w:val="19"/>
                <w:szCs w:val="19"/>
              </w:rPr>
            </w:pPr>
            <w:r w:rsidRPr="00517387">
              <w:rPr>
                <w:b/>
                <w:bCs/>
                <w:i/>
                <w:sz w:val="19"/>
                <w:szCs w:val="19"/>
              </w:rPr>
              <w:t>Nazwa</w:t>
            </w:r>
          </w:p>
        </w:tc>
        <w:tc>
          <w:tcPr>
            <w:tcW w:w="1561"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bCs/>
                <w:i/>
                <w:sz w:val="19"/>
                <w:szCs w:val="19"/>
              </w:rPr>
            </w:pPr>
            <w:r w:rsidRPr="00517387">
              <w:rPr>
                <w:b/>
                <w:bCs/>
                <w:i/>
                <w:sz w:val="19"/>
                <w:szCs w:val="19"/>
              </w:rPr>
              <w:t>Ilość miesięcy</w:t>
            </w:r>
          </w:p>
        </w:tc>
        <w:tc>
          <w:tcPr>
            <w:tcW w:w="1440"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bCs/>
                <w:i/>
                <w:sz w:val="19"/>
                <w:szCs w:val="19"/>
              </w:rPr>
            </w:pPr>
            <w:r w:rsidRPr="00517387">
              <w:rPr>
                <w:b/>
                <w:bCs/>
                <w:i/>
                <w:sz w:val="19"/>
                <w:szCs w:val="19"/>
              </w:rPr>
              <w:t>Wartość jedn. netto w PLN (najem za 1 miesiąc)</w:t>
            </w:r>
          </w:p>
        </w:tc>
        <w:tc>
          <w:tcPr>
            <w:tcW w:w="1440"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bCs/>
                <w:i/>
                <w:sz w:val="19"/>
                <w:szCs w:val="19"/>
              </w:rPr>
            </w:pPr>
            <w:r w:rsidRPr="00517387">
              <w:rPr>
                <w:b/>
                <w:bCs/>
                <w:i/>
                <w:sz w:val="19"/>
                <w:szCs w:val="19"/>
              </w:rPr>
              <w:t>Wartość jedn. brutto w PLN (najem za 1 miesiąc)</w:t>
            </w:r>
          </w:p>
        </w:tc>
        <w:tc>
          <w:tcPr>
            <w:tcW w:w="1644"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bCs/>
                <w:i/>
                <w:sz w:val="19"/>
                <w:szCs w:val="19"/>
              </w:rPr>
            </w:pPr>
            <w:r w:rsidRPr="00517387">
              <w:rPr>
                <w:b/>
                <w:bCs/>
                <w:i/>
                <w:sz w:val="19"/>
                <w:szCs w:val="19"/>
              </w:rPr>
              <w:t>Wartość netto w PLN w okresie 36 miesięcy  **</w:t>
            </w:r>
          </w:p>
        </w:tc>
        <w:tc>
          <w:tcPr>
            <w:tcW w:w="1777"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bCs/>
                <w:i/>
                <w:sz w:val="19"/>
                <w:szCs w:val="19"/>
              </w:rPr>
            </w:pPr>
            <w:r w:rsidRPr="00517387">
              <w:rPr>
                <w:b/>
                <w:bCs/>
                <w:i/>
                <w:sz w:val="19"/>
                <w:szCs w:val="19"/>
              </w:rPr>
              <w:t>Cena brutto w PLN okresie 36 miesięcy</w:t>
            </w:r>
          </w:p>
          <w:p w:rsidR="00517387" w:rsidRPr="00517387" w:rsidRDefault="00517387" w:rsidP="00517387">
            <w:pPr>
              <w:spacing w:after="120"/>
              <w:jc w:val="both"/>
              <w:rPr>
                <w:b/>
                <w:bCs/>
                <w:i/>
                <w:sz w:val="19"/>
                <w:szCs w:val="19"/>
              </w:rPr>
            </w:pPr>
            <w:r w:rsidRPr="00517387">
              <w:rPr>
                <w:b/>
                <w:bCs/>
                <w:i/>
                <w:sz w:val="19"/>
                <w:szCs w:val="19"/>
              </w:rPr>
              <w:t>**</w:t>
            </w:r>
          </w:p>
        </w:tc>
      </w:tr>
      <w:tr w:rsidR="00517387" w:rsidRPr="00517387" w:rsidTr="00517387">
        <w:trPr>
          <w:trHeight w:val="1530"/>
        </w:trPr>
        <w:tc>
          <w:tcPr>
            <w:tcW w:w="6918" w:type="dxa"/>
            <w:tcBorders>
              <w:top w:val="nil"/>
              <w:left w:val="single" w:sz="4" w:space="0" w:color="auto"/>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r w:rsidRPr="00517387">
              <w:rPr>
                <w:i/>
                <w:sz w:val="19"/>
                <w:szCs w:val="19"/>
              </w:rPr>
              <w:t xml:space="preserve">Najem analizatora podstawowego typ </w:t>
            </w:r>
            <w:r w:rsidRPr="00517387">
              <w:rPr>
                <w:b/>
                <w:bCs/>
                <w:i/>
                <w:sz w:val="19"/>
                <w:szCs w:val="19"/>
              </w:rPr>
              <w:t>…………</w:t>
            </w:r>
            <w:r w:rsidRPr="00517387">
              <w:rPr>
                <w:i/>
                <w:sz w:val="19"/>
                <w:szCs w:val="19"/>
              </w:rPr>
              <w:t xml:space="preserve">  według załączonych parametrów przez okres 36 miesięcy  . W cenę najmu wliczony przegląd techniczny, dojazd i roboczogodziny serwisanta  , części zamienne, zużywalne. Parametry wymagane dotyczące analizatora poniżej.</w:t>
            </w:r>
          </w:p>
        </w:tc>
        <w:tc>
          <w:tcPr>
            <w:tcW w:w="1561" w:type="dxa"/>
            <w:tcBorders>
              <w:top w:val="nil"/>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b/>
                <w:bCs/>
                <w:i/>
                <w:sz w:val="19"/>
                <w:szCs w:val="19"/>
              </w:rPr>
            </w:pPr>
            <w:r w:rsidRPr="00517387">
              <w:rPr>
                <w:b/>
                <w:bCs/>
                <w:i/>
                <w:sz w:val="19"/>
                <w:szCs w:val="19"/>
              </w:rPr>
              <w:t xml:space="preserve">         36</w:t>
            </w:r>
          </w:p>
        </w:tc>
        <w:tc>
          <w:tcPr>
            <w:tcW w:w="1440" w:type="dxa"/>
            <w:tcBorders>
              <w:top w:val="nil"/>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c>
          <w:tcPr>
            <w:tcW w:w="1440" w:type="dxa"/>
            <w:tcBorders>
              <w:top w:val="nil"/>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c>
          <w:tcPr>
            <w:tcW w:w="1644" w:type="dxa"/>
            <w:tcBorders>
              <w:top w:val="nil"/>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c>
          <w:tcPr>
            <w:tcW w:w="1777" w:type="dxa"/>
            <w:tcBorders>
              <w:top w:val="nil"/>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r>
      <w:tr w:rsidR="00517387" w:rsidRPr="00517387" w:rsidTr="00517387">
        <w:trPr>
          <w:trHeight w:val="1530"/>
        </w:trPr>
        <w:tc>
          <w:tcPr>
            <w:tcW w:w="6918" w:type="dxa"/>
            <w:tcBorders>
              <w:top w:val="single" w:sz="4" w:space="0" w:color="auto"/>
              <w:left w:val="single" w:sz="4" w:space="0" w:color="auto"/>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r w:rsidRPr="00517387">
              <w:rPr>
                <w:i/>
                <w:sz w:val="19"/>
                <w:szCs w:val="19"/>
              </w:rPr>
              <w:lastRenderedPageBreak/>
              <w:t xml:space="preserve">Najem analizatora pomocniczego back up typ </w:t>
            </w:r>
            <w:r w:rsidRPr="00517387">
              <w:rPr>
                <w:b/>
                <w:bCs/>
                <w:i/>
                <w:sz w:val="19"/>
                <w:szCs w:val="19"/>
              </w:rPr>
              <w:t xml:space="preserve">…………….. </w:t>
            </w:r>
            <w:r w:rsidRPr="00517387">
              <w:rPr>
                <w:i/>
                <w:sz w:val="19"/>
                <w:szCs w:val="19"/>
              </w:rPr>
              <w:t xml:space="preserve"> według załączonych parametrów przez okres 36 miesięcy. W cenę najmu wliczony przegląd techniczny, dojazd i roboczogodziny serwisanta , części zamienne, zużywalne.  Parametry wymagane dotyczące analizatora  poniżej.</w:t>
            </w:r>
          </w:p>
        </w:tc>
        <w:tc>
          <w:tcPr>
            <w:tcW w:w="1561"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E34C4C">
            <w:pPr>
              <w:spacing w:after="120"/>
              <w:jc w:val="center"/>
              <w:rPr>
                <w:b/>
                <w:bCs/>
                <w:i/>
                <w:sz w:val="19"/>
                <w:szCs w:val="19"/>
              </w:rPr>
            </w:pPr>
            <w:r w:rsidRPr="00517387">
              <w:rPr>
                <w:b/>
                <w:bCs/>
                <w:i/>
                <w:sz w:val="19"/>
                <w:szCs w:val="19"/>
              </w:rPr>
              <w:t>36</w:t>
            </w:r>
          </w:p>
        </w:tc>
        <w:tc>
          <w:tcPr>
            <w:tcW w:w="1440"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c>
          <w:tcPr>
            <w:tcW w:w="1644"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c>
          <w:tcPr>
            <w:tcW w:w="1777" w:type="dxa"/>
            <w:tcBorders>
              <w:top w:val="single" w:sz="4" w:space="0" w:color="auto"/>
              <w:left w:val="nil"/>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r>
    </w:tbl>
    <w:p w:rsidR="00517387" w:rsidRPr="00517387" w:rsidRDefault="00517387" w:rsidP="00517387">
      <w:pPr>
        <w:spacing w:after="120"/>
        <w:jc w:val="both"/>
        <w:rPr>
          <w:b/>
          <w:i/>
          <w:sz w:val="19"/>
          <w:szCs w:val="19"/>
        </w:rPr>
      </w:pPr>
    </w:p>
    <w:tbl>
      <w:tblPr>
        <w:tblW w:w="147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960"/>
        <w:gridCol w:w="3960"/>
      </w:tblGrid>
      <w:tr w:rsidR="00517387" w:rsidRPr="00517387" w:rsidTr="00517387">
        <w:tc>
          <w:tcPr>
            <w:tcW w:w="6840" w:type="dxa"/>
            <w:shd w:val="clear" w:color="auto" w:fill="auto"/>
          </w:tcPr>
          <w:p w:rsidR="00517387" w:rsidRPr="00517387" w:rsidRDefault="00517387" w:rsidP="00517387">
            <w:pPr>
              <w:spacing w:after="120"/>
              <w:jc w:val="both"/>
              <w:rPr>
                <w:b/>
                <w:i/>
                <w:sz w:val="19"/>
                <w:szCs w:val="19"/>
              </w:rPr>
            </w:pPr>
          </w:p>
        </w:tc>
        <w:tc>
          <w:tcPr>
            <w:tcW w:w="3960" w:type="dxa"/>
            <w:shd w:val="clear" w:color="auto" w:fill="auto"/>
            <w:vAlign w:val="center"/>
          </w:tcPr>
          <w:p w:rsidR="00517387" w:rsidRPr="00517387" w:rsidRDefault="00517387" w:rsidP="00517387">
            <w:pPr>
              <w:spacing w:after="120"/>
              <w:jc w:val="both"/>
              <w:rPr>
                <w:b/>
                <w:bCs/>
                <w:i/>
                <w:sz w:val="19"/>
                <w:szCs w:val="19"/>
              </w:rPr>
            </w:pPr>
          </w:p>
          <w:p w:rsidR="00517387" w:rsidRPr="00517387" w:rsidRDefault="00517387" w:rsidP="00517387">
            <w:pPr>
              <w:spacing w:after="120"/>
              <w:jc w:val="both"/>
              <w:rPr>
                <w:b/>
                <w:bCs/>
                <w:i/>
                <w:sz w:val="19"/>
                <w:szCs w:val="19"/>
              </w:rPr>
            </w:pPr>
            <w:r w:rsidRPr="00517387">
              <w:rPr>
                <w:b/>
                <w:bCs/>
                <w:i/>
                <w:sz w:val="19"/>
                <w:szCs w:val="19"/>
              </w:rPr>
              <w:t xml:space="preserve">        Wartość netto w PLN</w:t>
            </w:r>
          </w:p>
        </w:tc>
        <w:tc>
          <w:tcPr>
            <w:tcW w:w="3960" w:type="dxa"/>
            <w:shd w:val="clear" w:color="auto" w:fill="auto"/>
            <w:vAlign w:val="center"/>
          </w:tcPr>
          <w:p w:rsidR="00517387" w:rsidRPr="00517387" w:rsidRDefault="00517387" w:rsidP="00517387">
            <w:pPr>
              <w:spacing w:after="120"/>
              <w:jc w:val="both"/>
              <w:rPr>
                <w:b/>
                <w:bCs/>
                <w:i/>
                <w:sz w:val="19"/>
                <w:szCs w:val="19"/>
              </w:rPr>
            </w:pPr>
          </w:p>
          <w:p w:rsidR="00517387" w:rsidRPr="00517387" w:rsidRDefault="00517387" w:rsidP="00517387">
            <w:pPr>
              <w:spacing w:after="120"/>
              <w:jc w:val="both"/>
              <w:rPr>
                <w:b/>
                <w:bCs/>
                <w:i/>
                <w:sz w:val="19"/>
                <w:szCs w:val="19"/>
              </w:rPr>
            </w:pPr>
            <w:r w:rsidRPr="00517387">
              <w:rPr>
                <w:b/>
                <w:bCs/>
                <w:i/>
                <w:sz w:val="19"/>
                <w:szCs w:val="19"/>
              </w:rPr>
              <w:t xml:space="preserve">                    Cena brutto w PLN</w:t>
            </w:r>
          </w:p>
        </w:tc>
      </w:tr>
      <w:tr w:rsidR="00517387" w:rsidRPr="00517387" w:rsidTr="00517387">
        <w:tc>
          <w:tcPr>
            <w:tcW w:w="6840" w:type="dxa"/>
            <w:shd w:val="clear" w:color="auto" w:fill="auto"/>
          </w:tcPr>
          <w:p w:rsidR="00517387" w:rsidRPr="00517387" w:rsidRDefault="00517387" w:rsidP="00517387">
            <w:pPr>
              <w:spacing w:after="120"/>
              <w:jc w:val="both"/>
              <w:rPr>
                <w:b/>
                <w:bCs/>
                <w:i/>
                <w:sz w:val="19"/>
                <w:szCs w:val="19"/>
              </w:rPr>
            </w:pPr>
          </w:p>
          <w:p w:rsidR="00517387" w:rsidRPr="00517387" w:rsidRDefault="00517387" w:rsidP="00517387">
            <w:pPr>
              <w:spacing w:after="120"/>
              <w:jc w:val="both"/>
              <w:rPr>
                <w:b/>
                <w:bCs/>
                <w:i/>
              </w:rPr>
            </w:pPr>
            <w:r w:rsidRPr="00517387">
              <w:rPr>
                <w:b/>
                <w:bCs/>
                <w:i/>
              </w:rPr>
              <w:t>Razem odczynniki, kalibratory, materiały kontrolne i eksploatacyjne ( tabela .A) wraz z  najem ( tabela B) przez okres  36 miesięcy</w:t>
            </w:r>
          </w:p>
          <w:p w:rsidR="00517387" w:rsidRPr="00517387" w:rsidRDefault="00517387" w:rsidP="00517387">
            <w:pPr>
              <w:spacing w:after="120"/>
              <w:jc w:val="both"/>
              <w:rPr>
                <w:b/>
                <w:i/>
                <w:sz w:val="19"/>
                <w:szCs w:val="19"/>
              </w:rPr>
            </w:pPr>
          </w:p>
        </w:tc>
        <w:tc>
          <w:tcPr>
            <w:tcW w:w="3960" w:type="dxa"/>
            <w:shd w:val="clear" w:color="auto" w:fill="auto"/>
          </w:tcPr>
          <w:p w:rsidR="00517387" w:rsidRPr="00517387" w:rsidRDefault="00517387" w:rsidP="00517387">
            <w:pPr>
              <w:spacing w:after="120"/>
              <w:jc w:val="both"/>
              <w:rPr>
                <w:b/>
                <w:bCs/>
                <w:i/>
                <w:sz w:val="19"/>
                <w:szCs w:val="19"/>
              </w:rPr>
            </w:pPr>
          </w:p>
        </w:tc>
        <w:tc>
          <w:tcPr>
            <w:tcW w:w="3960" w:type="dxa"/>
            <w:shd w:val="clear" w:color="auto" w:fill="auto"/>
          </w:tcPr>
          <w:p w:rsidR="00517387" w:rsidRPr="00517387" w:rsidRDefault="00517387" w:rsidP="00517387">
            <w:pPr>
              <w:spacing w:after="120"/>
              <w:jc w:val="both"/>
              <w:rPr>
                <w:b/>
                <w:bCs/>
                <w:i/>
                <w:sz w:val="19"/>
                <w:szCs w:val="19"/>
              </w:rPr>
            </w:pPr>
          </w:p>
        </w:tc>
      </w:tr>
    </w:tbl>
    <w:p w:rsidR="00517387" w:rsidRPr="00517387" w:rsidRDefault="00517387" w:rsidP="00517387">
      <w:pPr>
        <w:spacing w:after="120"/>
        <w:jc w:val="both"/>
        <w:rPr>
          <w:b/>
          <w:i/>
          <w:sz w:val="19"/>
          <w:szCs w:val="19"/>
        </w:rPr>
      </w:pPr>
    </w:p>
    <w:p w:rsidR="00517387" w:rsidRPr="00517387" w:rsidRDefault="00517387" w:rsidP="00517387">
      <w:pPr>
        <w:spacing w:after="120"/>
        <w:jc w:val="both"/>
        <w:rPr>
          <w:b/>
          <w:i/>
          <w:sz w:val="19"/>
          <w:szCs w:val="19"/>
        </w:rPr>
      </w:pPr>
      <w:r w:rsidRPr="00517387">
        <w:rPr>
          <w:b/>
          <w:i/>
          <w:sz w:val="19"/>
          <w:szCs w:val="19"/>
        </w:rPr>
        <w:t>** W cen</w:t>
      </w:r>
      <w:r>
        <w:rPr>
          <w:b/>
          <w:i/>
          <w:sz w:val="19"/>
          <w:szCs w:val="19"/>
        </w:rPr>
        <w:t>ę</w:t>
      </w:r>
      <w:r w:rsidRPr="00517387">
        <w:rPr>
          <w:b/>
          <w:i/>
          <w:sz w:val="19"/>
          <w:szCs w:val="19"/>
        </w:rPr>
        <w:t xml:space="preserve">  najmu wliczone zgodnie z pkt. 17, 19, 20, 21, 22 tabeli parametrów granicznych ( bezwzględnie wymaganych ) najmowanych analizatorów:</w:t>
      </w:r>
    </w:p>
    <w:p w:rsidR="00517387" w:rsidRPr="00517387" w:rsidRDefault="00517387" w:rsidP="00517387">
      <w:pPr>
        <w:spacing w:after="120"/>
        <w:jc w:val="both"/>
        <w:rPr>
          <w:b/>
          <w:i/>
          <w:sz w:val="19"/>
          <w:szCs w:val="19"/>
        </w:rPr>
      </w:pPr>
      <w:r w:rsidRPr="00517387">
        <w:rPr>
          <w:b/>
          <w:i/>
          <w:sz w:val="19"/>
          <w:szCs w:val="19"/>
        </w:rPr>
        <w:t>-</w:t>
      </w:r>
      <w:r w:rsidRPr="00517387">
        <w:rPr>
          <w:b/>
          <w:i/>
          <w:sz w:val="19"/>
          <w:szCs w:val="19"/>
        </w:rPr>
        <w:tab/>
        <w:t xml:space="preserve"> dostawa komputera służący jako stacja robocza i drukarki;</w:t>
      </w:r>
    </w:p>
    <w:p w:rsidR="00517387" w:rsidRPr="00517387" w:rsidRDefault="00517387" w:rsidP="00517387">
      <w:pPr>
        <w:spacing w:after="120"/>
        <w:jc w:val="both"/>
        <w:rPr>
          <w:b/>
          <w:i/>
          <w:sz w:val="19"/>
          <w:szCs w:val="19"/>
        </w:rPr>
      </w:pPr>
      <w:r w:rsidRPr="00517387">
        <w:rPr>
          <w:b/>
          <w:i/>
          <w:sz w:val="19"/>
          <w:szCs w:val="19"/>
        </w:rPr>
        <w:t>-</w:t>
      </w:r>
      <w:r w:rsidRPr="00517387">
        <w:rPr>
          <w:b/>
          <w:i/>
          <w:sz w:val="19"/>
          <w:szCs w:val="19"/>
        </w:rPr>
        <w:tab/>
        <w:t xml:space="preserve"> dostawa i montaż klimatyzatorów;</w:t>
      </w:r>
    </w:p>
    <w:p w:rsidR="00517387" w:rsidRPr="00517387" w:rsidRDefault="00517387" w:rsidP="00517387">
      <w:pPr>
        <w:spacing w:after="120"/>
        <w:jc w:val="both"/>
        <w:rPr>
          <w:b/>
          <w:i/>
          <w:sz w:val="19"/>
          <w:szCs w:val="19"/>
        </w:rPr>
      </w:pPr>
      <w:r w:rsidRPr="00517387">
        <w:rPr>
          <w:b/>
          <w:i/>
          <w:sz w:val="19"/>
          <w:szCs w:val="19"/>
        </w:rPr>
        <w:t>-</w:t>
      </w:r>
      <w:r w:rsidRPr="00517387">
        <w:rPr>
          <w:b/>
          <w:i/>
          <w:sz w:val="19"/>
          <w:szCs w:val="19"/>
        </w:rPr>
        <w:tab/>
        <w:t xml:space="preserve"> dostawa witryny chłodniczej;</w:t>
      </w:r>
    </w:p>
    <w:p w:rsidR="00517387" w:rsidRPr="00517387" w:rsidRDefault="00517387" w:rsidP="00517387">
      <w:pPr>
        <w:spacing w:after="120"/>
        <w:jc w:val="both"/>
        <w:rPr>
          <w:b/>
          <w:i/>
          <w:sz w:val="19"/>
          <w:szCs w:val="19"/>
        </w:rPr>
      </w:pPr>
      <w:r w:rsidRPr="00517387">
        <w:rPr>
          <w:b/>
          <w:i/>
          <w:sz w:val="19"/>
          <w:szCs w:val="19"/>
        </w:rPr>
        <w:t xml:space="preserve">- </w:t>
      </w:r>
      <w:r w:rsidRPr="00517387">
        <w:rPr>
          <w:b/>
          <w:i/>
          <w:sz w:val="19"/>
          <w:szCs w:val="19"/>
        </w:rPr>
        <w:tab/>
        <w:t>dostawa i montaż stacji uzdatniania wody;</w:t>
      </w:r>
    </w:p>
    <w:p w:rsidR="00517387" w:rsidRDefault="00517387" w:rsidP="00517387">
      <w:pPr>
        <w:spacing w:after="120"/>
        <w:jc w:val="both"/>
        <w:rPr>
          <w:b/>
          <w:i/>
          <w:sz w:val="19"/>
          <w:szCs w:val="19"/>
        </w:rPr>
      </w:pPr>
      <w:r w:rsidRPr="00517387">
        <w:rPr>
          <w:b/>
          <w:i/>
          <w:sz w:val="19"/>
          <w:szCs w:val="19"/>
        </w:rPr>
        <w:t xml:space="preserve">- </w:t>
      </w:r>
      <w:r>
        <w:rPr>
          <w:b/>
          <w:i/>
          <w:sz w:val="19"/>
          <w:szCs w:val="19"/>
        </w:rPr>
        <w:t xml:space="preserve"> </w:t>
      </w:r>
      <w:r w:rsidR="004A65D6">
        <w:rPr>
          <w:b/>
          <w:i/>
          <w:sz w:val="19"/>
          <w:szCs w:val="19"/>
        </w:rPr>
        <w:t xml:space="preserve">          </w:t>
      </w:r>
      <w:r>
        <w:rPr>
          <w:b/>
          <w:i/>
          <w:sz w:val="19"/>
          <w:szCs w:val="19"/>
        </w:rPr>
        <w:t xml:space="preserve"> </w:t>
      </w:r>
      <w:r w:rsidRPr="00517387">
        <w:rPr>
          <w:b/>
          <w:i/>
          <w:sz w:val="19"/>
          <w:szCs w:val="19"/>
        </w:rPr>
        <w:t>dostosowanie i wyposażenie pomieszczenia do wymogów technicznych odpowiadającym prawidłowej pracy najmowanych analizatorów</w:t>
      </w:r>
    </w:p>
    <w:p w:rsidR="00517387" w:rsidRDefault="00517387" w:rsidP="00517387">
      <w:pPr>
        <w:ind w:firstLine="708"/>
        <w:jc w:val="both"/>
        <w:rPr>
          <w:sz w:val="18"/>
        </w:rPr>
      </w:pPr>
    </w:p>
    <w:p w:rsidR="00517387" w:rsidRDefault="00517387" w:rsidP="00517387">
      <w:pPr>
        <w:ind w:firstLine="708"/>
        <w:jc w:val="both"/>
        <w:rPr>
          <w:sz w:val="18"/>
        </w:rPr>
      </w:pPr>
    </w:p>
    <w:p w:rsidR="00517387" w:rsidRDefault="00517387" w:rsidP="00517387">
      <w:pPr>
        <w:ind w:firstLine="708"/>
        <w:jc w:val="both"/>
        <w:rPr>
          <w:sz w:val="18"/>
        </w:rPr>
      </w:pPr>
    </w:p>
    <w:p w:rsidR="00517387" w:rsidRPr="00517387" w:rsidRDefault="00517387" w:rsidP="00517387">
      <w:pPr>
        <w:ind w:firstLine="708"/>
        <w:jc w:val="both"/>
        <w:rPr>
          <w:sz w:val="18"/>
          <w:szCs w:val="18"/>
        </w:rPr>
      </w:pPr>
      <w:r w:rsidRPr="00517387">
        <w:rPr>
          <w:sz w:val="18"/>
        </w:rPr>
        <w:t xml:space="preserve">…………….…dnia……………                                                                                                      </w:t>
      </w:r>
      <w:r w:rsidRPr="00517387">
        <w:rPr>
          <w:sz w:val="18"/>
          <w:szCs w:val="18"/>
        </w:rPr>
        <w:t xml:space="preserve">…............................................................................... </w:t>
      </w:r>
    </w:p>
    <w:p w:rsidR="00517387" w:rsidRPr="00517387" w:rsidRDefault="00517387" w:rsidP="00517387">
      <w:pPr>
        <w:ind w:left="5103"/>
        <w:jc w:val="center"/>
        <w:rPr>
          <w:sz w:val="18"/>
          <w:szCs w:val="18"/>
        </w:rPr>
      </w:pPr>
      <w:r w:rsidRPr="00517387">
        <w:rPr>
          <w:sz w:val="16"/>
          <w:szCs w:val="16"/>
        </w:rPr>
        <w:t>podpis i  pieczęć  osób wskazanych w dokumencie</w:t>
      </w:r>
    </w:p>
    <w:p w:rsidR="00517387" w:rsidRPr="00517387" w:rsidRDefault="00517387" w:rsidP="00517387">
      <w:pPr>
        <w:ind w:left="5103"/>
        <w:jc w:val="center"/>
        <w:rPr>
          <w:sz w:val="16"/>
          <w:szCs w:val="16"/>
        </w:rPr>
      </w:pPr>
      <w:r w:rsidRPr="00517387">
        <w:rPr>
          <w:sz w:val="16"/>
          <w:szCs w:val="16"/>
        </w:rPr>
        <w:t>uprawniającym do występowania w obrocie prawnym lub</w:t>
      </w:r>
    </w:p>
    <w:p w:rsidR="00517387" w:rsidRPr="00517387" w:rsidRDefault="00517387" w:rsidP="00517387">
      <w:pPr>
        <w:ind w:left="5103"/>
        <w:jc w:val="center"/>
        <w:rPr>
          <w:sz w:val="16"/>
          <w:szCs w:val="16"/>
        </w:rPr>
      </w:pPr>
      <w:r w:rsidRPr="00517387">
        <w:rPr>
          <w:sz w:val="16"/>
          <w:szCs w:val="16"/>
        </w:rPr>
        <w:t>posiadających pełnomocnictwo</w:t>
      </w:r>
    </w:p>
    <w:p w:rsidR="00517387" w:rsidRPr="00517387" w:rsidRDefault="00517387" w:rsidP="00517387">
      <w:pPr>
        <w:spacing w:after="120"/>
        <w:jc w:val="both"/>
        <w:rPr>
          <w:b/>
          <w:i/>
          <w:sz w:val="19"/>
          <w:szCs w:val="19"/>
        </w:rPr>
        <w:sectPr w:rsidR="00517387" w:rsidRPr="00517387" w:rsidSect="00517387">
          <w:pgSz w:w="16838" w:h="11906" w:orient="landscape"/>
          <w:pgMar w:top="899" w:right="1418" w:bottom="899" w:left="1418" w:header="709" w:footer="709" w:gutter="0"/>
          <w:cols w:space="708"/>
          <w:docGrid w:linePitch="360"/>
        </w:sectPr>
      </w:pPr>
    </w:p>
    <w:p w:rsidR="00517387" w:rsidRPr="00517387" w:rsidRDefault="00517387" w:rsidP="00517387">
      <w:pPr>
        <w:spacing w:after="120"/>
        <w:jc w:val="center"/>
        <w:rPr>
          <w:b/>
          <w:i/>
          <w:sz w:val="22"/>
          <w:szCs w:val="22"/>
        </w:rPr>
      </w:pPr>
      <w:r w:rsidRPr="00517387">
        <w:rPr>
          <w:b/>
          <w:i/>
          <w:sz w:val="22"/>
          <w:szCs w:val="22"/>
        </w:rPr>
        <w:lastRenderedPageBreak/>
        <w:t>PARAMETRY GRANICZNE ( BEZWZGLĘDNIE WYMAGANE ) DLA ANALIZATORA PODSTAWOWEGO</w:t>
      </w:r>
    </w:p>
    <w:p w:rsidR="00517387" w:rsidRPr="00517387" w:rsidRDefault="00517387" w:rsidP="00517387">
      <w:pPr>
        <w:spacing w:after="120"/>
        <w:jc w:val="center"/>
        <w:rPr>
          <w:b/>
          <w:i/>
          <w:sz w:val="22"/>
          <w:szCs w:val="22"/>
        </w:rPr>
      </w:pPr>
      <w:r w:rsidRPr="00517387">
        <w:rPr>
          <w:b/>
          <w:i/>
          <w:sz w:val="22"/>
          <w:szCs w:val="22"/>
        </w:rPr>
        <w:t>I POMOCNICZEGO BACK UP</w:t>
      </w:r>
    </w:p>
    <w:p w:rsidR="00517387" w:rsidRPr="00517387" w:rsidRDefault="00517387" w:rsidP="00517387">
      <w:pPr>
        <w:spacing w:after="120"/>
        <w:jc w:val="both"/>
        <w:rPr>
          <w:b/>
          <w:i/>
          <w:sz w:val="19"/>
          <w:szCs w:val="19"/>
        </w:rPr>
      </w:pPr>
      <w:r w:rsidRPr="00517387">
        <w:rPr>
          <w:b/>
          <w:i/>
          <w:sz w:val="19"/>
          <w:szCs w:val="19"/>
        </w:rPr>
        <w:t xml:space="preserve"> </w:t>
      </w:r>
    </w:p>
    <w:p w:rsidR="00517387" w:rsidRPr="00517387" w:rsidRDefault="00517387" w:rsidP="00517387">
      <w:pPr>
        <w:spacing w:after="120"/>
        <w:jc w:val="both"/>
        <w:rPr>
          <w:b/>
          <w:i/>
        </w:rPr>
      </w:pPr>
      <w:r w:rsidRPr="00517387">
        <w:rPr>
          <w:b/>
          <w:i/>
        </w:rPr>
        <w:t xml:space="preserve">Analizator podstawowy  - rok produkcji nie starszy niż  2013   </w:t>
      </w:r>
    </w:p>
    <w:p w:rsidR="00517387" w:rsidRPr="00517387" w:rsidRDefault="00517387" w:rsidP="00517387">
      <w:pPr>
        <w:spacing w:after="120"/>
        <w:jc w:val="both"/>
        <w:rPr>
          <w:i/>
        </w:rPr>
      </w:pPr>
      <w:r w:rsidRPr="00517387">
        <w:rPr>
          <w:i/>
        </w:rPr>
        <w:t>cena brutto ...................................(do celów księgowych)</w:t>
      </w:r>
    </w:p>
    <w:p w:rsidR="00517387" w:rsidRPr="00517387" w:rsidRDefault="00517387" w:rsidP="00517387">
      <w:pPr>
        <w:spacing w:after="120"/>
        <w:jc w:val="both"/>
        <w:rPr>
          <w:i/>
        </w:rPr>
      </w:pPr>
      <w:r w:rsidRPr="00517387">
        <w:rPr>
          <w:i/>
        </w:rPr>
        <w:t>Producent / Firma : ……………………………..   Kraj : ………………………………….</w:t>
      </w:r>
    </w:p>
    <w:p w:rsidR="00517387" w:rsidRPr="00517387" w:rsidRDefault="00517387" w:rsidP="00517387">
      <w:pPr>
        <w:spacing w:after="120"/>
        <w:jc w:val="both"/>
        <w:rPr>
          <w:b/>
          <w:i/>
        </w:rPr>
      </w:pPr>
      <w:r w:rsidRPr="00517387">
        <w:rPr>
          <w:i/>
        </w:rPr>
        <w:t>Urządzenie typ :………………………………….</w:t>
      </w:r>
      <w:r w:rsidRPr="00517387">
        <w:rPr>
          <w:b/>
          <w:i/>
        </w:rPr>
        <w:t xml:space="preserve">   </w:t>
      </w:r>
    </w:p>
    <w:p w:rsidR="00517387" w:rsidRPr="00517387" w:rsidRDefault="00517387" w:rsidP="00517387">
      <w:pPr>
        <w:spacing w:after="120"/>
        <w:jc w:val="both"/>
        <w:rPr>
          <w:b/>
          <w:i/>
        </w:rPr>
      </w:pPr>
    </w:p>
    <w:p w:rsidR="00517387" w:rsidRPr="00517387" w:rsidRDefault="00517387" w:rsidP="00517387">
      <w:pPr>
        <w:spacing w:after="120"/>
        <w:jc w:val="both"/>
        <w:rPr>
          <w:b/>
          <w:i/>
        </w:rPr>
      </w:pPr>
      <w:r w:rsidRPr="00517387">
        <w:rPr>
          <w:b/>
          <w:i/>
        </w:rPr>
        <w:t xml:space="preserve">Analizator pomocniczy (back up) - rok produkcji nie starszy niż 2010    </w:t>
      </w:r>
    </w:p>
    <w:p w:rsidR="00517387" w:rsidRPr="00517387" w:rsidRDefault="00517387" w:rsidP="00517387">
      <w:pPr>
        <w:spacing w:after="120"/>
        <w:jc w:val="both"/>
        <w:rPr>
          <w:i/>
        </w:rPr>
      </w:pPr>
      <w:r w:rsidRPr="00517387">
        <w:rPr>
          <w:i/>
        </w:rPr>
        <w:t>cena brutto ...................................(do celów księgowych)</w:t>
      </w:r>
    </w:p>
    <w:p w:rsidR="00517387" w:rsidRPr="00517387" w:rsidRDefault="00517387" w:rsidP="00517387">
      <w:pPr>
        <w:spacing w:after="120"/>
        <w:jc w:val="both"/>
        <w:rPr>
          <w:i/>
        </w:rPr>
      </w:pPr>
      <w:r w:rsidRPr="00517387">
        <w:rPr>
          <w:i/>
        </w:rPr>
        <w:t>Producent / Firma : ……………………………..   Kraj : ………………………………….</w:t>
      </w:r>
    </w:p>
    <w:p w:rsidR="00517387" w:rsidRPr="00517387" w:rsidRDefault="00517387" w:rsidP="00517387">
      <w:pPr>
        <w:spacing w:after="120"/>
        <w:jc w:val="both"/>
        <w:rPr>
          <w:i/>
        </w:rPr>
      </w:pPr>
      <w:r w:rsidRPr="00517387">
        <w:rPr>
          <w:i/>
        </w:rPr>
        <w:t xml:space="preserve">Urządzenie typ :………………………………….   </w:t>
      </w:r>
    </w:p>
    <w:p w:rsidR="00517387" w:rsidRPr="00517387" w:rsidRDefault="00517387" w:rsidP="00517387">
      <w:pPr>
        <w:spacing w:after="120"/>
        <w:jc w:val="both"/>
        <w:rPr>
          <w:b/>
          <w:i/>
          <w:sz w:val="19"/>
          <w:szCs w:val="19"/>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3828"/>
      </w:tblGrid>
      <w:tr w:rsidR="00517387" w:rsidRPr="00517387" w:rsidTr="00517387">
        <w:trPr>
          <w:trHeight w:val="614"/>
        </w:trPr>
        <w:tc>
          <w:tcPr>
            <w:tcW w:w="567" w:type="dxa"/>
            <w:vAlign w:val="center"/>
          </w:tcPr>
          <w:p w:rsidR="00517387" w:rsidRPr="00517387" w:rsidRDefault="00517387" w:rsidP="00517387">
            <w:pPr>
              <w:spacing w:after="120"/>
              <w:jc w:val="both"/>
              <w:rPr>
                <w:b/>
                <w:i/>
                <w:sz w:val="19"/>
                <w:szCs w:val="19"/>
              </w:rPr>
            </w:pPr>
            <w:r w:rsidRPr="00517387">
              <w:rPr>
                <w:b/>
                <w:i/>
                <w:sz w:val="19"/>
                <w:szCs w:val="19"/>
              </w:rPr>
              <w:t>Lp.</w:t>
            </w:r>
          </w:p>
        </w:tc>
        <w:tc>
          <w:tcPr>
            <w:tcW w:w="6237" w:type="dxa"/>
            <w:vAlign w:val="center"/>
          </w:tcPr>
          <w:p w:rsidR="00517387" w:rsidRPr="00517387" w:rsidRDefault="00517387" w:rsidP="00517387">
            <w:pPr>
              <w:spacing w:after="120"/>
              <w:jc w:val="both"/>
              <w:rPr>
                <w:b/>
                <w:i/>
                <w:sz w:val="19"/>
                <w:szCs w:val="19"/>
              </w:rPr>
            </w:pPr>
            <w:r w:rsidRPr="00517387">
              <w:rPr>
                <w:b/>
                <w:i/>
                <w:sz w:val="19"/>
                <w:szCs w:val="19"/>
              </w:rPr>
              <w:t>Parametr graniczny*</w:t>
            </w:r>
          </w:p>
        </w:tc>
        <w:tc>
          <w:tcPr>
            <w:tcW w:w="3828" w:type="dxa"/>
            <w:vAlign w:val="center"/>
          </w:tcPr>
          <w:p w:rsidR="00517387" w:rsidRPr="00517387" w:rsidRDefault="00517387" w:rsidP="00517387">
            <w:pPr>
              <w:spacing w:after="120"/>
              <w:jc w:val="both"/>
              <w:rPr>
                <w:b/>
                <w:i/>
                <w:sz w:val="19"/>
                <w:szCs w:val="19"/>
              </w:rPr>
            </w:pPr>
            <w:r w:rsidRPr="00517387">
              <w:rPr>
                <w:b/>
                <w:i/>
                <w:sz w:val="19"/>
                <w:szCs w:val="19"/>
              </w:rPr>
              <w:t xml:space="preserve">Opis parametru oferowanego </w:t>
            </w:r>
          </w:p>
        </w:tc>
      </w:tr>
      <w:tr w:rsidR="00517387" w:rsidRPr="00517387" w:rsidTr="00517387">
        <w:trPr>
          <w:trHeight w:val="491"/>
        </w:trPr>
        <w:tc>
          <w:tcPr>
            <w:tcW w:w="567" w:type="dxa"/>
            <w:vAlign w:val="center"/>
          </w:tcPr>
          <w:p w:rsidR="00517387" w:rsidRPr="00517387" w:rsidRDefault="00517387" w:rsidP="00517387">
            <w:pPr>
              <w:spacing w:after="120"/>
              <w:jc w:val="both"/>
              <w:rPr>
                <w:i/>
                <w:sz w:val="19"/>
                <w:szCs w:val="19"/>
              </w:rPr>
            </w:pPr>
            <w:r w:rsidRPr="00517387">
              <w:rPr>
                <w:i/>
                <w:sz w:val="19"/>
                <w:szCs w:val="19"/>
              </w:rPr>
              <w:t>1</w:t>
            </w:r>
          </w:p>
        </w:tc>
        <w:tc>
          <w:tcPr>
            <w:tcW w:w="6237" w:type="dxa"/>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Analizator w pełni automatyczny pracujący w trybie „pacjent </w:t>
            </w:r>
            <w:r w:rsidR="004A65D6">
              <w:rPr>
                <w:i/>
                <w:sz w:val="19"/>
                <w:szCs w:val="19"/>
              </w:rPr>
              <w:t xml:space="preserve"> </w:t>
            </w:r>
            <w:r w:rsidRPr="00517387">
              <w:rPr>
                <w:i/>
                <w:sz w:val="19"/>
                <w:szCs w:val="19"/>
              </w:rPr>
              <w:t>po pacjencie”</w:t>
            </w:r>
          </w:p>
          <w:p w:rsidR="00517387" w:rsidRPr="00517387" w:rsidRDefault="00517387" w:rsidP="00517387">
            <w:pPr>
              <w:spacing w:after="120"/>
              <w:jc w:val="both"/>
              <w:rPr>
                <w:i/>
                <w:sz w:val="19"/>
                <w:szCs w:val="19"/>
              </w:rPr>
            </w:pPr>
          </w:p>
        </w:tc>
        <w:tc>
          <w:tcPr>
            <w:tcW w:w="3828" w:type="dxa"/>
            <w:vAlign w:val="center"/>
          </w:tcPr>
          <w:p w:rsidR="00517387" w:rsidRPr="00517387" w:rsidRDefault="00517387" w:rsidP="00517387">
            <w:pPr>
              <w:spacing w:after="120"/>
              <w:jc w:val="both"/>
              <w:rPr>
                <w:i/>
                <w:sz w:val="19"/>
                <w:szCs w:val="19"/>
              </w:rPr>
            </w:pPr>
          </w:p>
        </w:tc>
      </w:tr>
      <w:tr w:rsidR="00517387" w:rsidRPr="00517387" w:rsidTr="00517387">
        <w:tc>
          <w:tcPr>
            <w:tcW w:w="567" w:type="dxa"/>
            <w:vAlign w:val="center"/>
          </w:tcPr>
          <w:p w:rsidR="00517387" w:rsidRPr="00517387" w:rsidRDefault="00517387" w:rsidP="00517387">
            <w:pPr>
              <w:spacing w:after="120"/>
              <w:jc w:val="both"/>
              <w:rPr>
                <w:i/>
                <w:sz w:val="19"/>
                <w:szCs w:val="19"/>
              </w:rPr>
            </w:pPr>
            <w:r w:rsidRPr="00517387">
              <w:rPr>
                <w:i/>
                <w:sz w:val="19"/>
                <w:szCs w:val="19"/>
              </w:rPr>
              <w:t>2</w:t>
            </w:r>
          </w:p>
        </w:tc>
        <w:tc>
          <w:tcPr>
            <w:tcW w:w="6237" w:type="dxa"/>
            <w:vAlign w:val="center"/>
          </w:tcPr>
          <w:p w:rsidR="00517387" w:rsidRPr="00517387" w:rsidRDefault="00517387" w:rsidP="00517387">
            <w:pPr>
              <w:spacing w:after="120"/>
              <w:jc w:val="both"/>
              <w:rPr>
                <w:i/>
                <w:sz w:val="19"/>
                <w:szCs w:val="19"/>
              </w:rPr>
            </w:pPr>
            <w:r w:rsidRPr="00517387">
              <w:rPr>
                <w:i/>
                <w:sz w:val="19"/>
                <w:szCs w:val="19"/>
              </w:rPr>
              <w:t xml:space="preserve">Analizator podstawowy - wieloparametrowy system pracy – minimum 23 różnych parametrów dostępnych jednocześnie w aparacie, możliwość dostawienia 2 kasety tego samego odczynnika </w:t>
            </w:r>
          </w:p>
          <w:p w:rsidR="00517387" w:rsidRPr="00517387" w:rsidRDefault="00517387" w:rsidP="00517387">
            <w:pPr>
              <w:spacing w:after="120"/>
              <w:jc w:val="both"/>
              <w:rPr>
                <w:b/>
                <w:i/>
                <w:sz w:val="19"/>
                <w:szCs w:val="19"/>
              </w:rPr>
            </w:pPr>
            <w:r w:rsidRPr="00517387">
              <w:rPr>
                <w:i/>
                <w:sz w:val="19"/>
                <w:szCs w:val="19"/>
              </w:rPr>
              <w:t>Analizator pomocniczy (back up)- wieloparametrowy system pracy- minimum 18 różnych parametrów dostępnych jednocześnie w aparacie, możliwość dostawienia 2 kaset tego samego odczynnika</w:t>
            </w:r>
          </w:p>
        </w:tc>
        <w:tc>
          <w:tcPr>
            <w:tcW w:w="3828" w:type="dxa"/>
            <w:vAlign w:val="center"/>
          </w:tcPr>
          <w:p w:rsidR="00517387" w:rsidRPr="00517387" w:rsidRDefault="00517387" w:rsidP="00517387">
            <w:pPr>
              <w:spacing w:after="120"/>
              <w:jc w:val="both"/>
              <w:rPr>
                <w:i/>
                <w:sz w:val="19"/>
                <w:szCs w:val="19"/>
              </w:rPr>
            </w:pPr>
          </w:p>
        </w:tc>
      </w:tr>
      <w:tr w:rsidR="00517387" w:rsidRPr="00517387" w:rsidTr="00517387">
        <w:trPr>
          <w:trHeight w:val="342"/>
        </w:trPr>
        <w:tc>
          <w:tcPr>
            <w:tcW w:w="567" w:type="dxa"/>
            <w:vAlign w:val="center"/>
          </w:tcPr>
          <w:p w:rsidR="00517387" w:rsidRPr="00517387" w:rsidRDefault="00517387" w:rsidP="00517387">
            <w:pPr>
              <w:spacing w:after="120"/>
              <w:jc w:val="both"/>
              <w:rPr>
                <w:i/>
                <w:sz w:val="19"/>
                <w:szCs w:val="19"/>
              </w:rPr>
            </w:pPr>
            <w:r w:rsidRPr="00517387">
              <w:rPr>
                <w:i/>
                <w:sz w:val="19"/>
                <w:szCs w:val="19"/>
              </w:rPr>
              <w:t>3</w:t>
            </w:r>
          </w:p>
        </w:tc>
        <w:tc>
          <w:tcPr>
            <w:tcW w:w="6237" w:type="dxa"/>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Wydajność minimalna analizatora podstawowego 150 ozn/godz. dla beck up 70 ozn/godz. </w:t>
            </w:r>
          </w:p>
        </w:tc>
        <w:tc>
          <w:tcPr>
            <w:tcW w:w="3828" w:type="dxa"/>
            <w:vAlign w:val="center"/>
          </w:tcPr>
          <w:p w:rsidR="00517387" w:rsidRPr="00517387" w:rsidRDefault="00517387" w:rsidP="00517387">
            <w:pPr>
              <w:spacing w:after="120"/>
              <w:jc w:val="both"/>
              <w:rPr>
                <w:i/>
                <w:sz w:val="19"/>
                <w:szCs w:val="19"/>
              </w:rPr>
            </w:pPr>
          </w:p>
        </w:tc>
      </w:tr>
      <w:tr w:rsidR="00517387" w:rsidRPr="00517387" w:rsidTr="00517387">
        <w:trPr>
          <w:trHeight w:val="255"/>
        </w:trPr>
        <w:tc>
          <w:tcPr>
            <w:tcW w:w="567" w:type="dxa"/>
            <w:vAlign w:val="center"/>
          </w:tcPr>
          <w:p w:rsidR="00517387" w:rsidRPr="00517387" w:rsidRDefault="00517387" w:rsidP="00517387">
            <w:pPr>
              <w:spacing w:after="120"/>
              <w:jc w:val="both"/>
              <w:rPr>
                <w:i/>
                <w:sz w:val="19"/>
                <w:szCs w:val="19"/>
              </w:rPr>
            </w:pPr>
            <w:r w:rsidRPr="00517387">
              <w:rPr>
                <w:i/>
                <w:sz w:val="19"/>
                <w:szCs w:val="19"/>
              </w:rPr>
              <w:t>4</w:t>
            </w:r>
          </w:p>
        </w:tc>
        <w:tc>
          <w:tcPr>
            <w:tcW w:w="6237" w:type="dxa"/>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Typ pomiaru: chemiluminescencja </w:t>
            </w:r>
          </w:p>
          <w:p w:rsidR="00517387" w:rsidRPr="00517387" w:rsidRDefault="00517387" w:rsidP="00517387">
            <w:pPr>
              <w:spacing w:after="120"/>
              <w:jc w:val="both"/>
              <w:rPr>
                <w:i/>
                <w:sz w:val="19"/>
                <w:szCs w:val="19"/>
              </w:rPr>
            </w:pPr>
          </w:p>
        </w:tc>
        <w:tc>
          <w:tcPr>
            <w:tcW w:w="3828" w:type="dxa"/>
            <w:vAlign w:val="center"/>
          </w:tcPr>
          <w:p w:rsidR="00517387" w:rsidRPr="00517387" w:rsidRDefault="00517387" w:rsidP="00517387">
            <w:pPr>
              <w:spacing w:after="120"/>
              <w:jc w:val="both"/>
              <w:rPr>
                <w:i/>
                <w:sz w:val="19"/>
                <w:szCs w:val="19"/>
              </w:rPr>
            </w:pPr>
          </w:p>
        </w:tc>
      </w:tr>
      <w:tr w:rsidR="00517387" w:rsidRPr="00517387" w:rsidTr="00517387">
        <w:tc>
          <w:tcPr>
            <w:tcW w:w="567" w:type="dxa"/>
            <w:vAlign w:val="center"/>
          </w:tcPr>
          <w:p w:rsidR="00517387" w:rsidRPr="00517387" w:rsidRDefault="00517387" w:rsidP="00517387">
            <w:pPr>
              <w:spacing w:after="120"/>
              <w:jc w:val="both"/>
              <w:rPr>
                <w:i/>
                <w:sz w:val="19"/>
                <w:szCs w:val="19"/>
              </w:rPr>
            </w:pPr>
            <w:r w:rsidRPr="00517387">
              <w:rPr>
                <w:i/>
                <w:sz w:val="19"/>
                <w:szCs w:val="19"/>
              </w:rPr>
              <w:t>5</w:t>
            </w:r>
          </w:p>
        </w:tc>
        <w:tc>
          <w:tcPr>
            <w:tcW w:w="6237" w:type="dxa"/>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Możliwość wykonania minimum 5 oznaczeń z 1 próbki </w:t>
            </w:r>
          </w:p>
          <w:p w:rsidR="00517387" w:rsidRPr="00517387" w:rsidRDefault="00517387" w:rsidP="00517387">
            <w:pPr>
              <w:spacing w:after="120"/>
              <w:jc w:val="both"/>
              <w:rPr>
                <w:i/>
                <w:sz w:val="19"/>
                <w:szCs w:val="19"/>
              </w:rPr>
            </w:pPr>
          </w:p>
        </w:tc>
        <w:tc>
          <w:tcPr>
            <w:tcW w:w="3828" w:type="dxa"/>
            <w:vAlign w:val="center"/>
          </w:tcPr>
          <w:p w:rsidR="00517387" w:rsidRPr="00517387" w:rsidRDefault="00517387" w:rsidP="00517387">
            <w:pPr>
              <w:spacing w:after="120"/>
              <w:jc w:val="both"/>
              <w:rPr>
                <w:i/>
                <w:sz w:val="19"/>
                <w:szCs w:val="19"/>
              </w:rPr>
            </w:pPr>
          </w:p>
        </w:tc>
      </w:tr>
      <w:tr w:rsidR="00517387" w:rsidRPr="00517387" w:rsidTr="00517387">
        <w:trPr>
          <w:trHeight w:val="242"/>
        </w:trPr>
        <w:tc>
          <w:tcPr>
            <w:tcW w:w="567" w:type="dxa"/>
            <w:tcBorders>
              <w:bottom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6</w:t>
            </w:r>
          </w:p>
        </w:tc>
        <w:tc>
          <w:tcPr>
            <w:tcW w:w="6237" w:type="dxa"/>
            <w:tcBorders>
              <w:bottom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Detektor skrzepu</w:t>
            </w:r>
          </w:p>
          <w:p w:rsidR="00517387" w:rsidRPr="00517387" w:rsidRDefault="00517387" w:rsidP="00517387">
            <w:pPr>
              <w:spacing w:after="120"/>
              <w:jc w:val="both"/>
              <w:rPr>
                <w:i/>
                <w:sz w:val="19"/>
                <w:szCs w:val="19"/>
              </w:rPr>
            </w:pPr>
          </w:p>
        </w:tc>
        <w:tc>
          <w:tcPr>
            <w:tcW w:w="3828" w:type="dxa"/>
            <w:tcBorders>
              <w:bottom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rPr>
          <w:trHeight w:val="602"/>
        </w:trPr>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7</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 xml:space="preserve">System chłodzenia odczynników na pokładzie analizatora umożliwiający ich ciągłe przechowywanie i zapewniający właściwe warunki dla analiz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8</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Krzywe kalibracyjne zapisane w kodach paskowych – wczytywane automatycznie przez analizator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9</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Automatyczne monitorowanie stanu odczynników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lastRenderedPageBreak/>
              <w:t>10</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Możliwość bezpośredniego stosowania w analizatorze próbek pierwotnych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11</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Podtrzymywanie pracy analizatora w przypadku zaniku zasilania /minimum 15 minut /-UPS</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12</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Możliwość oznaczeń próbek pilnych w dowolnym momencie pracy analizatora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13</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Załączenie metodyk w języku polskim dla oferowanego analizatora, odczynników kalibratorów i materiałów kontrolnych.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14</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Czas otrzymania pierwszego wyniku maksimum 30 minut / dotyczy wszystkich parametrów/</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15</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Wymienne końcówki w pipetorze zabezpieczającym przed carry over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16</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Wykonawca dostarczy  komputer służący jako stacja robocza do najmowanego analizatora.</w:t>
            </w:r>
            <w:r w:rsidRPr="00517387">
              <w:rPr>
                <w:b/>
                <w:i/>
                <w:sz w:val="19"/>
                <w:szCs w:val="19"/>
              </w:rPr>
              <w:t xml:space="preserve"> </w:t>
            </w:r>
            <w:r w:rsidRPr="00517387">
              <w:rPr>
                <w:i/>
                <w:sz w:val="19"/>
                <w:szCs w:val="19"/>
              </w:rPr>
              <w:t xml:space="preserve">Wymagania dotyczące współpracy analizatora z laboratoryjnym systemem informatycznym, specyfikacja dotycząca komputera sterującego, drukarki w załączniku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17</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Analizator podstawowy z bezkontaktowym odprowadzeniem odpadów płynnych</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Wykonawca zapewni dostawę i montaż dwóch klimatyzatorów do dwóch  pomieszczeń pok. 01093 i pok. 01095  o łącznej kubaturze 152,94  m </w:t>
            </w:r>
            <w:r w:rsidRPr="00517387">
              <w:rPr>
                <w:i/>
                <w:sz w:val="19"/>
                <w:szCs w:val="19"/>
                <w:vertAlign w:val="superscript"/>
              </w:rPr>
              <w:t xml:space="preserve">3 </w:t>
            </w:r>
            <w:r w:rsidRPr="00517387">
              <w:rPr>
                <w:i/>
                <w:sz w:val="19"/>
                <w:szCs w:val="19"/>
              </w:rPr>
              <w:t xml:space="preserve">zabezpieczających pracę analizatorów na pracowniach </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17387" w:rsidRPr="00517387" w:rsidRDefault="00517387" w:rsidP="00517387">
            <w:pPr>
              <w:spacing w:after="120"/>
              <w:jc w:val="both"/>
              <w:rPr>
                <w:i/>
                <w:sz w:val="19"/>
                <w:szCs w:val="19"/>
              </w:rPr>
            </w:pPr>
          </w:p>
        </w:tc>
      </w:tr>
      <w:tr w:rsidR="00517387" w:rsidRPr="00517387" w:rsidTr="00517387">
        <w:trPr>
          <w:trHeight w:val="1232"/>
        </w:trPr>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19</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Wykonawca zapewni dostawę witryny chłodniczej do przechowywana odczynników ( o pojemności  400-</w:t>
            </w:r>
            <w:smartTag w:uri="urn:schemas-microsoft-com:office:smarttags" w:element="metricconverter">
              <w:smartTagPr>
                <w:attr w:name="ProductID" w:val="500 litr￳w"/>
              </w:smartTagPr>
              <w:r w:rsidRPr="00517387">
                <w:rPr>
                  <w:i/>
                  <w:sz w:val="19"/>
                  <w:szCs w:val="19"/>
                </w:rPr>
                <w:t>500 litrów</w:t>
              </w:r>
            </w:smartTag>
            <w:r w:rsidRPr="00517387">
              <w:rPr>
                <w:i/>
                <w:sz w:val="19"/>
                <w:szCs w:val="19"/>
              </w:rPr>
              <w:t>,   szklane drzwi,  wysokość 180-</w:t>
            </w:r>
            <w:smartTag w:uri="urn:schemas-microsoft-com:office:smarttags" w:element="metricconverter">
              <w:smartTagPr>
                <w:attr w:name="ProductID" w:val="190 cm"/>
              </w:smartTagPr>
              <w:r w:rsidRPr="00517387">
                <w:rPr>
                  <w:i/>
                  <w:sz w:val="19"/>
                  <w:szCs w:val="19"/>
                </w:rPr>
                <w:t>190 cm</w:t>
              </w:r>
            </w:smartTag>
            <w:r w:rsidRPr="00517387">
              <w:rPr>
                <w:i/>
                <w:sz w:val="19"/>
                <w:szCs w:val="19"/>
              </w:rPr>
              <w:t xml:space="preserve">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20</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Wykonawca zapewni dostawę i montaż stacji wody z prefiltrami , zgodnie z wymogami technicznymi aparatu </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r w:rsidR="00517387" w:rsidRPr="00517387" w:rsidTr="00517387">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r w:rsidRPr="00517387">
              <w:rPr>
                <w:i/>
                <w:sz w:val="19"/>
                <w:szCs w:val="19"/>
              </w:rPr>
              <w:t>21</w:t>
            </w:r>
          </w:p>
        </w:tc>
        <w:tc>
          <w:tcPr>
            <w:tcW w:w="6237"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Wykonawca zapewni dostosowanie i niezbędne wyposażenie ( w szafki, półki itp.) pomieszczenia do wymogów technicznych odpowiadającym prawidłowej pracy najmowanych analizatorów</w:t>
            </w:r>
          </w:p>
        </w:tc>
        <w:tc>
          <w:tcPr>
            <w:tcW w:w="3828" w:type="dxa"/>
            <w:tcBorders>
              <w:top w:val="single" w:sz="4" w:space="0" w:color="auto"/>
              <w:left w:val="single" w:sz="4" w:space="0" w:color="auto"/>
              <w:bottom w:val="single" w:sz="4" w:space="0" w:color="auto"/>
              <w:right w:val="single" w:sz="4" w:space="0" w:color="auto"/>
            </w:tcBorders>
            <w:vAlign w:val="center"/>
          </w:tcPr>
          <w:p w:rsidR="00517387" w:rsidRPr="00517387" w:rsidRDefault="00517387" w:rsidP="00517387">
            <w:pPr>
              <w:spacing w:after="120"/>
              <w:jc w:val="both"/>
              <w:rPr>
                <w:i/>
                <w:sz w:val="19"/>
                <w:szCs w:val="19"/>
              </w:rPr>
            </w:pPr>
          </w:p>
        </w:tc>
      </w:tr>
    </w:tbl>
    <w:p w:rsidR="00517387" w:rsidRPr="00517387" w:rsidRDefault="00517387" w:rsidP="00517387">
      <w:pPr>
        <w:spacing w:after="120"/>
        <w:jc w:val="both"/>
        <w:rPr>
          <w:b/>
          <w:i/>
          <w:sz w:val="19"/>
          <w:szCs w:val="19"/>
        </w:rPr>
        <w:sectPr w:rsidR="00517387" w:rsidRPr="00517387" w:rsidSect="00517387">
          <w:pgSz w:w="11906" w:h="16838"/>
          <w:pgMar w:top="1079" w:right="902" w:bottom="1079" w:left="902" w:header="709" w:footer="709" w:gutter="0"/>
          <w:cols w:space="708"/>
          <w:docGrid w:linePitch="360"/>
        </w:sectPr>
      </w:pPr>
    </w:p>
    <w:p w:rsidR="00517387" w:rsidRPr="004A65D6" w:rsidRDefault="00517387" w:rsidP="00517387">
      <w:pPr>
        <w:spacing w:after="120"/>
        <w:jc w:val="both"/>
        <w:rPr>
          <w:b/>
          <w:i/>
          <w:sz w:val="22"/>
          <w:szCs w:val="22"/>
          <w:u w:val="single"/>
        </w:rPr>
      </w:pPr>
      <w:r w:rsidRPr="004A65D6">
        <w:rPr>
          <w:b/>
          <w:i/>
          <w:sz w:val="22"/>
          <w:szCs w:val="22"/>
          <w:u w:val="single"/>
        </w:rPr>
        <w:lastRenderedPageBreak/>
        <w:t>Specyfikacja zestawu komputera sterującego (stacji roboczej)</w:t>
      </w:r>
    </w:p>
    <w:p w:rsidR="00517387" w:rsidRP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W ofercie wymagane jest podanie modelu, symbolu oraz producenta. </w:t>
      </w:r>
    </w:p>
    <w:p w:rsidR="00517387" w:rsidRPr="00517387" w:rsidRDefault="00517387" w:rsidP="00517387">
      <w:pPr>
        <w:spacing w:after="120"/>
        <w:jc w:val="both"/>
        <w:rPr>
          <w:i/>
          <w:sz w:val="19"/>
          <w:szCs w:val="19"/>
        </w:rPr>
      </w:pPr>
      <w:r w:rsidRPr="00517387">
        <w:rPr>
          <w:i/>
          <w:sz w:val="19"/>
          <w:szCs w:val="19"/>
        </w:rPr>
        <w:t>Wymagane jest jawne wyspecyfikowanie w ofercie wszystkich użytych podzespołów (płyty głównej, procesora, pamięci, dysków twardych, itp.) poprzez podanie typu/nazwy handlowej. (oznaczenie/kod producenta).</w:t>
      </w:r>
    </w:p>
    <w:p w:rsidR="00517387" w:rsidRPr="00517387" w:rsidRDefault="00517387" w:rsidP="00517387">
      <w:pPr>
        <w:spacing w:after="120"/>
        <w:jc w:val="both"/>
        <w:rPr>
          <w:b/>
          <w:i/>
          <w:sz w:val="19"/>
          <w:szCs w:val="19"/>
        </w:rPr>
      </w:pPr>
    </w:p>
    <w:p w:rsidR="00517387" w:rsidRPr="00517387" w:rsidRDefault="00517387" w:rsidP="00517387">
      <w:pPr>
        <w:spacing w:after="120"/>
        <w:jc w:val="both"/>
        <w:rPr>
          <w:b/>
          <w:i/>
          <w:sz w:val="19"/>
          <w:szCs w:val="19"/>
        </w:rPr>
      </w:pPr>
      <w:r w:rsidRPr="00517387">
        <w:rPr>
          <w:b/>
          <w:i/>
          <w:sz w:val="19"/>
          <w:szCs w:val="19"/>
        </w:rPr>
        <w:t>Jednostka centralna</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697"/>
        <w:gridCol w:w="2434"/>
      </w:tblGrid>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b/>
                <w:i/>
                <w:sz w:val="19"/>
                <w:szCs w:val="19"/>
              </w:rPr>
              <w:t>Element</w:t>
            </w:r>
          </w:p>
        </w:tc>
        <w:tc>
          <w:tcPr>
            <w:tcW w:w="5697" w:type="dxa"/>
            <w:vAlign w:val="center"/>
          </w:tcPr>
          <w:p w:rsidR="00517387" w:rsidRPr="00517387" w:rsidRDefault="00517387" w:rsidP="00517387">
            <w:pPr>
              <w:spacing w:after="120"/>
              <w:jc w:val="both"/>
              <w:rPr>
                <w:b/>
                <w:i/>
                <w:sz w:val="19"/>
                <w:szCs w:val="19"/>
              </w:rPr>
            </w:pPr>
            <w:r w:rsidRPr="00517387">
              <w:rPr>
                <w:b/>
                <w:i/>
                <w:sz w:val="19"/>
                <w:szCs w:val="19"/>
              </w:rPr>
              <w:t>Wymagania</w:t>
            </w:r>
          </w:p>
        </w:tc>
        <w:tc>
          <w:tcPr>
            <w:tcW w:w="2434" w:type="dxa"/>
            <w:shd w:val="clear" w:color="auto" w:fill="auto"/>
            <w:vAlign w:val="center"/>
          </w:tcPr>
          <w:p w:rsidR="00517387" w:rsidRPr="00517387" w:rsidRDefault="00517387" w:rsidP="00517387">
            <w:pPr>
              <w:spacing w:after="120"/>
              <w:jc w:val="both"/>
              <w:rPr>
                <w:b/>
                <w:i/>
                <w:sz w:val="19"/>
                <w:szCs w:val="19"/>
              </w:rPr>
            </w:pPr>
            <w:r w:rsidRPr="00517387">
              <w:rPr>
                <w:b/>
                <w:i/>
                <w:sz w:val="19"/>
                <w:szCs w:val="19"/>
              </w:rPr>
              <w:t>Model, symbol, producent</w:t>
            </w: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Płyta główna:</w:t>
            </w:r>
          </w:p>
        </w:tc>
        <w:tc>
          <w:tcPr>
            <w:tcW w:w="5697" w:type="dxa"/>
          </w:tcPr>
          <w:p w:rsidR="00517387" w:rsidRPr="00517387" w:rsidRDefault="00517387" w:rsidP="00517387">
            <w:pPr>
              <w:spacing w:after="120"/>
              <w:jc w:val="both"/>
              <w:rPr>
                <w:b/>
                <w:i/>
                <w:sz w:val="19"/>
                <w:szCs w:val="19"/>
              </w:rPr>
            </w:pPr>
            <w:r w:rsidRPr="00517387">
              <w:rPr>
                <w:i/>
                <w:sz w:val="19"/>
                <w:szCs w:val="19"/>
              </w:rPr>
              <w:t>producenta jednostki centralnej, opatrzona trwałym jego Logo z niezamazywaną informacją w BIOS zawierającą nazwę oraz nr seryjny komputera</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Procesor:</w:t>
            </w:r>
          </w:p>
        </w:tc>
        <w:tc>
          <w:tcPr>
            <w:tcW w:w="5697" w:type="dxa"/>
          </w:tcPr>
          <w:p w:rsidR="00517387" w:rsidRPr="00517387" w:rsidRDefault="00517387" w:rsidP="00517387">
            <w:pPr>
              <w:spacing w:after="120"/>
              <w:jc w:val="both"/>
              <w:rPr>
                <w:i/>
                <w:sz w:val="19"/>
                <w:szCs w:val="19"/>
              </w:rPr>
            </w:pPr>
            <w:r w:rsidRPr="00517387">
              <w:rPr>
                <w:i/>
                <w:sz w:val="19"/>
                <w:szCs w:val="19"/>
              </w:rPr>
              <w:t>posiadający co najmniej dwa rdzenie fizyczne, umożliwiające osiągnięcie przez komputer, w zaoferowanej konfiguracji sprzętowej , w teście PassMark – CPU Mark High End CPUs wyniku minimum 6000 pkt.</w:t>
            </w:r>
          </w:p>
          <w:p w:rsidR="00517387" w:rsidRPr="00517387" w:rsidRDefault="00BF56A0" w:rsidP="00517387">
            <w:pPr>
              <w:spacing w:after="120"/>
              <w:jc w:val="both"/>
              <w:rPr>
                <w:b/>
                <w:i/>
                <w:sz w:val="19"/>
                <w:szCs w:val="19"/>
              </w:rPr>
            </w:pPr>
            <w:hyperlink r:id="rId16" w:history="1">
              <w:r w:rsidR="00517387" w:rsidRPr="00517387">
                <w:rPr>
                  <w:i/>
                  <w:color w:val="0000FF"/>
                  <w:sz w:val="19"/>
                  <w:szCs w:val="19"/>
                  <w:u w:val="single"/>
                </w:rPr>
                <w:t>http://www.cpubenchmark.net/high_end_cpus.html</w:t>
              </w:r>
            </w:hyperlink>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Pamięć:</w:t>
            </w:r>
          </w:p>
        </w:tc>
        <w:tc>
          <w:tcPr>
            <w:tcW w:w="5697" w:type="dxa"/>
          </w:tcPr>
          <w:p w:rsidR="00517387" w:rsidRPr="00517387" w:rsidRDefault="00517387" w:rsidP="00517387">
            <w:pPr>
              <w:spacing w:after="120"/>
              <w:jc w:val="both"/>
              <w:rPr>
                <w:b/>
                <w:i/>
                <w:sz w:val="19"/>
                <w:szCs w:val="19"/>
              </w:rPr>
            </w:pPr>
            <w:r w:rsidRPr="00517387">
              <w:rPr>
                <w:i/>
                <w:sz w:val="19"/>
                <w:szCs w:val="19"/>
              </w:rPr>
              <w:t>min. 8GB (2x4096MB) DDR3 - możliwość rozbudowy do nie mniej niż 16GB, dwa sloty wolne</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Karta graficzna:</w:t>
            </w:r>
          </w:p>
        </w:tc>
        <w:tc>
          <w:tcPr>
            <w:tcW w:w="5697" w:type="dxa"/>
          </w:tcPr>
          <w:p w:rsidR="00517387" w:rsidRPr="00517387" w:rsidRDefault="00517387" w:rsidP="00517387">
            <w:pPr>
              <w:spacing w:after="120"/>
              <w:jc w:val="both"/>
              <w:rPr>
                <w:b/>
                <w:i/>
                <w:sz w:val="19"/>
                <w:szCs w:val="19"/>
              </w:rPr>
            </w:pPr>
            <w:r w:rsidRPr="00517387">
              <w:rPr>
                <w:i/>
                <w:sz w:val="19"/>
                <w:szCs w:val="19"/>
              </w:rPr>
              <w:t xml:space="preserve">powinna umożliwiać </w:t>
            </w:r>
            <w:r w:rsidRPr="00517387">
              <w:rPr>
                <w:b/>
                <w:i/>
                <w:sz w:val="19"/>
                <w:szCs w:val="19"/>
              </w:rPr>
              <w:t>pracę dwumonitorową</w:t>
            </w:r>
            <w:r w:rsidRPr="00517387">
              <w:rPr>
                <w:i/>
                <w:sz w:val="19"/>
                <w:szCs w:val="19"/>
              </w:rPr>
              <w:t xml:space="preserve"> ze wsparciem dla HDMI v1.4, ze sprzętowym wsparciem dla kodowania H.264 oraz MPEG2, DirectX 11.1, OpenGL 4.x, OpenCL 1.2, Shader 5</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Karta sieciowa:</w:t>
            </w:r>
          </w:p>
        </w:tc>
        <w:tc>
          <w:tcPr>
            <w:tcW w:w="5697" w:type="dxa"/>
          </w:tcPr>
          <w:p w:rsidR="00517387" w:rsidRPr="00517387" w:rsidRDefault="00517387" w:rsidP="00517387">
            <w:pPr>
              <w:spacing w:after="120"/>
              <w:jc w:val="both"/>
              <w:rPr>
                <w:b/>
                <w:i/>
                <w:sz w:val="19"/>
                <w:szCs w:val="19"/>
              </w:rPr>
            </w:pPr>
            <w:r w:rsidRPr="00517387">
              <w:rPr>
                <w:i/>
                <w:sz w:val="19"/>
                <w:szCs w:val="19"/>
              </w:rPr>
              <w:t>Zintegrowana 100/1000, WakeOnLan.</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Interfejs RS232:</w:t>
            </w:r>
          </w:p>
        </w:tc>
        <w:tc>
          <w:tcPr>
            <w:tcW w:w="5697" w:type="dxa"/>
          </w:tcPr>
          <w:p w:rsidR="00517387" w:rsidRPr="00517387" w:rsidRDefault="00517387" w:rsidP="00517387">
            <w:pPr>
              <w:spacing w:after="120"/>
              <w:jc w:val="both"/>
              <w:rPr>
                <w:b/>
                <w:i/>
                <w:sz w:val="19"/>
                <w:szCs w:val="19"/>
              </w:rPr>
            </w:pPr>
            <w:r w:rsidRPr="00517387">
              <w:rPr>
                <w:i/>
                <w:sz w:val="19"/>
                <w:szCs w:val="19"/>
              </w:rPr>
              <w:t>min. 2 x RS232 DB9 (opcjonalnie jako karta rozszerzeń)</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Dysk twardy:</w:t>
            </w:r>
          </w:p>
        </w:tc>
        <w:tc>
          <w:tcPr>
            <w:tcW w:w="5697" w:type="dxa"/>
          </w:tcPr>
          <w:p w:rsidR="00517387" w:rsidRPr="00517387" w:rsidRDefault="00517387" w:rsidP="00517387">
            <w:pPr>
              <w:spacing w:after="120"/>
              <w:jc w:val="both"/>
              <w:rPr>
                <w:b/>
                <w:i/>
                <w:sz w:val="19"/>
                <w:szCs w:val="19"/>
              </w:rPr>
            </w:pPr>
            <w:r w:rsidRPr="00517387">
              <w:rPr>
                <w:i/>
                <w:sz w:val="19"/>
                <w:szCs w:val="19"/>
              </w:rPr>
              <w:t>min. 500GB, SATA 3.0 7200rpm kompatybilny z technologią SMART II i NCQ</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Napęd optyczny:</w:t>
            </w:r>
          </w:p>
        </w:tc>
        <w:tc>
          <w:tcPr>
            <w:tcW w:w="5697" w:type="dxa"/>
          </w:tcPr>
          <w:p w:rsidR="00517387" w:rsidRPr="00517387" w:rsidRDefault="00517387" w:rsidP="00517387">
            <w:pPr>
              <w:spacing w:after="120"/>
              <w:jc w:val="both"/>
              <w:rPr>
                <w:b/>
                <w:i/>
                <w:sz w:val="19"/>
                <w:szCs w:val="19"/>
              </w:rPr>
            </w:pPr>
            <w:r w:rsidRPr="00517387">
              <w:rPr>
                <w:i/>
                <w:sz w:val="19"/>
                <w:szCs w:val="19"/>
              </w:rPr>
              <w:t>umożliwiający odczyt i zapis płyt w standardach CD, DVD z załączonym oprogramowaniem do nagrywania płyt</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Obudowa:</w:t>
            </w:r>
          </w:p>
        </w:tc>
        <w:tc>
          <w:tcPr>
            <w:tcW w:w="5697" w:type="dxa"/>
          </w:tcPr>
          <w:p w:rsidR="00517387" w:rsidRPr="00517387" w:rsidRDefault="00517387" w:rsidP="00517387">
            <w:pPr>
              <w:spacing w:after="120"/>
              <w:jc w:val="both"/>
              <w:rPr>
                <w:b/>
                <w:i/>
                <w:sz w:val="19"/>
                <w:szCs w:val="19"/>
              </w:rPr>
            </w:pPr>
            <w:r w:rsidRPr="00517387">
              <w:rPr>
                <w:i/>
                <w:sz w:val="19"/>
                <w:szCs w:val="19"/>
              </w:rPr>
              <w:t>obudowa musi umożliwiać serwisowanie komputera bez użycia narzędzi.</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Głośność:</w:t>
            </w:r>
          </w:p>
        </w:tc>
        <w:tc>
          <w:tcPr>
            <w:tcW w:w="5697" w:type="dxa"/>
          </w:tcPr>
          <w:p w:rsidR="00517387" w:rsidRPr="00517387" w:rsidRDefault="00517387" w:rsidP="00517387">
            <w:pPr>
              <w:spacing w:after="120"/>
              <w:jc w:val="both"/>
              <w:rPr>
                <w:b/>
                <w:i/>
                <w:sz w:val="19"/>
                <w:szCs w:val="19"/>
              </w:rPr>
            </w:pPr>
            <w:r w:rsidRPr="00517387">
              <w:rPr>
                <w:i/>
                <w:sz w:val="19"/>
                <w:szCs w:val="19"/>
              </w:rPr>
              <w:t>maksymalnie 21 dB z pozycji operatora, pomiar zgodny z normą ISO 9296 / ISO 7779; wymaga się dostarczenia odpowiedniego certyfikatu lub deklaracji producenta</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Klawiatura:</w:t>
            </w:r>
          </w:p>
        </w:tc>
        <w:tc>
          <w:tcPr>
            <w:tcW w:w="5697" w:type="dxa"/>
          </w:tcPr>
          <w:p w:rsidR="00517387" w:rsidRPr="00517387" w:rsidRDefault="00517387" w:rsidP="00517387">
            <w:pPr>
              <w:spacing w:after="120"/>
              <w:jc w:val="both"/>
              <w:rPr>
                <w:b/>
                <w:i/>
                <w:sz w:val="19"/>
                <w:szCs w:val="19"/>
              </w:rPr>
            </w:pPr>
            <w:r w:rsidRPr="00517387">
              <w:rPr>
                <w:i/>
                <w:sz w:val="19"/>
                <w:szCs w:val="19"/>
              </w:rPr>
              <w:t>typu Windows pełnowymiarowa, układ typu QWERTY US, przewodowa podłączana przez port PS/2 lub USB</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rPr>
              <w:t>Mysz:</w:t>
            </w:r>
          </w:p>
        </w:tc>
        <w:tc>
          <w:tcPr>
            <w:tcW w:w="5697" w:type="dxa"/>
          </w:tcPr>
          <w:p w:rsidR="00517387" w:rsidRPr="00517387" w:rsidRDefault="00517387" w:rsidP="00517387">
            <w:pPr>
              <w:spacing w:after="120"/>
              <w:jc w:val="both"/>
              <w:rPr>
                <w:b/>
                <w:i/>
                <w:sz w:val="19"/>
                <w:szCs w:val="19"/>
              </w:rPr>
            </w:pPr>
            <w:r w:rsidRPr="00517387">
              <w:rPr>
                <w:i/>
                <w:sz w:val="19"/>
                <w:szCs w:val="19"/>
              </w:rPr>
              <w:t xml:space="preserve">laserowa lub optyczna, przewodowa, 800dpi, z rolką do przewijania (trzeci przycisk) podłączana do portu PS/2 lub USB + dedykowana podkładka </w:t>
            </w:r>
          </w:p>
        </w:tc>
        <w:tc>
          <w:tcPr>
            <w:tcW w:w="2434" w:type="dxa"/>
            <w:shd w:val="clear" w:color="auto" w:fill="auto"/>
          </w:tcPr>
          <w:p w:rsidR="00517387" w:rsidRPr="00517387" w:rsidRDefault="00517387" w:rsidP="00517387">
            <w:pPr>
              <w:spacing w:after="120"/>
              <w:jc w:val="both"/>
              <w:rPr>
                <w:b/>
                <w:i/>
                <w:sz w:val="19"/>
                <w:szCs w:val="19"/>
              </w:rPr>
            </w:pPr>
          </w:p>
        </w:tc>
      </w:tr>
      <w:tr w:rsidR="00517387" w:rsidRPr="00517387" w:rsidTr="00517387">
        <w:trPr>
          <w:trHeight w:val="874"/>
          <w:jc w:val="center"/>
        </w:trPr>
        <w:tc>
          <w:tcPr>
            <w:tcW w:w="1843" w:type="dxa"/>
            <w:shd w:val="clear" w:color="auto" w:fill="auto"/>
            <w:vAlign w:val="center"/>
          </w:tcPr>
          <w:p w:rsidR="00517387" w:rsidRPr="00517387" w:rsidRDefault="00517387" w:rsidP="00517387">
            <w:pPr>
              <w:spacing w:after="120"/>
              <w:jc w:val="both"/>
              <w:rPr>
                <w:b/>
                <w:i/>
                <w:sz w:val="19"/>
                <w:szCs w:val="19"/>
              </w:rPr>
            </w:pPr>
            <w:r w:rsidRPr="00517387">
              <w:rPr>
                <w:i/>
                <w:sz w:val="19"/>
                <w:szCs w:val="19"/>
                <w:lang w:val="en-US"/>
              </w:rPr>
              <w:t>System operacyjny:</w:t>
            </w:r>
          </w:p>
        </w:tc>
        <w:tc>
          <w:tcPr>
            <w:tcW w:w="5697" w:type="dxa"/>
          </w:tcPr>
          <w:p w:rsidR="00517387" w:rsidRPr="00517387" w:rsidRDefault="00517387" w:rsidP="00517387">
            <w:pPr>
              <w:spacing w:after="120"/>
              <w:jc w:val="both"/>
              <w:rPr>
                <w:i/>
                <w:sz w:val="19"/>
                <w:szCs w:val="19"/>
              </w:rPr>
            </w:pPr>
            <w:r w:rsidRPr="00517387">
              <w:rPr>
                <w:i/>
                <w:sz w:val="19"/>
                <w:szCs w:val="19"/>
              </w:rPr>
              <w:t>Microsoft Windows Professional PL 64-bit umożliwiający poprawną współpracę z dostarczonymi urządzeniami oraz systemem Centrum firmy Marcel oraz AMMS firmy Asseco (użytkowanych u Zamawiającego).</w:t>
            </w:r>
          </w:p>
        </w:tc>
        <w:tc>
          <w:tcPr>
            <w:tcW w:w="2434" w:type="dxa"/>
            <w:shd w:val="clear" w:color="auto" w:fill="auto"/>
          </w:tcPr>
          <w:p w:rsidR="00517387" w:rsidRPr="00517387" w:rsidRDefault="00517387" w:rsidP="00517387">
            <w:pPr>
              <w:spacing w:after="120"/>
              <w:jc w:val="both"/>
              <w:rPr>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Cs/>
                <w:i/>
                <w:sz w:val="19"/>
                <w:szCs w:val="19"/>
              </w:rPr>
            </w:pPr>
            <w:r w:rsidRPr="00517387">
              <w:rPr>
                <w:i/>
                <w:sz w:val="19"/>
                <w:szCs w:val="19"/>
              </w:rPr>
              <w:t>Bezpieczeństwo</w:t>
            </w:r>
          </w:p>
        </w:tc>
        <w:tc>
          <w:tcPr>
            <w:tcW w:w="5697" w:type="dxa"/>
            <w:vAlign w:val="center"/>
          </w:tcPr>
          <w:p w:rsidR="00517387" w:rsidRPr="00517387" w:rsidRDefault="00517387" w:rsidP="00517387">
            <w:pPr>
              <w:spacing w:after="120"/>
              <w:jc w:val="both"/>
              <w:rPr>
                <w:i/>
                <w:sz w:val="19"/>
                <w:szCs w:val="19"/>
              </w:rPr>
            </w:pPr>
            <w:r w:rsidRPr="00517387">
              <w:rPr>
                <w:i/>
                <w:sz w:val="19"/>
                <w:szCs w:val="19"/>
              </w:rPr>
              <w:t>1. BIOS musi posiadać możliwość</w:t>
            </w:r>
          </w:p>
          <w:p w:rsidR="00517387" w:rsidRPr="00517387" w:rsidRDefault="00517387" w:rsidP="00517387">
            <w:pPr>
              <w:spacing w:after="120"/>
              <w:jc w:val="both"/>
              <w:rPr>
                <w:i/>
                <w:sz w:val="19"/>
                <w:szCs w:val="19"/>
              </w:rPr>
            </w:pPr>
            <w:r w:rsidRPr="00517387">
              <w:rPr>
                <w:i/>
                <w:sz w:val="19"/>
                <w:szCs w:val="19"/>
              </w:rPr>
              <w:t xml:space="preserve">- skonfigurowania hasła „Power On”, </w:t>
            </w:r>
          </w:p>
          <w:p w:rsidR="00517387" w:rsidRPr="00517387" w:rsidRDefault="00517387" w:rsidP="00517387">
            <w:pPr>
              <w:spacing w:after="120"/>
              <w:jc w:val="both"/>
              <w:rPr>
                <w:i/>
                <w:sz w:val="19"/>
                <w:szCs w:val="19"/>
              </w:rPr>
            </w:pPr>
            <w:r w:rsidRPr="00517387">
              <w:rPr>
                <w:i/>
                <w:sz w:val="19"/>
                <w:szCs w:val="19"/>
              </w:rPr>
              <w:t xml:space="preserve">- ustawienia hasła dostępu do BIOSu (administratora), </w:t>
            </w:r>
          </w:p>
          <w:p w:rsidR="00517387" w:rsidRPr="00517387" w:rsidRDefault="00517387" w:rsidP="00517387">
            <w:pPr>
              <w:spacing w:after="120"/>
              <w:jc w:val="both"/>
              <w:rPr>
                <w:i/>
                <w:sz w:val="19"/>
                <w:szCs w:val="19"/>
              </w:rPr>
            </w:pPr>
            <w:r w:rsidRPr="00517387">
              <w:rPr>
                <w:i/>
                <w:sz w:val="19"/>
                <w:szCs w:val="19"/>
              </w:rPr>
              <w:t>- blokadę portów USB, COM;</w:t>
            </w:r>
          </w:p>
          <w:p w:rsidR="00517387" w:rsidRPr="00517387" w:rsidRDefault="00517387" w:rsidP="00517387">
            <w:pPr>
              <w:spacing w:after="120"/>
              <w:jc w:val="both"/>
              <w:rPr>
                <w:i/>
                <w:sz w:val="19"/>
                <w:szCs w:val="19"/>
              </w:rPr>
            </w:pPr>
            <w:r w:rsidRPr="00517387">
              <w:rPr>
                <w:i/>
                <w:sz w:val="19"/>
                <w:szCs w:val="19"/>
              </w:rPr>
              <w:lastRenderedPageBreak/>
              <w:t>- kontrola sekwencji bootującej;</w:t>
            </w:r>
          </w:p>
          <w:p w:rsidR="00517387" w:rsidRPr="00517387" w:rsidRDefault="00517387" w:rsidP="00517387">
            <w:pPr>
              <w:spacing w:after="120"/>
              <w:jc w:val="both"/>
              <w:rPr>
                <w:i/>
                <w:sz w:val="19"/>
                <w:szCs w:val="19"/>
              </w:rPr>
            </w:pPr>
            <w:r w:rsidRPr="00517387">
              <w:rPr>
                <w:i/>
                <w:sz w:val="19"/>
                <w:szCs w:val="19"/>
              </w:rPr>
              <w:t>- start systemu z urządzenia USB</w:t>
            </w:r>
          </w:p>
          <w:p w:rsidR="00517387" w:rsidRPr="00517387" w:rsidRDefault="00517387" w:rsidP="00517387">
            <w:pPr>
              <w:spacing w:after="120"/>
              <w:jc w:val="both"/>
              <w:rPr>
                <w:i/>
                <w:sz w:val="19"/>
                <w:szCs w:val="19"/>
              </w:rPr>
            </w:pPr>
            <w:r w:rsidRPr="00517387">
              <w:rPr>
                <w:i/>
                <w:sz w:val="19"/>
                <w:szCs w:val="19"/>
              </w:rPr>
              <w:t xml:space="preserve">2. Komputer musi posiadać zintegrowany w płycie głównej aktywny układ zgodny ze standardem Trusted Platform Module (TPM v 1.2); </w:t>
            </w:r>
          </w:p>
          <w:p w:rsidR="00517387" w:rsidRPr="00517387" w:rsidRDefault="00517387" w:rsidP="00517387">
            <w:pPr>
              <w:spacing w:after="120"/>
              <w:jc w:val="both"/>
              <w:rPr>
                <w:i/>
                <w:sz w:val="19"/>
                <w:szCs w:val="19"/>
              </w:rPr>
            </w:pPr>
            <w:r w:rsidRPr="00517387">
              <w:rPr>
                <w:i/>
                <w:sz w:val="19"/>
                <w:szCs w:val="19"/>
              </w:rPr>
              <w:t>3. Możliwość zapięcia linki typu Kensington</w:t>
            </w:r>
          </w:p>
        </w:tc>
        <w:tc>
          <w:tcPr>
            <w:tcW w:w="2434" w:type="dxa"/>
            <w:shd w:val="clear" w:color="auto" w:fill="auto"/>
            <w:vAlign w:val="center"/>
          </w:tcPr>
          <w:p w:rsidR="00517387" w:rsidRPr="00517387" w:rsidRDefault="00517387" w:rsidP="00517387">
            <w:pPr>
              <w:spacing w:after="120"/>
              <w:jc w:val="both"/>
              <w:rPr>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Cs/>
                <w:i/>
                <w:sz w:val="19"/>
                <w:szCs w:val="19"/>
              </w:rPr>
            </w:pPr>
            <w:r w:rsidRPr="00517387">
              <w:rPr>
                <w:bCs/>
                <w:i/>
                <w:sz w:val="19"/>
                <w:szCs w:val="19"/>
              </w:rPr>
              <w:lastRenderedPageBreak/>
              <w:t>Certyfikaty</w:t>
            </w:r>
          </w:p>
        </w:tc>
        <w:tc>
          <w:tcPr>
            <w:tcW w:w="5697" w:type="dxa"/>
          </w:tcPr>
          <w:p w:rsidR="00517387" w:rsidRPr="00517387" w:rsidRDefault="00517387" w:rsidP="00517387">
            <w:pPr>
              <w:spacing w:after="120"/>
              <w:jc w:val="both"/>
              <w:rPr>
                <w:i/>
                <w:sz w:val="19"/>
                <w:szCs w:val="19"/>
              </w:rPr>
            </w:pPr>
            <w:r w:rsidRPr="00517387">
              <w:rPr>
                <w:i/>
                <w:sz w:val="19"/>
                <w:szCs w:val="19"/>
              </w:rPr>
              <w:t>- Certyfikat ISO 9001:2000 dla producenta sprzętu</w:t>
            </w:r>
          </w:p>
          <w:p w:rsidR="00517387" w:rsidRPr="00517387" w:rsidRDefault="00517387" w:rsidP="00517387">
            <w:pPr>
              <w:spacing w:after="120"/>
              <w:jc w:val="both"/>
              <w:rPr>
                <w:i/>
                <w:sz w:val="19"/>
                <w:szCs w:val="19"/>
              </w:rPr>
            </w:pPr>
            <w:r w:rsidRPr="00517387">
              <w:rPr>
                <w:i/>
                <w:sz w:val="19"/>
                <w:szCs w:val="19"/>
              </w:rPr>
              <w:t>- Certyfikat Microsoft potwierdzający poprawną współpracę oferowanych modeli komputerów z systemami operacyjnym tej firmy</w:t>
            </w:r>
          </w:p>
          <w:p w:rsidR="00517387" w:rsidRPr="00517387" w:rsidRDefault="00517387" w:rsidP="00517387">
            <w:pPr>
              <w:spacing w:after="120"/>
              <w:jc w:val="both"/>
              <w:rPr>
                <w:i/>
                <w:sz w:val="19"/>
                <w:szCs w:val="19"/>
              </w:rPr>
            </w:pPr>
            <w:r w:rsidRPr="00517387">
              <w:rPr>
                <w:i/>
                <w:sz w:val="19"/>
                <w:szCs w:val="19"/>
              </w:rPr>
              <w:t>- Deklaracja zgodności „CE”</w:t>
            </w:r>
          </w:p>
          <w:p w:rsidR="00517387" w:rsidRPr="00517387" w:rsidRDefault="00517387" w:rsidP="00517387">
            <w:pPr>
              <w:spacing w:after="120"/>
              <w:jc w:val="both"/>
              <w:rPr>
                <w:i/>
                <w:sz w:val="19"/>
                <w:szCs w:val="19"/>
              </w:rPr>
            </w:pPr>
            <w:r w:rsidRPr="00517387">
              <w:rPr>
                <w:i/>
                <w:sz w:val="19"/>
                <w:szCs w:val="19"/>
              </w:rPr>
              <w:t>- Potwierdzenie spełnienia kryteriów środowiskowych, w tym zgodności z dyrektywą RoHS Unii Europejskiej</w:t>
            </w:r>
          </w:p>
          <w:p w:rsidR="00517387" w:rsidRPr="00517387" w:rsidRDefault="00517387" w:rsidP="00517387">
            <w:pPr>
              <w:spacing w:after="120"/>
              <w:jc w:val="both"/>
              <w:rPr>
                <w:i/>
                <w:sz w:val="19"/>
                <w:szCs w:val="19"/>
              </w:rPr>
            </w:pPr>
            <w:r w:rsidRPr="00517387">
              <w:rPr>
                <w:i/>
                <w:sz w:val="19"/>
                <w:szCs w:val="19"/>
              </w:rPr>
              <w:t>- Komputer musi spełniać wymogi normy Energy Star 5.0</w:t>
            </w:r>
          </w:p>
        </w:tc>
        <w:tc>
          <w:tcPr>
            <w:tcW w:w="2434" w:type="dxa"/>
            <w:shd w:val="clear" w:color="auto" w:fill="auto"/>
          </w:tcPr>
          <w:p w:rsidR="00517387" w:rsidRPr="00517387" w:rsidRDefault="00517387" w:rsidP="00517387">
            <w:pPr>
              <w:spacing w:after="120"/>
              <w:jc w:val="both"/>
              <w:rPr>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Cs/>
                <w:i/>
                <w:sz w:val="19"/>
                <w:szCs w:val="19"/>
              </w:rPr>
            </w:pPr>
            <w:r w:rsidRPr="00517387">
              <w:rPr>
                <w:bCs/>
                <w:i/>
                <w:sz w:val="19"/>
                <w:szCs w:val="19"/>
              </w:rPr>
              <w:t>Dodatkowe oprogramowanie</w:t>
            </w:r>
          </w:p>
        </w:tc>
        <w:tc>
          <w:tcPr>
            <w:tcW w:w="5697" w:type="dxa"/>
            <w:vAlign w:val="center"/>
          </w:tcPr>
          <w:p w:rsidR="00517387" w:rsidRPr="00517387" w:rsidRDefault="00517387" w:rsidP="00517387">
            <w:pPr>
              <w:spacing w:after="120"/>
              <w:jc w:val="both"/>
              <w:rPr>
                <w:i/>
                <w:sz w:val="19"/>
                <w:szCs w:val="19"/>
              </w:rPr>
            </w:pPr>
            <w:r w:rsidRPr="00517387">
              <w:rPr>
                <w:i/>
                <w:sz w:val="19"/>
                <w:szCs w:val="19"/>
              </w:rPr>
              <w:t>Microsoft Office Standard 2016 64-bit PL lub równoważny, zapewniający współpracę z oprogramowaniem Centrum firmy Marcel</w:t>
            </w:r>
          </w:p>
        </w:tc>
        <w:tc>
          <w:tcPr>
            <w:tcW w:w="2434" w:type="dxa"/>
            <w:shd w:val="clear" w:color="auto" w:fill="auto"/>
            <w:vAlign w:val="center"/>
          </w:tcPr>
          <w:p w:rsidR="00517387" w:rsidRPr="00517387" w:rsidRDefault="00517387" w:rsidP="00517387">
            <w:pPr>
              <w:spacing w:after="120"/>
              <w:jc w:val="both"/>
              <w:rPr>
                <w:i/>
                <w:sz w:val="19"/>
                <w:szCs w:val="19"/>
              </w:rPr>
            </w:pPr>
          </w:p>
        </w:tc>
      </w:tr>
      <w:tr w:rsidR="00517387" w:rsidRPr="00517387" w:rsidTr="00517387">
        <w:trPr>
          <w:jc w:val="center"/>
        </w:trPr>
        <w:tc>
          <w:tcPr>
            <w:tcW w:w="1843" w:type="dxa"/>
            <w:shd w:val="clear" w:color="auto" w:fill="auto"/>
            <w:vAlign w:val="center"/>
          </w:tcPr>
          <w:p w:rsidR="00517387" w:rsidRPr="00517387" w:rsidRDefault="00517387" w:rsidP="00517387">
            <w:pPr>
              <w:spacing w:after="120"/>
              <w:jc w:val="both"/>
              <w:rPr>
                <w:bCs/>
                <w:i/>
                <w:sz w:val="19"/>
                <w:szCs w:val="19"/>
              </w:rPr>
            </w:pPr>
            <w:r w:rsidRPr="00517387">
              <w:rPr>
                <w:bCs/>
                <w:i/>
                <w:sz w:val="19"/>
                <w:szCs w:val="19"/>
              </w:rPr>
              <w:t>Dodatkowe wyposażenie</w:t>
            </w:r>
          </w:p>
        </w:tc>
        <w:tc>
          <w:tcPr>
            <w:tcW w:w="5697" w:type="dxa"/>
            <w:vAlign w:val="center"/>
          </w:tcPr>
          <w:p w:rsidR="00517387" w:rsidRPr="00517387" w:rsidRDefault="00517387" w:rsidP="00517387">
            <w:pPr>
              <w:spacing w:after="120"/>
              <w:jc w:val="both"/>
              <w:rPr>
                <w:i/>
                <w:sz w:val="19"/>
                <w:szCs w:val="19"/>
              </w:rPr>
            </w:pPr>
            <w:r w:rsidRPr="00517387">
              <w:rPr>
                <w:i/>
                <w:sz w:val="19"/>
                <w:szCs w:val="19"/>
              </w:rPr>
              <w:t>Dokumentacja użytkownika, komplet płyt ze sterownikami, komplet kabli.</w:t>
            </w:r>
          </w:p>
          <w:p w:rsidR="00517387" w:rsidRPr="00517387" w:rsidRDefault="00517387" w:rsidP="00517387">
            <w:pPr>
              <w:spacing w:after="120"/>
              <w:jc w:val="both"/>
              <w:rPr>
                <w:i/>
                <w:sz w:val="19"/>
                <w:szCs w:val="19"/>
              </w:rPr>
            </w:pPr>
            <w:r w:rsidRPr="00517387">
              <w:rPr>
                <w:b/>
                <w:i/>
                <w:sz w:val="19"/>
                <w:szCs w:val="19"/>
              </w:rPr>
              <w:t>Listwa zasilająca z filtrem antyprzepięciowym</w:t>
            </w:r>
            <w:r w:rsidRPr="00517387">
              <w:rPr>
                <w:i/>
                <w:sz w:val="19"/>
                <w:szCs w:val="19"/>
              </w:rPr>
              <w:t xml:space="preserve"> - min. 5 gniazd, min. 3m długości, zabezpieczenie prądowo-impulsowe 390J, optyczna sygnalizacja załączenia napięcia, wyłącznik.</w:t>
            </w:r>
          </w:p>
        </w:tc>
        <w:tc>
          <w:tcPr>
            <w:tcW w:w="2434" w:type="dxa"/>
            <w:shd w:val="clear" w:color="auto" w:fill="auto"/>
            <w:vAlign w:val="center"/>
          </w:tcPr>
          <w:p w:rsidR="00517387" w:rsidRPr="00517387" w:rsidRDefault="00517387" w:rsidP="00517387">
            <w:pPr>
              <w:spacing w:after="120"/>
              <w:jc w:val="both"/>
              <w:rPr>
                <w:i/>
                <w:sz w:val="19"/>
                <w:szCs w:val="19"/>
              </w:rPr>
            </w:pPr>
          </w:p>
        </w:tc>
      </w:tr>
    </w:tbl>
    <w:p w:rsidR="00517387" w:rsidRPr="00517387" w:rsidRDefault="00517387" w:rsidP="00517387">
      <w:pPr>
        <w:spacing w:after="120"/>
        <w:jc w:val="both"/>
        <w:rPr>
          <w:b/>
          <w:i/>
          <w:sz w:val="19"/>
          <w:szCs w:val="19"/>
        </w:rPr>
      </w:pPr>
    </w:p>
    <w:p w:rsidR="00517387" w:rsidRPr="00517387" w:rsidRDefault="00517387" w:rsidP="00517387">
      <w:pPr>
        <w:spacing w:after="120"/>
        <w:jc w:val="both"/>
        <w:rPr>
          <w:i/>
          <w:sz w:val="19"/>
          <w:szCs w:val="19"/>
        </w:rPr>
      </w:pPr>
      <w:r w:rsidRPr="00517387">
        <w:rPr>
          <w:b/>
          <w:bCs/>
          <w:i/>
          <w:sz w:val="19"/>
          <w:szCs w:val="19"/>
        </w:rPr>
        <w:t xml:space="preserve">Zakres równoważności pakietu oprogramowania biurowego Microsoft Office. </w:t>
      </w:r>
    </w:p>
    <w:p w:rsidR="00517387" w:rsidRPr="00517387" w:rsidRDefault="00517387" w:rsidP="00517387">
      <w:pPr>
        <w:spacing w:after="120"/>
        <w:jc w:val="both"/>
        <w:rPr>
          <w:i/>
          <w:sz w:val="19"/>
          <w:szCs w:val="19"/>
        </w:rPr>
      </w:pPr>
      <w:r w:rsidRPr="00517387">
        <w:rPr>
          <w:i/>
          <w:sz w:val="19"/>
          <w:szCs w:val="19"/>
        </w:rPr>
        <w:t>Pakiet biurowy musi spełniać następujące wymagania:</w:t>
      </w:r>
    </w:p>
    <w:p w:rsidR="00517387" w:rsidRPr="00517387" w:rsidRDefault="00517387" w:rsidP="00F7016C">
      <w:pPr>
        <w:numPr>
          <w:ilvl w:val="0"/>
          <w:numId w:val="64"/>
        </w:numPr>
        <w:spacing w:after="120"/>
        <w:jc w:val="both"/>
        <w:rPr>
          <w:i/>
          <w:sz w:val="19"/>
          <w:szCs w:val="19"/>
        </w:rPr>
      </w:pPr>
      <w:r w:rsidRPr="00517387">
        <w:rPr>
          <w:i/>
          <w:sz w:val="19"/>
          <w:szCs w:val="19"/>
        </w:rPr>
        <w:t>Wymagania odnośnie interfejsu użytkownika:</w:t>
      </w:r>
    </w:p>
    <w:p w:rsidR="00517387" w:rsidRPr="00517387" w:rsidRDefault="00517387" w:rsidP="00F7016C">
      <w:pPr>
        <w:numPr>
          <w:ilvl w:val="0"/>
          <w:numId w:val="66"/>
        </w:numPr>
        <w:spacing w:after="120"/>
        <w:jc w:val="both"/>
        <w:rPr>
          <w:i/>
          <w:sz w:val="19"/>
          <w:szCs w:val="19"/>
        </w:rPr>
      </w:pPr>
      <w:r w:rsidRPr="00517387">
        <w:rPr>
          <w:i/>
          <w:sz w:val="19"/>
          <w:szCs w:val="19"/>
        </w:rPr>
        <w:t>Pełna polska wersja językowa interfejsu użytkownika</w:t>
      </w:r>
    </w:p>
    <w:p w:rsidR="00517387" w:rsidRPr="00517387" w:rsidRDefault="00517387" w:rsidP="00F7016C">
      <w:pPr>
        <w:numPr>
          <w:ilvl w:val="0"/>
          <w:numId w:val="66"/>
        </w:numPr>
        <w:spacing w:after="120"/>
        <w:jc w:val="both"/>
        <w:rPr>
          <w:i/>
          <w:sz w:val="19"/>
          <w:szCs w:val="19"/>
        </w:rPr>
      </w:pPr>
      <w:r w:rsidRPr="00517387">
        <w:rPr>
          <w:i/>
          <w:sz w:val="19"/>
          <w:szCs w:val="19"/>
        </w:rPr>
        <w:t>Prostota i intuicyjność obsługi, pozwalająca na pracę osobom nieposiadającym umiejętności technicznych</w:t>
      </w:r>
    </w:p>
    <w:p w:rsidR="00517387" w:rsidRPr="00517387" w:rsidRDefault="00517387" w:rsidP="00F7016C">
      <w:pPr>
        <w:numPr>
          <w:ilvl w:val="0"/>
          <w:numId w:val="66"/>
        </w:numPr>
        <w:spacing w:after="120"/>
        <w:jc w:val="both"/>
        <w:rPr>
          <w:i/>
          <w:sz w:val="19"/>
          <w:szCs w:val="19"/>
        </w:rPr>
      </w:pPr>
      <w:r w:rsidRPr="00517387">
        <w:rPr>
          <w:i/>
          <w:sz w:val="19"/>
          <w:szCs w:val="19"/>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rsidR="00517387" w:rsidRPr="00517387" w:rsidRDefault="00517387" w:rsidP="00F7016C">
      <w:pPr>
        <w:numPr>
          <w:ilvl w:val="0"/>
          <w:numId w:val="64"/>
        </w:numPr>
        <w:spacing w:after="120"/>
        <w:jc w:val="both"/>
        <w:rPr>
          <w:i/>
          <w:sz w:val="19"/>
          <w:szCs w:val="19"/>
        </w:rPr>
      </w:pPr>
      <w:r w:rsidRPr="00517387">
        <w:rPr>
          <w:i/>
          <w:sz w:val="19"/>
          <w:szCs w:val="19"/>
        </w:rPr>
        <w:t xml:space="preserve">Oprogramowanie musi umożliwiać tworzenie i edycję dokumentów elektronicznych w ustalonym formacie, który spełnia następujące warunki: </w:t>
      </w:r>
    </w:p>
    <w:p w:rsidR="00517387" w:rsidRPr="00517387" w:rsidRDefault="00517387" w:rsidP="00F7016C">
      <w:pPr>
        <w:numPr>
          <w:ilvl w:val="0"/>
          <w:numId w:val="65"/>
        </w:numPr>
        <w:spacing w:after="120"/>
        <w:jc w:val="both"/>
        <w:rPr>
          <w:i/>
          <w:sz w:val="19"/>
          <w:szCs w:val="19"/>
        </w:rPr>
      </w:pPr>
      <w:r w:rsidRPr="00517387">
        <w:rPr>
          <w:i/>
          <w:sz w:val="19"/>
          <w:szCs w:val="19"/>
        </w:rPr>
        <w:t>posiada kompletny i publicznie dostępny opis formatu,</w:t>
      </w:r>
    </w:p>
    <w:p w:rsidR="00517387" w:rsidRPr="00517387" w:rsidRDefault="00517387" w:rsidP="00F7016C">
      <w:pPr>
        <w:numPr>
          <w:ilvl w:val="0"/>
          <w:numId w:val="65"/>
        </w:numPr>
        <w:spacing w:after="120"/>
        <w:jc w:val="both"/>
        <w:rPr>
          <w:i/>
          <w:sz w:val="19"/>
          <w:szCs w:val="19"/>
        </w:rPr>
      </w:pPr>
      <w:r w:rsidRPr="00517387">
        <w:rPr>
          <w:i/>
          <w:sz w:val="19"/>
          <w:szCs w:val="19"/>
        </w:rPr>
        <w:t>ma zdefiniowany układ informacji w postaci XML zgodnie z Tabelą B1 załącznika 2 Rozporządzenia w sprawie minimalnych wymagań dla systemów teleinformatycznych (Dz.U.05.212.1766)</w:t>
      </w:r>
    </w:p>
    <w:p w:rsidR="00517387" w:rsidRPr="00517387" w:rsidRDefault="00517387" w:rsidP="00F7016C">
      <w:pPr>
        <w:numPr>
          <w:ilvl w:val="0"/>
          <w:numId w:val="65"/>
        </w:numPr>
        <w:spacing w:after="120"/>
        <w:jc w:val="both"/>
        <w:rPr>
          <w:i/>
          <w:sz w:val="19"/>
          <w:szCs w:val="19"/>
        </w:rPr>
      </w:pPr>
      <w:r w:rsidRPr="00517387">
        <w:rPr>
          <w:i/>
          <w:sz w:val="19"/>
          <w:szCs w:val="19"/>
        </w:rPr>
        <w:t xml:space="preserve"> umożliwia wykorzystanie schematów XML</w:t>
      </w:r>
    </w:p>
    <w:p w:rsidR="00517387" w:rsidRPr="00517387" w:rsidRDefault="00517387" w:rsidP="00F7016C">
      <w:pPr>
        <w:numPr>
          <w:ilvl w:val="0"/>
          <w:numId w:val="65"/>
        </w:numPr>
        <w:spacing w:after="120"/>
        <w:jc w:val="both"/>
        <w:rPr>
          <w:i/>
          <w:sz w:val="19"/>
          <w:szCs w:val="19"/>
        </w:rPr>
      </w:pPr>
      <w:r w:rsidRPr="00517387">
        <w:rPr>
          <w:i/>
          <w:sz w:val="19"/>
          <w:szCs w:val="19"/>
        </w:rPr>
        <w:t xml:space="preserve">wspiera w swojej specyfikacji podpis elektroniczny zgodnie z Tabelą A.1.1 załącznika 2 Rozporządzenia w sprawie minimalnych wymagań dla systemów teleinformatycznych (Dz.U.05.212.1766) </w:t>
      </w:r>
    </w:p>
    <w:p w:rsidR="00517387" w:rsidRPr="00517387" w:rsidRDefault="00517387" w:rsidP="00F7016C">
      <w:pPr>
        <w:numPr>
          <w:ilvl w:val="0"/>
          <w:numId w:val="64"/>
        </w:numPr>
        <w:spacing w:after="120"/>
        <w:jc w:val="both"/>
        <w:rPr>
          <w:i/>
          <w:sz w:val="19"/>
          <w:szCs w:val="19"/>
        </w:rPr>
      </w:pPr>
      <w:r w:rsidRPr="00517387">
        <w:rPr>
          <w:i/>
          <w:sz w:val="19"/>
          <w:szCs w:val="19"/>
        </w:rPr>
        <w:t xml:space="preserve">Oprogramowanie musi umożliwiać dostosowanie dokumentów i szablonów do potrzeb instytucji oraz udostępniać narzędzia umożliwiające dystrybucję odpowiednich szablonów do właściwych odbiorców. </w:t>
      </w:r>
    </w:p>
    <w:p w:rsidR="00517387" w:rsidRPr="00517387" w:rsidRDefault="00517387" w:rsidP="00F7016C">
      <w:pPr>
        <w:numPr>
          <w:ilvl w:val="0"/>
          <w:numId w:val="64"/>
        </w:numPr>
        <w:spacing w:after="120"/>
        <w:jc w:val="both"/>
        <w:rPr>
          <w:i/>
          <w:sz w:val="19"/>
          <w:szCs w:val="19"/>
        </w:rPr>
      </w:pPr>
      <w:r w:rsidRPr="00517387">
        <w:rPr>
          <w:i/>
          <w:sz w:val="19"/>
          <w:szCs w:val="19"/>
        </w:rPr>
        <w:t>W skład oprogramowania muszą wchodzić narzędzia programistyczne umożliwiające automatyzację pracy i wymianę danych pomiędzy dokumentami i aplikacjami (język makropoleceń, język skryptowy)</w:t>
      </w:r>
    </w:p>
    <w:p w:rsidR="00517387" w:rsidRPr="00517387" w:rsidRDefault="00517387" w:rsidP="00F7016C">
      <w:pPr>
        <w:numPr>
          <w:ilvl w:val="0"/>
          <w:numId w:val="64"/>
        </w:numPr>
        <w:spacing w:after="120"/>
        <w:jc w:val="both"/>
        <w:rPr>
          <w:i/>
          <w:sz w:val="19"/>
          <w:szCs w:val="19"/>
        </w:rPr>
      </w:pPr>
      <w:r w:rsidRPr="00517387">
        <w:rPr>
          <w:i/>
          <w:sz w:val="19"/>
          <w:szCs w:val="19"/>
        </w:rPr>
        <w:t>Do aplikacji musi być dostępna pełna dokumentacja w języku polskim.</w:t>
      </w:r>
    </w:p>
    <w:p w:rsidR="00517387" w:rsidRPr="00517387" w:rsidRDefault="00517387" w:rsidP="00F7016C">
      <w:pPr>
        <w:numPr>
          <w:ilvl w:val="0"/>
          <w:numId w:val="64"/>
        </w:numPr>
        <w:spacing w:after="120"/>
        <w:jc w:val="both"/>
        <w:rPr>
          <w:i/>
          <w:sz w:val="19"/>
          <w:szCs w:val="19"/>
        </w:rPr>
      </w:pPr>
      <w:r w:rsidRPr="00517387">
        <w:rPr>
          <w:i/>
          <w:sz w:val="19"/>
          <w:szCs w:val="19"/>
        </w:rPr>
        <w:t xml:space="preserve">Pakiet zintegrowanych aplikacji biurowych musi zawierać: </w:t>
      </w:r>
    </w:p>
    <w:p w:rsidR="00517387" w:rsidRPr="00517387" w:rsidRDefault="00517387" w:rsidP="00F7016C">
      <w:pPr>
        <w:numPr>
          <w:ilvl w:val="0"/>
          <w:numId w:val="67"/>
        </w:numPr>
        <w:spacing w:after="120"/>
        <w:jc w:val="both"/>
        <w:rPr>
          <w:i/>
          <w:sz w:val="19"/>
          <w:szCs w:val="19"/>
        </w:rPr>
      </w:pPr>
      <w:r w:rsidRPr="00517387">
        <w:rPr>
          <w:i/>
          <w:sz w:val="19"/>
          <w:szCs w:val="19"/>
        </w:rPr>
        <w:t xml:space="preserve">Edytor tekstów </w:t>
      </w:r>
    </w:p>
    <w:p w:rsidR="00517387" w:rsidRPr="00517387" w:rsidRDefault="00517387" w:rsidP="00F7016C">
      <w:pPr>
        <w:numPr>
          <w:ilvl w:val="0"/>
          <w:numId w:val="67"/>
        </w:numPr>
        <w:spacing w:after="120"/>
        <w:jc w:val="both"/>
        <w:rPr>
          <w:i/>
          <w:sz w:val="19"/>
          <w:szCs w:val="19"/>
        </w:rPr>
      </w:pPr>
      <w:r w:rsidRPr="00517387">
        <w:rPr>
          <w:i/>
          <w:sz w:val="19"/>
          <w:szCs w:val="19"/>
        </w:rPr>
        <w:lastRenderedPageBreak/>
        <w:t xml:space="preserve">Arkusz kalkulacyjny </w:t>
      </w:r>
    </w:p>
    <w:p w:rsidR="00517387" w:rsidRPr="00517387" w:rsidRDefault="00517387" w:rsidP="00F7016C">
      <w:pPr>
        <w:numPr>
          <w:ilvl w:val="0"/>
          <w:numId w:val="67"/>
        </w:numPr>
        <w:spacing w:after="120"/>
        <w:jc w:val="both"/>
        <w:rPr>
          <w:i/>
          <w:sz w:val="19"/>
          <w:szCs w:val="19"/>
        </w:rPr>
      </w:pPr>
      <w:r w:rsidRPr="00517387">
        <w:rPr>
          <w:i/>
          <w:sz w:val="19"/>
          <w:szCs w:val="19"/>
        </w:rPr>
        <w:t xml:space="preserve">Narzędzie do przygotowywania i prowadzenia prezentacji </w:t>
      </w:r>
    </w:p>
    <w:p w:rsidR="00517387" w:rsidRPr="00517387" w:rsidRDefault="00517387" w:rsidP="00F7016C">
      <w:pPr>
        <w:numPr>
          <w:ilvl w:val="0"/>
          <w:numId w:val="67"/>
        </w:numPr>
        <w:spacing w:after="120"/>
        <w:jc w:val="both"/>
        <w:rPr>
          <w:i/>
          <w:sz w:val="19"/>
          <w:szCs w:val="19"/>
        </w:rPr>
      </w:pPr>
      <w:r w:rsidRPr="00517387">
        <w:rPr>
          <w:i/>
          <w:sz w:val="19"/>
          <w:szCs w:val="19"/>
        </w:rPr>
        <w:t xml:space="preserve">Narzędzie do zarządzania informacją prywatą (pocztą elektroniczną, kalendarzem, kontaktami i zadaniami) </w:t>
      </w:r>
    </w:p>
    <w:p w:rsidR="00517387" w:rsidRPr="00517387" w:rsidRDefault="00517387" w:rsidP="00F7016C">
      <w:pPr>
        <w:numPr>
          <w:ilvl w:val="0"/>
          <w:numId w:val="67"/>
        </w:numPr>
        <w:spacing w:after="120"/>
        <w:jc w:val="both"/>
        <w:rPr>
          <w:i/>
          <w:sz w:val="19"/>
          <w:szCs w:val="19"/>
        </w:rPr>
      </w:pPr>
      <w:r w:rsidRPr="00517387">
        <w:rPr>
          <w:i/>
          <w:sz w:val="19"/>
          <w:szCs w:val="19"/>
        </w:rPr>
        <w:t xml:space="preserve">Narzędzie do tworzenia notatek przy pomocy klawiatury lub notatek odręcznych na ekranie urządzenia typu tablet PC z mechanizmem OCR. </w:t>
      </w:r>
    </w:p>
    <w:p w:rsidR="00517387" w:rsidRPr="00517387" w:rsidRDefault="00517387" w:rsidP="00F7016C">
      <w:pPr>
        <w:numPr>
          <w:ilvl w:val="0"/>
          <w:numId w:val="64"/>
        </w:numPr>
        <w:spacing w:after="120"/>
        <w:jc w:val="both"/>
        <w:rPr>
          <w:i/>
          <w:sz w:val="19"/>
          <w:szCs w:val="19"/>
        </w:rPr>
      </w:pPr>
      <w:r w:rsidRPr="00517387">
        <w:rPr>
          <w:i/>
          <w:sz w:val="19"/>
          <w:szCs w:val="19"/>
        </w:rPr>
        <w:t xml:space="preserve">Edytor tekstów musi umożliwiać: </w:t>
      </w:r>
    </w:p>
    <w:p w:rsidR="00517387" w:rsidRPr="00517387" w:rsidRDefault="00517387" w:rsidP="00F7016C">
      <w:pPr>
        <w:numPr>
          <w:ilvl w:val="0"/>
          <w:numId w:val="68"/>
        </w:numPr>
        <w:spacing w:after="120"/>
        <w:jc w:val="both"/>
        <w:rPr>
          <w:i/>
          <w:sz w:val="19"/>
          <w:szCs w:val="19"/>
        </w:rPr>
      </w:pPr>
      <w:r w:rsidRPr="00517387">
        <w:rPr>
          <w:i/>
          <w:sz w:val="19"/>
          <w:szCs w:val="19"/>
        </w:rPr>
        <w:t xml:space="preserve">Edycję i formatowanie tekstu w języku polskim wraz z obsługą języka polskiego w zakresie sprawdzania pisowni i poprawności gramatycznej oraz funkcjonalnością słownika wyrazów bliskoznacznych i autokorekty </w:t>
      </w:r>
    </w:p>
    <w:p w:rsidR="00517387" w:rsidRPr="00517387" w:rsidRDefault="00517387" w:rsidP="00F7016C">
      <w:pPr>
        <w:numPr>
          <w:ilvl w:val="0"/>
          <w:numId w:val="68"/>
        </w:numPr>
        <w:spacing w:after="120"/>
        <w:jc w:val="both"/>
        <w:rPr>
          <w:i/>
          <w:sz w:val="19"/>
          <w:szCs w:val="19"/>
        </w:rPr>
      </w:pPr>
      <w:r w:rsidRPr="00517387">
        <w:rPr>
          <w:i/>
          <w:sz w:val="19"/>
          <w:szCs w:val="19"/>
        </w:rPr>
        <w:t xml:space="preserve">Wstawianie oraz formatowanie tabel </w:t>
      </w:r>
    </w:p>
    <w:p w:rsidR="00517387" w:rsidRPr="00517387" w:rsidRDefault="00517387" w:rsidP="00F7016C">
      <w:pPr>
        <w:numPr>
          <w:ilvl w:val="0"/>
          <w:numId w:val="68"/>
        </w:numPr>
        <w:spacing w:after="120"/>
        <w:jc w:val="both"/>
        <w:rPr>
          <w:i/>
          <w:sz w:val="19"/>
          <w:szCs w:val="19"/>
        </w:rPr>
      </w:pPr>
      <w:r w:rsidRPr="00517387">
        <w:rPr>
          <w:i/>
          <w:sz w:val="19"/>
          <w:szCs w:val="19"/>
        </w:rPr>
        <w:t xml:space="preserve">Wstawianie oraz formatowanie obiektów graficznych </w:t>
      </w:r>
    </w:p>
    <w:p w:rsidR="00517387" w:rsidRPr="00517387" w:rsidRDefault="00517387" w:rsidP="00F7016C">
      <w:pPr>
        <w:numPr>
          <w:ilvl w:val="0"/>
          <w:numId w:val="68"/>
        </w:numPr>
        <w:spacing w:after="120"/>
        <w:jc w:val="both"/>
        <w:rPr>
          <w:i/>
          <w:sz w:val="19"/>
          <w:szCs w:val="19"/>
        </w:rPr>
      </w:pPr>
      <w:r w:rsidRPr="00517387">
        <w:rPr>
          <w:i/>
          <w:sz w:val="19"/>
          <w:szCs w:val="19"/>
        </w:rPr>
        <w:t xml:space="preserve">Wstawianie wykresów i tabel z arkusza kalkulacyjnego (wliczając tabele przestawne) </w:t>
      </w:r>
    </w:p>
    <w:p w:rsidR="00517387" w:rsidRPr="00517387" w:rsidRDefault="00517387" w:rsidP="00F7016C">
      <w:pPr>
        <w:numPr>
          <w:ilvl w:val="0"/>
          <w:numId w:val="68"/>
        </w:numPr>
        <w:spacing w:after="120"/>
        <w:jc w:val="both"/>
        <w:rPr>
          <w:i/>
          <w:sz w:val="19"/>
          <w:szCs w:val="19"/>
        </w:rPr>
      </w:pPr>
      <w:r w:rsidRPr="00517387">
        <w:rPr>
          <w:i/>
          <w:sz w:val="19"/>
          <w:szCs w:val="19"/>
        </w:rPr>
        <w:t xml:space="preserve">Automatyczne numerowanie rozdziałów, punktów, akapitów, tabel i rysunków </w:t>
      </w:r>
    </w:p>
    <w:p w:rsidR="00517387" w:rsidRPr="00517387" w:rsidRDefault="00517387" w:rsidP="00F7016C">
      <w:pPr>
        <w:numPr>
          <w:ilvl w:val="0"/>
          <w:numId w:val="68"/>
        </w:numPr>
        <w:spacing w:after="120"/>
        <w:jc w:val="both"/>
        <w:rPr>
          <w:i/>
          <w:sz w:val="19"/>
          <w:szCs w:val="19"/>
        </w:rPr>
      </w:pPr>
      <w:r w:rsidRPr="00517387">
        <w:rPr>
          <w:i/>
          <w:sz w:val="19"/>
          <w:szCs w:val="19"/>
        </w:rPr>
        <w:t xml:space="preserve">Automatyczne tworzenie spisów treści </w:t>
      </w:r>
    </w:p>
    <w:p w:rsidR="00517387" w:rsidRPr="00517387" w:rsidRDefault="00517387" w:rsidP="00F7016C">
      <w:pPr>
        <w:numPr>
          <w:ilvl w:val="0"/>
          <w:numId w:val="68"/>
        </w:numPr>
        <w:spacing w:after="120"/>
        <w:jc w:val="both"/>
        <w:rPr>
          <w:i/>
          <w:sz w:val="19"/>
          <w:szCs w:val="19"/>
        </w:rPr>
      </w:pPr>
      <w:r w:rsidRPr="00517387">
        <w:rPr>
          <w:i/>
          <w:sz w:val="19"/>
          <w:szCs w:val="19"/>
        </w:rPr>
        <w:t xml:space="preserve">Formatowanie nagłówków i stopek stron </w:t>
      </w:r>
    </w:p>
    <w:p w:rsidR="00517387" w:rsidRPr="00517387" w:rsidRDefault="00517387" w:rsidP="00F7016C">
      <w:pPr>
        <w:numPr>
          <w:ilvl w:val="0"/>
          <w:numId w:val="68"/>
        </w:numPr>
        <w:spacing w:after="120"/>
        <w:jc w:val="both"/>
        <w:rPr>
          <w:i/>
          <w:sz w:val="19"/>
          <w:szCs w:val="19"/>
        </w:rPr>
      </w:pPr>
      <w:r w:rsidRPr="00517387">
        <w:rPr>
          <w:i/>
          <w:sz w:val="19"/>
          <w:szCs w:val="19"/>
        </w:rPr>
        <w:t xml:space="preserve">Sprawdzanie pisowni w języku polskim </w:t>
      </w:r>
    </w:p>
    <w:p w:rsidR="00517387" w:rsidRPr="00517387" w:rsidRDefault="00517387" w:rsidP="00F7016C">
      <w:pPr>
        <w:numPr>
          <w:ilvl w:val="0"/>
          <w:numId w:val="68"/>
        </w:numPr>
        <w:spacing w:after="120"/>
        <w:jc w:val="both"/>
        <w:rPr>
          <w:i/>
          <w:sz w:val="19"/>
          <w:szCs w:val="19"/>
        </w:rPr>
      </w:pPr>
      <w:r w:rsidRPr="00517387">
        <w:rPr>
          <w:i/>
          <w:sz w:val="19"/>
          <w:szCs w:val="19"/>
        </w:rPr>
        <w:t xml:space="preserve">Śledzenie zmian wprowadzonych przez użytkowników </w:t>
      </w:r>
    </w:p>
    <w:p w:rsidR="00517387" w:rsidRPr="00517387" w:rsidRDefault="00517387" w:rsidP="00F7016C">
      <w:pPr>
        <w:numPr>
          <w:ilvl w:val="0"/>
          <w:numId w:val="68"/>
        </w:numPr>
        <w:spacing w:after="120"/>
        <w:jc w:val="both"/>
        <w:rPr>
          <w:i/>
          <w:sz w:val="19"/>
          <w:szCs w:val="19"/>
        </w:rPr>
      </w:pPr>
      <w:r w:rsidRPr="00517387">
        <w:rPr>
          <w:i/>
          <w:sz w:val="19"/>
          <w:szCs w:val="19"/>
        </w:rPr>
        <w:t xml:space="preserve">Nagrywanie, tworzenie i edycję makr automatyzujących wykonywanie czynności </w:t>
      </w:r>
    </w:p>
    <w:p w:rsidR="00517387" w:rsidRPr="00517387" w:rsidRDefault="00517387" w:rsidP="00F7016C">
      <w:pPr>
        <w:numPr>
          <w:ilvl w:val="0"/>
          <w:numId w:val="68"/>
        </w:numPr>
        <w:spacing w:after="120"/>
        <w:jc w:val="both"/>
        <w:rPr>
          <w:i/>
          <w:sz w:val="19"/>
          <w:szCs w:val="19"/>
        </w:rPr>
      </w:pPr>
      <w:r w:rsidRPr="00517387">
        <w:rPr>
          <w:i/>
          <w:sz w:val="19"/>
          <w:szCs w:val="19"/>
        </w:rPr>
        <w:t xml:space="preserve">Określenie układu strony (pionowa/pozioma) </w:t>
      </w:r>
    </w:p>
    <w:p w:rsidR="00517387" w:rsidRPr="00517387" w:rsidRDefault="00517387" w:rsidP="00F7016C">
      <w:pPr>
        <w:numPr>
          <w:ilvl w:val="0"/>
          <w:numId w:val="68"/>
        </w:numPr>
        <w:spacing w:after="120"/>
        <w:jc w:val="both"/>
        <w:rPr>
          <w:i/>
          <w:sz w:val="19"/>
          <w:szCs w:val="19"/>
        </w:rPr>
      </w:pPr>
      <w:r w:rsidRPr="00517387">
        <w:rPr>
          <w:i/>
          <w:sz w:val="19"/>
          <w:szCs w:val="19"/>
        </w:rPr>
        <w:t xml:space="preserve">Wydruk dokumentów </w:t>
      </w:r>
    </w:p>
    <w:p w:rsidR="00517387" w:rsidRPr="00517387" w:rsidRDefault="00517387" w:rsidP="00F7016C">
      <w:pPr>
        <w:numPr>
          <w:ilvl w:val="0"/>
          <w:numId w:val="68"/>
        </w:numPr>
        <w:spacing w:after="120"/>
        <w:jc w:val="both"/>
        <w:rPr>
          <w:i/>
          <w:sz w:val="19"/>
          <w:szCs w:val="19"/>
        </w:rPr>
      </w:pPr>
      <w:r w:rsidRPr="00517387">
        <w:rPr>
          <w:i/>
          <w:sz w:val="19"/>
          <w:szCs w:val="19"/>
        </w:rPr>
        <w:t xml:space="preserve">Wykonywanie korespondencji seryjnej bazując na danych adresowych pochodzących z arkusza kalkulacyjnego i z narzędzia do zarządzania informacją prywatną </w:t>
      </w:r>
    </w:p>
    <w:p w:rsidR="00517387" w:rsidRPr="00517387" w:rsidRDefault="00517387" w:rsidP="00F7016C">
      <w:pPr>
        <w:numPr>
          <w:ilvl w:val="0"/>
          <w:numId w:val="68"/>
        </w:numPr>
        <w:spacing w:after="120"/>
        <w:jc w:val="both"/>
        <w:rPr>
          <w:i/>
          <w:sz w:val="19"/>
          <w:szCs w:val="19"/>
        </w:rPr>
      </w:pPr>
      <w:r w:rsidRPr="00517387">
        <w:rPr>
          <w:i/>
          <w:sz w:val="19"/>
          <w:szCs w:val="19"/>
        </w:rPr>
        <w:t xml:space="preserve">Pracę na dokumentach utworzonych przy pomocy Microsoft Word 2003 lub Microsoft Word 2007, 2010 i 2013 z zapewnieniem bezproblemowej konwersji wszystkich elementów i atrybutów dokumentu </w:t>
      </w:r>
    </w:p>
    <w:p w:rsidR="00517387" w:rsidRPr="00517387" w:rsidRDefault="00517387" w:rsidP="00F7016C">
      <w:pPr>
        <w:numPr>
          <w:ilvl w:val="0"/>
          <w:numId w:val="68"/>
        </w:numPr>
        <w:spacing w:after="120"/>
        <w:jc w:val="both"/>
        <w:rPr>
          <w:i/>
          <w:sz w:val="19"/>
          <w:szCs w:val="19"/>
        </w:rPr>
      </w:pPr>
      <w:r w:rsidRPr="00517387">
        <w:rPr>
          <w:i/>
          <w:sz w:val="19"/>
          <w:szCs w:val="19"/>
        </w:rPr>
        <w:t xml:space="preserve">abezpieczenie dokumentów hasłem przed odczytem oraz przed wprowadzaniem modyfikacji </w:t>
      </w:r>
    </w:p>
    <w:p w:rsidR="00517387" w:rsidRPr="00517387" w:rsidRDefault="00517387" w:rsidP="00F7016C">
      <w:pPr>
        <w:numPr>
          <w:ilvl w:val="0"/>
          <w:numId w:val="68"/>
        </w:numPr>
        <w:spacing w:after="120"/>
        <w:jc w:val="both"/>
        <w:rPr>
          <w:i/>
          <w:sz w:val="19"/>
          <w:szCs w:val="19"/>
        </w:rPr>
      </w:pPr>
      <w:r w:rsidRPr="00517387">
        <w:rPr>
          <w:i/>
          <w:sz w:val="19"/>
          <w:szCs w:val="19"/>
        </w:rPr>
        <w:t xml:space="preserve">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p>
    <w:p w:rsidR="00517387" w:rsidRPr="00517387" w:rsidRDefault="00517387" w:rsidP="00F7016C">
      <w:pPr>
        <w:numPr>
          <w:ilvl w:val="0"/>
          <w:numId w:val="68"/>
        </w:numPr>
        <w:spacing w:after="120"/>
        <w:jc w:val="both"/>
        <w:rPr>
          <w:i/>
          <w:sz w:val="19"/>
          <w:szCs w:val="19"/>
        </w:rPr>
      </w:pPr>
      <w:r w:rsidRPr="00517387">
        <w:rPr>
          <w:i/>
          <w:sz w:val="19"/>
          <w:szCs w:val="19"/>
        </w:rPr>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rsidR="00517387" w:rsidRPr="00517387" w:rsidRDefault="00517387" w:rsidP="00F7016C">
      <w:pPr>
        <w:numPr>
          <w:ilvl w:val="0"/>
          <w:numId w:val="68"/>
        </w:numPr>
        <w:spacing w:after="120"/>
        <w:jc w:val="both"/>
        <w:rPr>
          <w:i/>
          <w:sz w:val="19"/>
          <w:szCs w:val="19"/>
        </w:rPr>
      </w:pPr>
      <w:r w:rsidRPr="00517387">
        <w:rPr>
          <w:i/>
          <w:sz w:val="19"/>
          <w:szCs w:val="19"/>
        </w:rPr>
        <w:t xml:space="preserve">Wymagana jest dostępność do oferowanego edytora tekstu bezpłatnych narzędzi umożliwiających wykorzystanie go, jako środowiska udostępniającego formularze i pozwalające zapisać plik wynikowy w zgodzie z Rozporządzeniem o Aktach Normatywnych i Prawnych. </w:t>
      </w:r>
    </w:p>
    <w:p w:rsidR="00517387" w:rsidRPr="00517387" w:rsidRDefault="00517387" w:rsidP="00F7016C">
      <w:pPr>
        <w:numPr>
          <w:ilvl w:val="0"/>
          <w:numId w:val="64"/>
        </w:numPr>
        <w:spacing w:after="120"/>
        <w:jc w:val="both"/>
        <w:rPr>
          <w:i/>
          <w:sz w:val="19"/>
          <w:szCs w:val="19"/>
        </w:rPr>
      </w:pPr>
      <w:r w:rsidRPr="00517387">
        <w:rPr>
          <w:i/>
          <w:sz w:val="19"/>
          <w:szCs w:val="19"/>
        </w:rPr>
        <w:t xml:space="preserve">Arkusz kalkulacyjny musi umożliwiać: </w:t>
      </w:r>
    </w:p>
    <w:p w:rsidR="00517387" w:rsidRPr="00517387" w:rsidRDefault="00517387" w:rsidP="00F7016C">
      <w:pPr>
        <w:numPr>
          <w:ilvl w:val="0"/>
          <w:numId w:val="69"/>
        </w:numPr>
        <w:spacing w:after="120"/>
        <w:jc w:val="both"/>
        <w:rPr>
          <w:i/>
          <w:sz w:val="19"/>
          <w:szCs w:val="19"/>
        </w:rPr>
      </w:pPr>
      <w:r w:rsidRPr="00517387">
        <w:rPr>
          <w:i/>
          <w:sz w:val="19"/>
          <w:szCs w:val="19"/>
        </w:rPr>
        <w:t xml:space="preserve">Tworzenie raportów tabelarycznych </w:t>
      </w:r>
    </w:p>
    <w:p w:rsidR="00517387" w:rsidRPr="00517387" w:rsidRDefault="00517387" w:rsidP="00F7016C">
      <w:pPr>
        <w:numPr>
          <w:ilvl w:val="0"/>
          <w:numId w:val="69"/>
        </w:numPr>
        <w:spacing w:after="120"/>
        <w:jc w:val="both"/>
        <w:rPr>
          <w:i/>
          <w:sz w:val="19"/>
          <w:szCs w:val="19"/>
        </w:rPr>
      </w:pPr>
      <w:r w:rsidRPr="00517387">
        <w:rPr>
          <w:i/>
          <w:sz w:val="19"/>
          <w:szCs w:val="19"/>
        </w:rPr>
        <w:t xml:space="preserve">Tworzenie wykresów liniowych (wraz linią trendu), słupkowych, kołowych </w:t>
      </w:r>
    </w:p>
    <w:p w:rsidR="00517387" w:rsidRPr="00517387" w:rsidRDefault="00517387" w:rsidP="00F7016C">
      <w:pPr>
        <w:numPr>
          <w:ilvl w:val="0"/>
          <w:numId w:val="69"/>
        </w:numPr>
        <w:spacing w:after="120"/>
        <w:jc w:val="both"/>
        <w:rPr>
          <w:i/>
          <w:sz w:val="19"/>
          <w:szCs w:val="19"/>
        </w:rPr>
      </w:pPr>
      <w:r w:rsidRPr="00517387">
        <w:rPr>
          <w:i/>
          <w:sz w:val="19"/>
          <w:szCs w:val="19"/>
        </w:rPr>
        <w:t xml:space="preserve">Tworzenie arkuszy kalkulacyjnych zawierających teksty, dane liczbowe oraz formuły przeprowadzające operacje matematyczne, logiczne, tekstowe, statystyczne oraz operacje na danych finansowych i na miarach czasu. </w:t>
      </w:r>
    </w:p>
    <w:p w:rsidR="00517387" w:rsidRPr="00517387" w:rsidRDefault="00517387" w:rsidP="00F7016C">
      <w:pPr>
        <w:numPr>
          <w:ilvl w:val="0"/>
          <w:numId w:val="69"/>
        </w:numPr>
        <w:spacing w:after="120"/>
        <w:jc w:val="both"/>
        <w:rPr>
          <w:i/>
          <w:sz w:val="19"/>
          <w:szCs w:val="19"/>
        </w:rPr>
      </w:pPr>
      <w:r w:rsidRPr="00517387">
        <w:rPr>
          <w:i/>
          <w:sz w:val="19"/>
          <w:szCs w:val="19"/>
        </w:rPr>
        <w:t xml:space="preserve">Tworzenie raportów z zewnętrznych źródeł danych (inne arkusze kalkulacyjne, bazy danych zgodne z ODBC, pliki tekstowe, pliki XML, webservice) </w:t>
      </w:r>
    </w:p>
    <w:p w:rsidR="00517387" w:rsidRPr="00517387" w:rsidRDefault="00517387" w:rsidP="00F7016C">
      <w:pPr>
        <w:numPr>
          <w:ilvl w:val="0"/>
          <w:numId w:val="69"/>
        </w:numPr>
        <w:spacing w:after="120"/>
        <w:jc w:val="both"/>
        <w:rPr>
          <w:i/>
          <w:sz w:val="19"/>
          <w:szCs w:val="19"/>
        </w:rPr>
      </w:pPr>
      <w:r w:rsidRPr="00517387">
        <w:rPr>
          <w:i/>
          <w:sz w:val="19"/>
          <w:szCs w:val="19"/>
        </w:rPr>
        <w:t xml:space="preserve">Obsługę kostek OLAP oraz tworzenie i edycję kwerend bazodanowych i webowych. Narzędzia wspomagające analizę statystyczną i finansową, analizę wariantową i rozwiązywanie problemów optymalizacyjnych </w:t>
      </w:r>
    </w:p>
    <w:p w:rsidR="00517387" w:rsidRPr="00517387" w:rsidRDefault="00517387" w:rsidP="00F7016C">
      <w:pPr>
        <w:numPr>
          <w:ilvl w:val="0"/>
          <w:numId w:val="69"/>
        </w:numPr>
        <w:spacing w:after="120"/>
        <w:jc w:val="both"/>
        <w:rPr>
          <w:i/>
          <w:sz w:val="19"/>
          <w:szCs w:val="19"/>
        </w:rPr>
      </w:pPr>
      <w:r w:rsidRPr="00517387">
        <w:rPr>
          <w:i/>
          <w:sz w:val="19"/>
          <w:szCs w:val="19"/>
        </w:rPr>
        <w:lastRenderedPageBreak/>
        <w:t xml:space="preserve">Tworzenie raportów tabeli przestawnych umożliwiających dynamiczną zmianę wymiarów oraz wykresów bazujących na danych z tabeli przestawnych </w:t>
      </w:r>
    </w:p>
    <w:p w:rsidR="00517387" w:rsidRPr="00517387" w:rsidRDefault="00517387" w:rsidP="00F7016C">
      <w:pPr>
        <w:numPr>
          <w:ilvl w:val="0"/>
          <w:numId w:val="69"/>
        </w:numPr>
        <w:spacing w:after="120"/>
        <w:jc w:val="both"/>
        <w:rPr>
          <w:i/>
          <w:sz w:val="19"/>
          <w:szCs w:val="19"/>
        </w:rPr>
      </w:pPr>
      <w:r w:rsidRPr="00517387">
        <w:rPr>
          <w:i/>
          <w:sz w:val="19"/>
          <w:szCs w:val="19"/>
        </w:rPr>
        <w:t xml:space="preserve">Wyszukiwanie i zamianę danych </w:t>
      </w:r>
    </w:p>
    <w:p w:rsidR="00517387" w:rsidRPr="00517387" w:rsidRDefault="00517387" w:rsidP="00F7016C">
      <w:pPr>
        <w:numPr>
          <w:ilvl w:val="0"/>
          <w:numId w:val="69"/>
        </w:numPr>
        <w:spacing w:after="120"/>
        <w:jc w:val="both"/>
        <w:rPr>
          <w:i/>
          <w:sz w:val="19"/>
          <w:szCs w:val="19"/>
        </w:rPr>
      </w:pPr>
      <w:r w:rsidRPr="00517387">
        <w:rPr>
          <w:i/>
          <w:sz w:val="19"/>
          <w:szCs w:val="19"/>
        </w:rPr>
        <w:t xml:space="preserve">Wykonywanie analiz danych przy użyciu formatowania warunkowego </w:t>
      </w:r>
    </w:p>
    <w:p w:rsidR="00517387" w:rsidRPr="00517387" w:rsidRDefault="00517387" w:rsidP="00F7016C">
      <w:pPr>
        <w:numPr>
          <w:ilvl w:val="0"/>
          <w:numId w:val="69"/>
        </w:numPr>
        <w:spacing w:after="120"/>
        <w:jc w:val="both"/>
        <w:rPr>
          <w:i/>
          <w:sz w:val="19"/>
          <w:szCs w:val="19"/>
        </w:rPr>
      </w:pPr>
      <w:r w:rsidRPr="00517387">
        <w:rPr>
          <w:i/>
          <w:sz w:val="19"/>
          <w:szCs w:val="19"/>
        </w:rPr>
        <w:t xml:space="preserve">Nazywanie komórek arkusza i odwoływanie się w formułach po takiej nazwie </w:t>
      </w:r>
    </w:p>
    <w:p w:rsidR="00517387" w:rsidRPr="00517387" w:rsidRDefault="00517387" w:rsidP="00F7016C">
      <w:pPr>
        <w:numPr>
          <w:ilvl w:val="0"/>
          <w:numId w:val="69"/>
        </w:numPr>
        <w:spacing w:after="120"/>
        <w:jc w:val="both"/>
        <w:rPr>
          <w:i/>
          <w:sz w:val="19"/>
          <w:szCs w:val="19"/>
        </w:rPr>
      </w:pPr>
      <w:r w:rsidRPr="00517387">
        <w:rPr>
          <w:i/>
          <w:sz w:val="19"/>
          <w:szCs w:val="19"/>
        </w:rPr>
        <w:t xml:space="preserve">Nagrywanie, tworzenie i edycję makr automatyzujących wykonywanie czynności </w:t>
      </w:r>
    </w:p>
    <w:p w:rsidR="00517387" w:rsidRPr="00517387" w:rsidRDefault="00517387" w:rsidP="00F7016C">
      <w:pPr>
        <w:numPr>
          <w:ilvl w:val="0"/>
          <w:numId w:val="69"/>
        </w:numPr>
        <w:spacing w:after="120"/>
        <w:jc w:val="both"/>
        <w:rPr>
          <w:i/>
          <w:sz w:val="19"/>
          <w:szCs w:val="19"/>
        </w:rPr>
      </w:pPr>
      <w:r w:rsidRPr="00517387">
        <w:rPr>
          <w:i/>
          <w:sz w:val="19"/>
          <w:szCs w:val="19"/>
        </w:rPr>
        <w:t xml:space="preserve">Formatowanie czasu, daty i wartości finansowych z polskim formatem </w:t>
      </w:r>
    </w:p>
    <w:p w:rsidR="00517387" w:rsidRPr="00517387" w:rsidRDefault="00517387" w:rsidP="00F7016C">
      <w:pPr>
        <w:numPr>
          <w:ilvl w:val="0"/>
          <w:numId w:val="69"/>
        </w:numPr>
        <w:spacing w:after="120"/>
        <w:jc w:val="both"/>
        <w:rPr>
          <w:i/>
          <w:sz w:val="19"/>
          <w:szCs w:val="19"/>
        </w:rPr>
      </w:pPr>
      <w:r w:rsidRPr="00517387">
        <w:rPr>
          <w:i/>
          <w:sz w:val="19"/>
          <w:szCs w:val="19"/>
        </w:rPr>
        <w:t xml:space="preserve">Zapis wielu arkuszy kalkulacyjnych w jednym pliku. </w:t>
      </w:r>
    </w:p>
    <w:p w:rsidR="00517387" w:rsidRPr="00517387" w:rsidRDefault="00517387" w:rsidP="00F7016C">
      <w:pPr>
        <w:numPr>
          <w:ilvl w:val="0"/>
          <w:numId w:val="69"/>
        </w:numPr>
        <w:spacing w:after="120"/>
        <w:jc w:val="both"/>
        <w:rPr>
          <w:i/>
          <w:sz w:val="19"/>
          <w:szCs w:val="19"/>
        </w:rPr>
      </w:pPr>
      <w:r w:rsidRPr="00517387">
        <w:rPr>
          <w:i/>
          <w:sz w:val="19"/>
          <w:szCs w:val="19"/>
        </w:rPr>
        <w:t xml:space="preserve">Zachowanie pełnej zgodności z formatami plików utworzonych za pomocą oprogramowania Microsoft Excel 2003 oraz Microsoft Excel 2007, 2010 i 2013 z uwzględnieniem poprawnej realizacji użytych w nich funkcji specjalnych i makropoleceń. </w:t>
      </w:r>
    </w:p>
    <w:p w:rsidR="00517387" w:rsidRPr="00517387" w:rsidRDefault="00517387" w:rsidP="00F7016C">
      <w:pPr>
        <w:numPr>
          <w:ilvl w:val="0"/>
          <w:numId w:val="69"/>
        </w:numPr>
        <w:spacing w:after="120"/>
        <w:jc w:val="both"/>
        <w:rPr>
          <w:i/>
          <w:sz w:val="19"/>
          <w:szCs w:val="19"/>
        </w:rPr>
      </w:pPr>
      <w:r w:rsidRPr="00517387">
        <w:rPr>
          <w:i/>
          <w:sz w:val="19"/>
          <w:szCs w:val="19"/>
        </w:rPr>
        <w:t xml:space="preserve">Zabezpieczenie dokumentów hasłem przed odczytem oraz przed wprowadzaniem modyfikacji </w:t>
      </w:r>
    </w:p>
    <w:p w:rsidR="00517387" w:rsidRPr="00517387" w:rsidRDefault="00517387" w:rsidP="00F7016C">
      <w:pPr>
        <w:numPr>
          <w:ilvl w:val="0"/>
          <w:numId w:val="64"/>
        </w:numPr>
        <w:spacing w:after="120"/>
        <w:jc w:val="both"/>
        <w:rPr>
          <w:i/>
          <w:sz w:val="19"/>
          <w:szCs w:val="19"/>
        </w:rPr>
      </w:pPr>
      <w:r w:rsidRPr="00517387">
        <w:rPr>
          <w:i/>
          <w:sz w:val="19"/>
          <w:szCs w:val="19"/>
        </w:rPr>
        <w:t xml:space="preserve">Narzędzie do przygotowywania i prowadzenia prezentacji musi umożliwiać: </w:t>
      </w:r>
    </w:p>
    <w:p w:rsidR="00517387" w:rsidRPr="00517387" w:rsidRDefault="00517387" w:rsidP="00F7016C">
      <w:pPr>
        <w:numPr>
          <w:ilvl w:val="0"/>
          <w:numId w:val="70"/>
        </w:numPr>
        <w:spacing w:after="120"/>
        <w:jc w:val="both"/>
        <w:rPr>
          <w:i/>
          <w:sz w:val="19"/>
          <w:szCs w:val="19"/>
        </w:rPr>
      </w:pPr>
      <w:r w:rsidRPr="00517387">
        <w:rPr>
          <w:i/>
          <w:sz w:val="19"/>
          <w:szCs w:val="19"/>
        </w:rPr>
        <w:t xml:space="preserve">Przygotowywanie prezentacji multimedialnych, które będą: </w:t>
      </w:r>
    </w:p>
    <w:p w:rsidR="00517387" w:rsidRPr="00517387" w:rsidRDefault="00517387" w:rsidP="00F7016C">
      <w:pPr>
        <w:numPr>
          <w:ilvl w:val="0"/>
          <w:numId w:val="70"/>
        </w:numPr>
        <w:spacing w:after="120"/>
        <w:jc w:val="both"/>
        <w:rPr>
          <w:i/>
          <w:sz w:val="19"/>
          <w:szCs w:val="19"/>
        </w:rPr>
      </w:pPr>
      <w:r w:rsidRPr="00517387">
        <w:rPr>
          <w:i/>
          <w:sz w:val="19"/>
          <w:szCs w:val="19"/>
        </w:rPr>
        <w:t xml:space="preserve">Prezentowanie przy użyciu projektora multimedialnego </w:t>
      </w:r>
    </w:p>
    <w:p w:rsidR="00517387" w:rsidRPr="00517387" w:rsidRDefault="00517387" w:rsidP="00F7016C">
      <w:pPr>
        <w:numPr>
          <w:ilvl w:val="0"/>
          <w:numId w:val="70"/>
        </w:numPr>
        <w:spacing w:after="120"/>
        <w:jc w:val="both"/>
        <w:rPr>
          <w:i/>
          <w:sz w:val="19"/>
          <w:szCs w:val="19"/>
        </w:rPr>
      </w:pPr>
      <w:r w:rsidRPr="00517387">
        <w:rPr>
          <w:i/>
          <w:sz w:val="19"/>
          <w:szCs w:val="19"/>
        </w:rPr>
        <w:t xml:space="preserve">Drukowanie w formacie umożliwiającym robienie notatek </w:t>
      </w:r>
    </w:p>
    <w:p w:rsidR="00517387" w:rsidRPr="00517387" w:rsidRDefault="00517387" w:rsidP="00F7016C">
      <w:pPr>
        <w:numPr>
          <w:ilvl w:val="0"/>
          <w:numId w:val="70"/>
        </w:numPr>
        <w:spacing w:after="120"/>
        <w:jc w:val="both"/>
        <w:rPr>
          <w:i/>
          <w:sz w:val="19"/>
          <w:szCs w:val="19"/>
        </w:rPr>
      </w:pPr>
      <w:r w:rsidRPr="00517387">
        <w:rPr>
          <w:i/>
          <w:sz w:val="19"/>
          <w:szCs w:val="19"/>
        </w:rPr>
        <w:t xml:space="preserve">Zapisanie jako prezentacja tylko do odczytu. </w:t>
      </w:r>
    </w:p>
    <w:p w:rsidR="00517387" w:rsidRPr="00517387" w:rsidRDefault="00517387" w:rsidP="00F7016C">
      <w:pPr>
        <w:numPr>
          <w:ilvl w:val="0"/>
          <w:numId w:val="70"/>
        </w:numPr>
        <w:spacing w:after="120"/>
        <w:jc w:val="both"/>
        <w:rPr>
          <w:i/>
          <w:sz w:val="19"/>
          <w:szCs w:val="19"/>
        </w:rPr>
      </w:pPr>
      <w:r w:rsidRPr="00517387">
        <w:rPr>
          <w:i/>
          <w:sz w:val="19"/>
          <w:szCs w:val="19"/>
        </w:rPr>
        <w:t xml:space="preserve">Nagrywanie narracji i dołączanie jej do prezentacji </w:t>
      </w:r>
    </w:p>
    <w:p w:rsidR="00517387" w:rsidRPr="00517387" w:rsidRDefault="00517387" w:rsidP="00F7016C">
      <w:pPr>
        <w:numPr>
          <w:ilvl w:val="0"/>
          <w:numId w:val="70"/>
        </w:numPr>
        <w:spacing w:after="120"/>
        <w:jc w:val="both"/>
        <w:rPr>
          <w:i/>
          <w:sz w:val="19"/>
          <w:szCs w:val="19"/>
        </w:rPr>
      </w:pPr>
      <w:r w:rsidRPr="00517387">
        <w:rPr>
          <w:i/>
          <w:sz w:val="19"/>
          <w:szCs w:val="19"/>
        </w:rPr>
        <w:t xml:space="preserve">Opatrywanie slajdów notatkami dla prezentera </w:t>
      </w:r>
    </w:p>
    <w:p w:rsidR="00517387" w:rsidRPr="00517387" w:rsidRDefault="00517387" w:rsidP="00F7016C">
      <w:pPr>
        <w:numPr>
          <w:ilvl w:val="0"/>
          <w:numId w:val="70"/>
        </w:numPr>
        <w:spacing w:after="120"/>
        <w:jc w:val="both"/>
        <w:rPr>
          <w:i/>
          <w:sz w:val="19"/>
          <w:szCs w:val="19"/>
        </w:rPr>
      </w:pPr>
      <w:r w:rsidRPr="00517387">
        <w:rPr>
          <w:i/>
          <w:sz w:val="19"/>
          <w:szCs w:val="19"/>
        </w:rPr>
        <w:t xml:space="preserve">Umieszczanie i formatowanie tekstów, obiektów graficznych, tabel, nagrań dźwiękowych i wideo </w:t>
      </w:r>
    </w:p>
    <w:p w:rsidR="00517387" w:rsidRPr="00517387" w:rsidRDefault="00517387" w:rsidP="00F7016C">
      <w:pPr>
        <w:numPr>
          <w:ilvl w:val="0"/>
          <w:numId w:val="70"/>
        </w:numPr>
        <w:spacing w:after="120"/>
        <w:jc w:val="both"/>
        <w:rPr>
          <w:i/>
          <w:sz w:val="19"/>
          <w:szCs w:val="19"/>
        </w:rPr>
      </w:pPr>
      <w:r w:rsidRPr="00517387">
        <w:rPr>
          <w:i/>
          <w:sz w:val="19"/>
          <w:szCs w:val="19"/>
        </w:rPr>
        <w:t xml:space="preserve">Umieszczanie tabel i wykresów pochodzących z arkusza kalkulacyjnego </w:t>
      </w:r>
    </w:p>
    <w:p w:rsidR="00517387" w:rsidRPr="00517387" w:rsidRDefault="00517387" w:rsidP="00F7016C">
      <w:pPr>
        <w:numPr>
          <w:ilvl w:val="0"/>
          <w:numId w:val="70"/>
        </w:numPr>
        <w:spacing w:after="120"/>
        <w:jc w:val="both"/>
        <w:rPr>
          <w:i/>
          <w:sz w:val="19"/>
          <w:szCs w:val="19"/>
        </w:rPr>
      </w:pPr>
      <w:r w:rsidRPr="00517387">
        <w:rPr>
          <w:i/>
          <w:sz w:val="19"/>
          <w:szCs w:val="19"/>
        </w:rPr>
        <w:t xml:space="preserve">Odświeżenie wykresu znajdującego się w prezentacji po zmianie danych w źródłowym arkuszu kalkulacyjnym </w:t>
      </w:r>
    </w:p>
    <w:p w:rsidR="00517387" w:rsidRPr="00517387" w:rsidRDefault="00517387" w:rsidP="00F7016C">
      <w:pPr>
        <w:numPr>
          <w:ilvl w:val="0"/>
          <w:numId w:val="70"/>
        </w:numPr>
        <w:spacing w:after="120"/>
        <w:jc w:val="both"/>
        <w:rPr>
          <w:i/>
          <w:sz w:val="19"/>
          <w:szCs w:val="19"/>
        </w:rPr>
      </w:pPr>
      <w:r w:rsidRPr="00517387">
        <w:rPr>
          <w:i/>
          <w:sz w:val="19"/>
          <w:szCs w:val="19"/>
        </w:rPr>
        <w:t xml:space="preserve">Możliwość tworzenia animacji obiektów i całych slajdów </w:t>
      </w:r>
    </w:p>
    <w:p w:rsidR="00517387" w:rsidRPr="00517387" w:rsidRDefault="00517387" w:rsidP="00F7016C">
      <w:pPr>
        <w:numPr>
          <w:ilvl w:val="0"/>
          <w:numId w:val="70"/>
        </w:numPr>
        <w:spacing w:after="120"/>
        <w:jc w:val="both"/>
        <w:rPr>
          <w:i/>
          <w:sz w:val="19"/>
          <w:szCs w:val="19"/>
        </w:rPr>
      </w:pPr>
      <w:r w:rsidRPr="00517387">
        <w:rPr>
          <w:i/>
          <w:sz w:val="19"/>
          <w:szCs w:val="19"/>
        </w:rPr>
        <w:t xml:space="preserve">Prowadzenie prezentacji w trybie prezentera, gdzie slajdy są widoczne na jednym monitorze lub projektorze, a na drugim widoczne są slajdy i notatki prezentera </w:t>
      </w:r>
    </w:p>
    <w:p w:rsidR="00517387" w:rsidRPr="00517387" w:rsidRDefault="00517387" w:rsidP="00F7016C">
      <w:pPr>
        <w:numPr>
          <w:ilvl w:val="0"/>
          <w:numId w:val="70"/>
        </w:numPr>
        <w:spacing w:after="120"/>
        <w:jc w:val="both"/>
        <w:rPr>
          <w:i/>
          <w:sz w:val="19"/>
          <w:szCs w:val="19"/>
        </w:rPr>
      </w:pPr>
      <w:r w:rsidRPr="00517387">
        <w:rPr>
          <w:i/>
          <w:sz w:val="19"/>
          <w:szCs w:val="19"/>
        </w:rPr>
        <w:t xml:space="preserve">Pełna zgodność z formatami plików utworzonych za pomocą oprogramowania MS PowerPoint 2003, MS PowerPoint 2007, 2010 i 2013. </w:t>
      </w:r>
    </w:p>
    <w:p w:rsidR="00517387" w:rsidRPr="00517387" w:rsidRDefault="00517387" w:rsidP="00F7016C">
      <w:pPr>
        <w:numPr>
          <w:ilvl w:val="0"/>
          <w:numId w:val="64"/>
        </w:numPr>
        <w:spacing w:after="120"/>
        <w:jc w:val="both"/>
        <w:rPr>
          <w:i/>
          <w:sz w:val="19"/>
          <w:szCs w:val="19"/>
        </w:rPr>
      </w:pPr>
      <w:r w:rsidRPr="00517387">
        <w:rPr>
          <w:i/>
          <w:sz w:val="19"/>
          <w:szCs w:val="19"/>
        </w:rPr>
        <w:t xml:space="preserve">Narzędzie do zarządzania informacją prywatną (pocztą elektroniczną, kalendarzem, kontaktami i zadaniami) musi umożliwiać: </w:t>
      </w:r>
    </w:p>
    <w:p w:rsidR="00517387" w:rsidRPr="00517387" w:rsidRDefault="00517387" w:rsidP="00F7016C">
      <w:pPr>
        <w:numPr>
          <w:ilvl w:val="0"/>
          <w:numId w:val="71"/>
        </w:numPr>
        <w:spacing w:after="120"/>
        <w:jc w:val="both"/>
        <w:rPr>
          <w:i/>
          <w:sz w:val="19"/>
          <w:szCs w:val="19"/>
        </w:rPr>
      </w:pPr>
      <w:r w:rsidRPr="00517387">
        <w:rPr>
          <w:i/>
          <w:sz w:val="19"/>
          <w:szCs w:val="19"/>
        </w:rPr>
        <w:t xml:space="preserve">Pobieranie i wysyłanie poczty elektronicznej z serwera pocztowego </w:t>
      </w:r>
    </w:p>
    <w:p w:rsidR="00517387" w:rsidRPr="00517387" w:rsidRDefault="00517387" w:rsidP="00F7016C">
      <w:pPr>
        <w:numPr>
          <w:ilvl w:val="0"/>
          <w:numId w:val="71"/>
        </w:numPr>
        <w:spacing w:after="120"/>
        <w:jc w:val="both"/>
        <w:rPr>
          <w:i/>
          <w:sz w:val="19"/>
          <w:szCs w:val="19"/>
        </w:rPr>
      </w:pPr>
      <w:r w:rsidRPr="00517387">
        <w:rPr>
          <w:i/>
          <w:sz w:val="19"/>
          <w:szCs w:val="19"/>
        </w:rPr>
        <w:t xml:space="preserve">Filtrowanie niechcianej poczty elektronicznej (SPAM) oraz określanie listy zablokowanych i bezpiecznych nadawców </w:t>
      </w:r>
    </w:p>
    <w:p w:rsidR="00517387" w:rsidRPr="00517387" w:rsidRDefault="00517387" w:rsidP="00F7016C">
      <w:pPr>
        <w:numPr>
          <w:ilvl w:val="0"/>
          <w:numId w:val="71"/>
        </w:numPr>
        <w:spacing w:after="120"/>
        <w:jc w:val="both"/>
        <w:rPr>
          <w:i/>
          <w:sz w:val="19"/>
          <w:szCs w:val="19"/>
        </w:rPr>
      </w:pPr>
      <w:r w:rsidRPr="00517387">
        <w:rPr>
          <w:i/>
          <w:sz w:val="19"/>
          <w:szCs w:val="19"/>
        </w:rPr>
        <w:t xml:space="preserve">Tworzenie katalogów, pozwalających katalogować pocztę elektroniczną </w:t>
      </w:r>
    </w:p>
    <w:p w:rsidR="00517387" w:rsidRPr="00517387" w:rsidRDefault="00517387" w:rsidP="00F7016C">
      <w:pPr>
        <w:numPr>
          <w:ilvl w:val="0"/>
          <w:numId w:val="71"/>
        </w:numPr>
        <w:spacing w:after="120"/>
        <w:jc w:val="both"/>
        <w:rPr>
          <w:i/>
          <w:sz w:val="19"/>
          <w:szCs w:val="19"/>
        </w:rPr>
      </w:pPr>
      <w:r w:rsidRPr="00517387">
        <w:rPr>
          <w:i/>
          <w:sz w:val="19"/>
          <w:szCs w:val="19"/>
        </w:rPr>
        <w:t xml:space="preserve">Automatyczne grupowanie poczty o tym samym tytule </w:t>
      </w:r>
    </w:p>
    <w:p w:rsidR="00517387" w:rsidRPr="00517387" w:rsidRDefault="00517387" w:rsidP="00F7016C">
      <w:pPr>
        <w:numPr>
          <w:ilvl w:val="0"/>
          <w:numId w:val="71"/>
        </w:numPr>
        <w:spacing w:after="120"/>
        <w:jc w:val="both"/>
        <w:rPr>
          <w:i/>
          <w:sz w:val="19"/>
          <w:szCs w:val="19"/>
        </w:rPr>
      </w:pPr>
      <w:r w:rsidRPr="00517387">
        <w:rPr>
          <w:i/>
          <w:sz w:val="19"/>
          <w:szCs w:val="19"/>
        </w:rPr>
        <w:t xml:space="preserve">Tworzenie reguł przenoszących automatycznie nową pocztę elektroniczną do określonych katalogów bazując na słowach zawartych w tytule, adresie nadawcy i odbiorcy </w:t>
      </w:r>
    </w:p>
    <w:p w:rsidR="00517387" w:rsidRPr="00517387" w:rsidRDefault="00517387" w:rsidP="00F7016C">
      <w:pPr>
        <w:numPr>
          <w:ilvl w:val="0"/>
          <w:numId w:val="71"/>
        </w:numPr>
        <w:spacing w:after="120"/>
        <w:jc w:val="both"/>
        <w:rPr>
          <w:i/>
          <w:sz w:val="19"/>
          <w:szCs w:val="19"/>
        </w:rPr>
      </w:pPr>
      <w:r w:rsidRPr="00517387">
        <w:rPr>
          <w:i/>
          <w:sz w:val="19"/>
          <w:szCs w:val="19"/>
        </w:rPr>
        <w:t xml:space="preserve">Oflagowanie poczty elektronicznej z określeniem terminu przypomnienia </w:t>
      </w:r>
    </w:p>
    <w:p w:rsidR="00517387" w:rsidRPr="00517387" w:rsidRDefault="00517387" w:rsidP="00F7016C">
      <w:pPr>
        <w:numPr>
          <w:ilvl w:val="0"/>
          <w:numId w:val="71"/>
        </w:numPr>
        <w:spacing w:after="120"/>
        <w:jc w:val="both"/>
        <w:rPr>
          <w:i/>
          <w:sz w:val="19"/>
          <w:szCs w:val="19"/>
        </w:rPr>
      </w:pPr>
      <w:r w:rsidRPr="00517387">
        <w:rPr>
          <w:i/>
          <w:sz w:val="19"/>
          <w:szCs w:val="19"/>
        </w:rPr>
        <w:t xml:space="preserve">Zarządzanie kalendarzem </w:t>
      </w:r>
    </w:p>
    <w:p w:rsidR="00517387" w:rsidRPr="00517387" w:rsidRDefault="00517387" w:rsidP="00F7016C">
      <w:pPr>
        <w:numPr>
          <w:ilvl w:val="0"/>
          <w:numId w:val="71"/>
        </w:numPr>
        <w:spacing w:after="120"/>
        <w:jc w:val="both"/>
        <w:rPr>
          <w:i/>
          <w:sz w:val="19"/>
          <w:szCs w:val="19"/>
        </w:rPr>
      </w:pPr>
      <w:r w:rsidRPr="00517387">
        <w:rPr>
          <w:i/>
          <w:sz w:val="19"/>
          <w:szCs w:val="19"/>
        </w:rPr>
        <w:t xml:space="preserve">Udostępnianie kalendarza innym użytkownikom </w:t>
      </w:r>
    </w:p>
    <w:p w:rsidR="00517387" w:rsidRPr="00517387" w:rsidRDefault="00517387" w:rsidP="00F7016C">
      <w:pPr>
        <w:numPr>
          <w:ilvl w:val="0"/>
          <w:numId w:val="71"/>
        </w:numPr>
        <w:spacing w:after="120"/>
        <w:jc w:val="both"/>
        <w:rPr>
          <w:i/>
          <w:sz w:val="19"/>
          <w:szCs w:val="19"/>
        </w:rPr>
      </w:pPr>
      <w:r w:rsidRPr="00517387">
        <w:rPr>
          <w:i/>
          <w:sz w:val="19"/>
          <w:szCs w:val="19"/>
        </w:rPr>
        <w:t xml:space="preserve">Przeglądanie kalendarza innych użytkowników </w:t>
      </w:r>
    </w:p>
    <w:p w:rsidR="00517387" w:rsidRPr="00517387" w:rsidRDefault="00517387" w:rsidP="00F7016C">
      <w:pPr>
        <w:numPr>
          <w:ilvl w:val="0"/>
          <w:numId w:val="71"/>
        </w:numPr>
        <w:spacing w:after="120"/>
        <w:jc w:val="both"/>
        <w:rPr>
          <w:i/>
          <w:sz w:val="19"/>
          <w:szCs w:val="19"/>
        </w:rPr>
      </w:pPr>
      <w:r w:rsidRPr="00517387">
        <w:rPr>
          <w:i/>
          <w:sz w:val="19"/>
          <w:szCs w:val="19"/>
        </w:rPr>
        <w:t xml:space="preserve">Zapraszanie uczestników na spotkanie, co po ich akceptacji powoduje automatyczne wprowadzenie spotkania w ich kalendarzach </w:t>
      </w:r>
    </w:p>
    <w:p w:rsidR="00517387" w:rsidRPr="00517387" w:rsidRDefault="00517387" w:rsidP="00F7016C">
      <w:pPr>
        <w:numPr>
          <w:ilvl w:val="0"/>
          <w:numId w:val="71"/>
        </w:numPr>
        <w:spacing w:after="120"/>
        <w:jc w:val="both"/>
        <w:rPr>
          <w:i/>
          <w:sz w:val="19"/>
          <w:szCs w:val="19"/>
        </w:rPr>
      </w:pPr>
      <w:r w:rsidRPr="00517387">
        <w:rPr>
          <w:i/>
          <w:sz w:val="19"/>
          <w:szCs w:val="19"/>
        </w:rPr>
        <w:lastRenderedPageBreak/>
        <w:t xml:space="preserve">Zarządzanie listą zadań </w:t>
      </w:r>
    </w:p>
    <w:p w:rsidR="00517387" w:rsidRPr="00517387" w:rsidRDefault="00517387" w:rsidP="00F7016C">
      <w:pPr>
        <w:numPr>
          <w:ilvl w:val="0"/>
          <w:numId w:val="71"/>
        </w:numPr>
        <w:spacing w:after="120"/>
        <w:jc w:val="both"/>
        <w:rPr>
          <w:i/>
          <w:sz w:val="19"/>
          <w:szCs w:val="19"/>
        </w:rPr>
      </w:pPr>
      <w:r w:rsidRPr="00517387">
        <w:rPr>
          <w:i/>
          <w:sz w:val="19"/>
          <w:szCs w:val="19"/>
        </w:rPr>
        <w:t xml:space="preserve">Zlecanie zadań innym użytkownikom </w:t>
      </w:r>
    </w:p>
    <w:p w:rsidR="00517387" w:rsidRPr="00517387" w:rsidRDefault="00517387" w:rsidP="00F7016C">
      <w:pPr>
        <w:numPr>
          <w:ilvl w:val="0"/>
          <w:numId w:val="71"/>
        </w:numPr>
        <w:spacing w:after="120"/>
        <w:jc w:val="both"/>
        <w:rPr>
          <w:i/>
          <w:sz w:val="19"/>
          <w:szCs w:val="19"/>
        </w:rPr>
      </w:pPr>
      <w:r w:rsidRPr="00517387">
        <w:rPr>
          <w:i/>
          <w:sz w:val="19"/>
          <w:szCs w:val="19"/>
        </w:rPr>
        <w:t xml:space="preserve">Zarządzanie listą kontaktów </w:t>
      </w:r>
    </w:p>
    <w:p w:rsidR="00517387" w:rsidRPr="00517387" w:rsidRDefault="00517387" w:rsidP="00F7016C">
      <w:pPr>
        <w:numPr>
          <w:ilvl w:val="0"/>
          <w:numId w:val="71"/>
        </w:numPr>
        <w:spacing w:after="120"/>
        <w:jc w:val="both"/>
        <w:rPr>
          <w:i/>
          <w:sz w:val="19"/>
          <w:szCs w:val="19"/>
        </w:rPr>
      </w:pPr>
      <w:r w:rsidRPr="00517387">
        <w:rPr>
          <w:i/>
          <w:sz w:val="19"/>
          <w:szCs w:val="19"/>
        </w:rPr>
        <w:t xml:space="preserve">Udostępnianie listy kontaktów innym użytkownikom </w:t>
      </w:r>
    </w:p>
    <w:p w:rsidR="00517387" w:rsidRPr="00517387" w:rsidRDefault="00517387" w:rsidP="00F7016C">
      <w:pPr>
        <w:numPr>
          <w:ilvl w:val="0"/>
          <w:numId w:val="71"/>
        </w:numPr>
        <w:spacing w:after="120"/>
        <w:jc w:val="both"/>
        <w:rPr>
          <w:i/>
          <w:sz w:val="19"/>
          <w:szCs w:val="19"/>
        </w:rPr>
      </w:pPr>
      <w:r w:rsidRPr="00517387">
        <w:rPr>
          <w:i/>
          <w:sz w:val="19"/>
          <w:szCs w:val="19"/>
        </w:rPr>
        <w:t xml:space="preserve">Przeglądanie listy kontaktów innych użytkowników </w:t>
      </w:r>
    </w:p>
    <w:p w:rsidR="00517387" w:rsidRPr="00517387" w:rsidRDefault="00517387" w:rsidP="00F7016C">
      <w:pPr>
        <w:numPr>
          <w:ilvl w:val="0"/>
          <w:numId w:val="71"/>
        </w:numPr>
        <w:spacing w:after="120"/>
        <w:jc w:val="both"/>
        <w:rPr>
          <w:i/>
          <w:sz w:val="19"/>
          <w:szCs w:val="19"/>
        </w:rPr>
      </w:pPr>
      <w:r w:rsidRPr="00517387">
        <w:rPr>
          <w:i/>
          <w:sz w:val="19"/>
          <w:szCs w:val="19"/>
        </w:rPr>
        <w:t xml:space="preserve">Możliwość przesyłania kontaktów innym użytkowników </w:t>
      </w:r>
    </w:p>
    <w:p w:rsidR="00517387" w:rsidRPr="00517387" w:rsidRDefault="00517387" w:rsidP="00517387">
      <w:pPr>
        <w:spacing w:after="120"/>
        <w:jc w:val="both"/>
        <w:rPr>
          <w:i/>
          <w:sz w:val="19"/>
          <w:szCs w:val="19"/>
        </w:rPr>
      </w:pPr>
      <w:r w:rsidRPr="00517387">
        <w:rPr>
          <w:b/>
          <w:bCs/>
          <w:i/>
          <w:sz w:val="19"/>
          <w:szCs w:val="19"/>
        </w:rPr>
        <w:t>Jeżeli wykonawca zaproponuje rozwiązanie równoważne musi zapewnić pełne wdrożenie oferowanego rozwiązania, przeszkolenie użytkowników i administratorów systemu oraz zapewnić współpracę z używanym obecnie środowiskiem informatycznym.</w:t>
      </w:r>
    </w:p>
    <w:p w:rsidR="00517387" w:rsidRPr="00517387" w:rsidRDefault="00517387" w:rsidP="00517387">
      <w:pPr>
        <w:spacing w:after="120"/>
        <w:jc w:val="both"/>
        <w:rPr>
          <w:b/>
          <w:i/>
          <w:sz w:val="19"/>
          <w:szCs w:val="19"/>
          <w:u w:val="single"/>
        </w:rPr>
      </w:pPr>
    </w:p>
    <w:p w:rsidR="00517387" w:rsidRDefault="00517387" w:rsidP="00517387">
      <w:pPr>
        <w:spacing w:after="120"/>
        <w:jc w:val="both"/>
        <w:rPr>
          <w:b/>
          <w:i/>
          <w:u w:val="single"/>
        </w:rPr>
      </w:pPr>
      <w:r w:rsidRPr="00517387">
        <w:rPr>
          <w:b/>
          <w:i/>
          <w:u w:val="single"/>
        </w:rPr>
        <w:t>Czytnik kodów kreskowych:</w:t>
      </w:r>
    </w:p>
    <w:p w:rsidR="004A65D6" w:rsidRPr="00517387" w:rsidRDefault="004A65D6" w:rsidP="00517387">
      <w:pPr>
        <w:spacing w:after="120"/>
        <w:jc w:val="both"/>
        <w:rPr>
          <w:b/>
          <w:i/>
          <w:u w:val="single"/>
        </w:rPr>
      </w:pPr>
    </w:p>
    <w:p w:rsidR="00517387" w:rsidRPr="004A65D6" w:rsidRDefault="00517387" w:rsidP="00517387">
      <w:pPr>
        <w:spacing w:after="120"/>
        <w:jc w:val="both"/>
        <w:rPr>
          <w:b/>
          <w:i/>
          <w:u w:val="single"/>
        </w:rPr>
      </w:pPr>
      <w:r w:rsidRPr="004A65D6">
        <w:rPr>
          <w:b/>
          <w:i/>
        </w:rPr>
        <w:t>Model, symbol, producent: ……………………………………………………………………………..</w:t>
      </w:r>
    </w:p>
    <w:p w:rsidR="00517387" w:rsidRPr="00517387" w:rsidRDefault="00517387" w:rsidP="00517387">
      <w:pPr>
        <w:spacing w:after="120"/>
        <w:jc w:val="both"/>
        <w:rPr>
          <w:i/>
          <w:sz w:val="19"/>
          <w:szCs w:val="19"/>
        </w:rPr>
      </w:pPr>
      <w:r w:rsidRPr="00517387">
        <w:rPr>
          <w:i/>
          <w:sz w:val="19"/>
          <w:szCs w:val="19"/>
        </w:rPr>
        <w:t xml:space="preserve">Dystans odczytu: od bezpośredniego przyłożenia do </w:t>
      </w:r>
      <w:smartTag w:uri="urn:schemas-microsoft-com:office:smarttags" w:element="metricconverter">
        <w:smartTagPr>
          <w:attr w:name="ProductID" w:val="200 mm"/>
        </w:smartTagPr>
        <w:r w:rsidRPr="00517387">
          <w:rPr>
            <w:i/>
            <w:sz w:val="19"/>
            <w:szCs w:val="19"/>
          </w:rPr>
          <w:t>200 mm</w:t>
        </w:r>
      </w:smartTag>
    </w:p>
    <w:p w:rsidR="00517387" w:rsidRPr="00517387" w:rsidRDefault="00517387" w:rsidP="00517387">
      <w:pPr>
        <w:spacing w:after="120"/>
        <w:jc w:val="both"/>
        <w:rPr>
          <w:i/>
          <w:sz w:val="19"/>
          <w:szCs w:val="19"/>
        </w:rPr>
      </w:pPr>
      <w:r w:rsidRPr="00517387">
        <w:rPr>
          <w:i/>
          <w:sz w:val="19"/>
          <w:szCs w:val="19"/>
        </w:rPr>
        <w:t xml:space="preserve">Minimalna szerokość kreski kodu: </w:t>
      </w:r>
      <w:smartTag w:uri="urn:schemas-microsoft-com:office:smarttags" w:element="metricconverter">
        <w:smartTagPr>
          <w:attr w:name="ProductID" w:val="0,1 mm"/>
        </w:smartTagPr>
        <w:r w:rsidRPr="00517387">
          <w:rPr>
            <w:i/>
            <w:sz w:val="19"/>
            <w:szCs w:val="19"/>
          </w:rPr>
          <w:t>0,1 mm</w:t>
        </w:r>
      </w:smartTag>
      <w:r w:rsidRPr="00517387">
        <w:rPr>
          <w:i/>
          <w:sz w:val="19"/>
          <w:szCs w:val="19"/>
        </w:rPr>
        <w:t>.</w:t>
      </w:r>
    </w:p>
    <w:p w:rsidR="00517387" w:rsidRPr="00517387" w:rsidRDefault="00517387" w:rsidP="00517387">
      <w:pPr>
        <w:spacing w:after="120"/>
        <w:jc w:val="both"/>
        <w:rPr>
          <w:i/>
          <w:sz w:val="19"/>
          <w:szCs w:val="19"/>
        </w:rPr>
      </w:pPr>
      <w:r w:rsidRPr="00517387">
        <w:rPr>
          <w:i/>
          <w:sz w:val="19"/>
          <w:szCs w:val="19"/>
        </w:rPr>
        <w:t>Ergonomiczny uchwyt pistoletowy</w:t>
      </w:r>
    </w:p>
    <w:p w:rsidR="00517387" w:rsidRPr="00517387" w:rsidRDefault="00517387" w:rsidP="00517387">
      <w:pPr>
        <w:spacing w:after="120"/>
        <w:jc w:val="both"/>
        <w:rPr>
          <w:i/>
          <w:sz w:val="19"/>
          <w:szCs w:val="19"/>
        </w:rPr>
      </w:pPr>
      <w:r w:rsidRPr="00517387">
        <w:rPr>
          <w:i/>
          <w:sz w:val="19"/>
          <w:szCs w:val="19"/>
        </w:rPr>
        <w:t>Regulowana stabilna podstawka</w:t>
      </w:r>
    </w:p>
    <w:p w:rsidR="00517387" w:rsidRPr="00517387" w:rsidRDefault="00517387" w:rsidP="00517387">
      <w:pPr>
        <w:spacing w:after="120"/>
        <w:jc w:val="both"/>
        <w:rPr>
          <w:i/>
          <w:sz w:val="19"/>
          <w:szCs w:val="19"/>
        </w:rPr>
      </w:pPr>
      <w:r w:rsidRPr="00517387">
        <w:rPr>
          <w:i/>
          <w:sz w:val="19"/>
          <w:szCs w:val="19"/>
        </w:rPr>
        <w:t>Możliwość ograniczenia do dwóch wybranych standardów czytanych kodów</w:t>
      </w:r>
    </w:p>
    <w:p w:rsidR="00517387" w:rsidRPr="00517387" w:rsidRDefault="00517387" w:rsidP="00517387">
      <w:pPr>
        <w:spacing w:after="120"/>
        <w:jc w:val="both"/>
        <w:rPr>
          <w:i/>
          <w:sz w:val="19"/>
          <w:szCs w:val="19"/>
        </w:rPr>
      </w:pPr>
      <w:r w:rsidRPr="00517387">
        <w:rPr>
          <w:i/>
          <w:sz w:val="19"/>
          <w:szCs w:val="19"/>
        </w:rPr>
        <w:t>Czytnik musi współpracować z systemami CENTRUM (Marcel) i AMMS (Asseco)</w:t>
      </w:r>
    </w:p>
    <w:p w:rsidR="00517387" w:rsidRPr="00517387" w:rsidRDefault="00517387" w:rsidP="00517387">
      <w:pPr>
        <w:spacing w:after="120"/>
        <w:jc w:val="both"/>
        <w:rPr>
          <w:i/>
          <w:sz w:val="19"/>
          <w:szCs w:val="19"/>
        </w:rPr>
      </w:pPr>
      <w:r w:rsidRPr="00517387">
        <w:rPr>
          <w:i/>
          <w:sz w:val="19"/>
          <w:szCs w:val="19"/>
        </w:rPr>
        <w:t>Zasilanie z jednego gniazda USB</w:t>
      </w:r>
    </w:p>
    <w:p w:rsidR="004A65D6" w:rsidRDefault="004A65D6" w:rsidP="00517387">
      <w:pPr>
        <w:spacing w:after="120"/>
        <w:jc w:val="both"/>
        <w:rPr>
          <w:b/>
          <w:i/>
          <w:sz w:val="19"/>
          <w:szCs w:val="19"/>
        </w:rPr>
      </w:pPr>
    </w:p>
    <w:p w:rsidR="00517387" w:rsidRPr="00517387" w:rsidRDefault="00517387" w:rsidP="00517387">
      <w:pPr>
        <w:spacing w:after="120"/>
        <w:jc w:val="both"/>
        <w:rPr>
          <w:b/>
          <w:i/>
          <w:sz w:val="19"/>
          <w:szCs w:val="19"/>
        </w:rPr>
      </w:pPr>
      <w:r w:rsidRPr="00517387">
        <w:rPr>
          <w:b/>
          <w:i/>
          <w:sz w:val="19"/>
          <w:szCs w:val="19"/>
        </w:rPr>
        <w:tab/>
      </w:r>
      <w:r w:rsidRPr="00517387">
        <w:rPr>
          <w:b/>
          <w:i/>
          <w:sz w:val="19"/>
          <w:szCs w:val="19"/>
        </w:rPr>
        <w:tab/>
      </w:r>
    </w:p>
    <w:p w:rsidR="00517387" w:rsidRDefault="00517387" w:rsidP="00517387">
      <w:pPr>
        <w:spacing w:after="120"/>
        <w:jc w:val="both"/>
        <w:rPr>
          <w:b/>
          <w:i/>
          <w:u w:val="single"/>
        </w:rPr>
      </w:pPr>
      <w:r w:rsidRPr="00517387">
        <w:rPr>
          <w:b/>
          <w:i/>
          <w:u w:val="single"/>
        </w:rPr>
        <w:t>Monitor:</w:t>
      </w:r>
    </w:p>
    <w:p w:rsidR="004A65D6" w:rsidRPr="00517387" w:rsidRDefault="004A65D6" w:rsidP="00517387">
      <w:pPr>
        <w:spacing w:after="120"/>
        <w:jc w:val="both"/>
        <w:rPr>
          <w:b/>
          <w:i/>
          <w:u w:val="single"/>
        </w:rPr>
      </w:pPr>
    </w:p>
    <w:p w:rsidR="00517387" w:rsidRPr="00517387" w:rsidRDefault="00517387" w:rsidP="00517387">
      <w:pPr>
        <w:spacing w:after="120"/>
        <w:jc w:val="both"/>
        <w:rPr>
          <w:b/>
          <w:i/>
          <w:u w:val="single"/>
          <w:lang w:val="en-US"/>
        </w:rPr>
      </w:pPr>
      <w:r w:rsidRPr="00517387">
        <w:rPr>
          <w:b/>
          <w:i/>
          <w:lang w:val="en-US"/>
        </w:rPr>
        <w:t xml:space="preserve">Model, symbol, producent: </w:t>
      </w:r>
      <w:r w:rsidRPr="004A65D6">
        <w:rPr>
          <w:b/>
          <w:i/>
          <w:lang w:val="en-US"/>
        </w:rPr>
        <w:t>……………………………………………………………………………..</w:t>
      </w:r>
    </w:p>
    <w:p w:rsidR="00517387" w:rsidRPr="00517387" w:rsidRDefault="00517387" w:rsidP="00517387">
      <w:pPr>
        <w:spacing w:after="120"/>
        <w:jc w:val="both"/>
        <w:rPr>
          <w:i/>
          <w:sz w:val="19"/>
          <w:szCs w:val="19"/>
          <w:lang w:val="en-US"/>
        </w:rPr>
      </w:pPr>
      <w:r w:rsidRPr="00517387">
        <w:rPr>
          <w:i/>
          <w:sz w:val="19"/>
          <w:szCs w:val="19"/>
          <w:lang w:val="en-US"/>
        </w:rPr>
        <w:t>Matryca IPS LED</w:t>
      </w:r>
    </w:p>
    <w:p w:rsidR="00517387" w:rsidRPr="00517387" w:rsidRDefault="00517387" w:rsidP="00517387">
      <w:pPr>
        <w:spacing w:after="120"/>
        <w:jc w:val="both"/>
        <w:rPr>
          <w:i/>
          <w:sz w:val="19"/>
          <w:szCs w:val="19"/>
        </w:rPr>
      </w:pPr>
      <w:r w:rsidRPr="00517387">
        <w:rPr>
          <w:i/>
          <w:sz w:val="19"/>
          <w:szCs w:val="19"/>
        </w:rPr>
        <w:t xml:space="preserve">Przekątna ekranu min </w:t>
      </w:r>
      <w:smartTag w:uri="urn:schemas-microsoft-com:office:smarttags" w:element="metricconverter">
        <w:smartTagPr>
          <w:attr w:name="ProductID" w:val="23”"/>
        </w:smartTagPr>
        <w:r w:rsidRPr="00517387">
          <w:rPr>
            <w:i/>
            <w:sz w:val="19"/>
            <w:szCs w:val="19"/>
          </w:rPr>
          <w:t>23”</w:t>
        </w:r>
      </w:smartTag>
      <w:r w:rsidRPr="00517387">
        <w:rPr>
          <w:i/>
          <w:sz w:val="19"/>
          <w:szCs w:val="19"/>
        </w:rPr>
        <w:t xml:space="preserve"> </w:t>
      </w:r>
    </w:p>
    <w:p w:rsidR="00517387" w:rsidRPr="00517387" w:rsidRDefault="00517387" w:rsidP="00517387">
      <w:pPr>
        <w:spacing w:after="120"/>
        <w:jc w:val="both"/>
        <w:rPr>
          <w:i/>
          <w:sz w:val="19"/>
          <w:szCs w:val="19"/>
        </w:rPr>
      </w:pPr>
      <w:r w:rsidRPr="00517387">
        <w:rPr>
          <w:i/>
          <w:sz w:val="19"/>
          <w:szCs w:val="19"/>
        </w:rPr>
        <w:t>Rozdzielczość: min 1920x1080.</w:t>
      </w:r>
    </w:p>
    <w:p w:rsidR="00517387" w:rsidRPr="00517387" w:rsidRDefault="00517387" w:rsidP="00517387">
      <w:pPr>
        <w:spacing w:after="120"/>
        <w:jc w:val="both"/>
        <w:rPr>
          <w:i/>
          <w:sz w:val="19"/>
          <w:szCs w:val="19"/>
        </w:rPr>
      </w:pPr>
      <w:r w:rsidRPr="00517387">
        <w:rPr>
          <w:i/>
          <w:sz w:val="19"/>
          <w:szCs w:val="19"/>
        </w:rPr>
        <w:t>Jasność: min. 250 cd/m</w:t>
      </w:r>
      <w:r w:rsidRPr="00517387">
        <w:rPr>
          <w:i/>
          <w:sz w:val="19"/>
          <w:szCs w:val="19"/>
          <w:vertAlign w:val="superscript"/>
        </w:rPr>
        <w:t>2</w:t>
      </w:r>
    </w:p>
    <w:p w:rsidR="00517387" w:rsidRPr="00517387" w:rsidRDefault="00517387" w:rsidP="00517387">
      <w:pPr>
        <w:spacing w:after="120"/>
        <w:jc w:val="both"/>
        <w:rPr>
          <w:i/>
          <w:sz w:val="19"/>
          <w:szCs w:val="19"/>
        </w:rPr>
      </w:pPr>
      <w:r w:rsidRPr="00517387">
        <w:rPr>
          <w:i/>
          <w:sz w:val="19"/>
          <w:szCs w:val="19"/>
        </w:rPr>
        <w:t>Kontrast statyczny/dynamiczny: min. 1000:1/2000000:1</w:t>
      </w:r>
    </w:p>
    <w:p w:rsidR="00517387" w:rsidRPr="00517387" w:rsidRDefault="00517387" w:rsidP="00517387">
      <w:pPr>
        <w:spacing w:after="120"/>
        <w:jc w:val="both"/>
        <w:rPr>
          <w:i/>
          <w:sz w:val="19"/>
          <w:szCs w:val="19"/>
        </w:rPr>
      </w:pPr>
      <w:r w:rsidRPr="00517387">
        <w:rPr>
          <w:i/>
          <w:sz w:val="19"/>
          <w:szCs w:val="19"/>
        </w:rPr>
        <w:t>Czas reakcji : maks. 8 ms</w:t>
      </w:r>
    </w:p>
    <w:p w:rsidR="00517387" w:rsidRPr="00517387" w:rsidRDefault="00517387" w:rsidP="00517387">
      <w:pPr>
        <w:spacing w:after="120"/>
        <w:jc w:val="both"/>
        <w:rPr>
          <w:i/>
          <w:sz w:val="19"/>
          <w:szCs w:val="19"/>
        </w:rPr>
      </w:pPr>
      <w:r w:rsidRPr="00517387">
        <w:rPr>
          <w:i/>
          <w:sz w:val="19"/>
          <w:szCs w:val="19"/>
        </w:rPr>
        <w:t>Wbudowany zasilacz, OSD</w:t>
      </w:r>
    </w:p>
    <w:p w:rsidR="00517387" w:rsidRPr="00517387" w:rsidRDefault="00517387" w:rsidP="00517387">
      <w:pPr>
        <w:spacing w:after="120"/>
        <w:jc w:val="both"/>
        <w:rPr>
          <w:i/>
          <w:sz w:val="19"/>
          <w:szCs w:val="19"/>
        </w:rPr>
      </w:pPr>
      <w:r w:rsidRPr="00517387">
        <w:rPr>
          <w:i/>
          <w:sz w:val="19"/>
          <w:szCs w:val="19"/>
        </w:rPr>
        <w:t>Wejście min. VGA oraz DVI-D</w:t>
      </w:r>
    </w:p>
    <w:p w:rsidR="00517387" w:rsidRPr="00517387" w:rsidRDefault="00517387" w:rsidP="00517387">
      <w:pPr>
        <w:spacing w:after="120"/>
        <w:jc w:val="both"/>
        <w:rPr>
          <w:i/>
          <w:sz w:val="19"/>
          <w:szCs w:val="19"/>
        </w:rPr>
      </w:pPr>
      <w:r w:rsidRPr="00517387">
        <w:rPr>
          <w:i/>
          <w:sz w:val="19"/>
          <w:szCs w:val="19"/>
        </w:rPr>
        <w:t>Regulacja nachylenia ekranu w zakresie -5/+35 stopni</w:t>
      </w:r>
    </w:p>
    <w:p w:rsidR="00517387" w:rsidRPr="00517387" w:rsidRDefault="00517387" w:rsidP="00517387">
      <w:pPr>
        <w:spacing w:after="120"/>
        <w:jc w:val="both"/>
        <w:rPr>
          <w:i/>
          <w:sz w:val="19"/>
          <w:szCs w:val="19"/>
        </w:rPr>
      </w:pPr>
      <w:r w:rsidRPr="00517387">
        <w:rPr>
          <w:i/>
          <w:sz w:val="19"/>
          <w:szCs w:val="19"/>
        </w:rPr>
        <w:t>Regulacja wysokości (min. 10cm)</w:t>
      </w:r>
    </w:p>
    <w:p w:rsidR="00517387" w:rsidRPr="00517387" w:rsidRDefault="00517387" w:rsidP="00517387">
      <w:pPr>
        <w:spacing w:after="120"/>
        <w:jc w:val="both"/>
        <w:rPr>
          <w:i/>
          <w:sz w:val="19"/>
          <w:szCs w:val="19"/>
        </w:rPr>
      </w:pPr>
      <w:r w:rsidRPr="00517387">
        <w:rPr>
          <w:i/>
          <w:sz w:val="19"/>
          <w:szCs w:val="19"/>
        </w:rPr>
        <w:t>Obrót (pivot)</w:t>
      </w:r>
    </w:p>
    <w:p w:rsidR="00517387" w:rsidRPr="00517387" w:rsidRDefault="00517387" w:rsidP="00517387">
      <w:pPr>
        <w:spacing w:after="120"/>
        <w:jc w:val="both"/>
        <w:rPr>
          <w:i/>
          <w:sz w:val="19"/>
          <w:szCs w:val="19"/>
          <w:vertAlign w:val="superscript"/>
        </w:rPr>
      </w:pPr>
      <w:r w:rsidRPr="00517387">
        <w:rPr>
          <w:i/>
          <w:sz w:val="19"/>
          <w:szCs w:val="19"/>
        </w:rPr>
        <w:t>Kąt widzenia w pionie/poziomie: min 178</w:t>
      </w:r>
      <w:r w:rsidRPr="00517387">
        <w:rPr>
          <w:i/>
          <w:sz w:val="19"/>
          <w:szCs w:val="19"/>
          <w:vertAlign w:val="superscript"/>
        </w:rPr>
        <w:t>O</w:t>
      </w:r>
      <w:r w:rsidRPr="00517387">
        <w:rPr>
          <w:i/>
          <w:sz w:val="19"/>
          <w:szCs w:val="19"/>
        </w:rPr>
        <w:t>/178</w:t>
      </w:r>
      <w:r w:rsidRPr="00517387">
        <w:rPr>
          <w:i/>
          <w:sz w:val="19"/>
          <w:szCs w:val="19"/>
          <w:vertAlign w:val="superscript"/>
        </w:rPr>
        <w:t>O</w:t>
      </w:r>
    </w:p>
    <w:p w:rsidR="00517387" w:rsidRPr="00517387" w:rsidRDefault="00517387" w:rsidP="00517387">
      <w:pPr>
        <w:spacing w:after="120"/>
        <w:jc w:val="both"/>
        <w:rPr>
          <w:i/>
          <w:sz w:val="19"/>
          <w:szCs w:val="19"/>
        </w:rPr>
      </w:pPr>
      <w:r w:rsidRPr="00517387">
        <w:rPr>
          <w:i/>
          <w:sz w:val="19"/>
          <w:szCs w:val="19"/>
        </w:rPr>
        <w:lastRenderedPageBreak/>
        <w:t>Klasa energetyczna A+</w:t>
      </w:r>
    </w:p>
    <w:p w:rsidR="00517387" w:rsidRPr="00517387" w:rsidRDefault="00517387" w:rsidP="00517387">
      <w:pPr>
        <w:spacing w:after="120"/>
        <w:jc w:val="both"/>
        <w:rPr>
          <w:i/>
          <w:sz w:val="19"/>
          <w:szCs w:val="19"/>
        </w:rPr>
      </w:pPr>
      <w:r w:rsidRPr="00517387">
        <w:rPr>
          <w:i/>
          <w:sz w:val="19"/>
          <w:szCs w:val="19"/>
        </w:rPr>
        <w:t>Możliwość montażu do ściany – standard VESA 100x100</w:t>
      </w:r>
    </w:p>
    <w:p w:rsidR="00517387" w:rsidRPr="00517387" w:rsidRDefault="00517387" w:rsidP="00517387">
      <w:pPr>
        <w:spacing w:after="120"/>
        <w:jc w:val="both"/>
        <w:rPr>
          <w:i/>
          <w:sz w:val="19"/>
          <w:szCs w:val="19"/>
        </w:rPr>
      </w:pPr>
    </w:p>
    <w:p w:rsidR="00517387" w:rsidRDefault="00517387" w:rsidP="00517387">
      <w:pPr>
        <w:spacing w:after="120"/>
        <w:jc w:val="both"/>
        <w:rPr>
          <w:b/>
          <w:i/>
        </w:rPr>
      </w:pPr>
      <w:r w:rsidRPr="00517387">
        <w:rPr>
          <w:b/>
          <w:i/>
          <w:u w:val="single"/>
        </w:rPr>
        <w:t>Zasilacz awaryjny</w:t>
      </w:r>
      <w:r w:rsidRPr="00517387">
        <w:rPr>
          <w:b/>
          <w:i/>
        </w:rPr>
        <w:t>:</w:t>
      </w:r>
    </w:p>
    <w:p w:rsidR="004A65D6" w:rsidRPr="00517387" w:rsidRDefault="004A65D6" w:rsidP="00517387">
      <w:pPr>
        <w:spacing w:after="120"/>
        <w:jc w:val="both"/>
        <w:rPr>
          <w:b/>
          <w:i/>
        </w:rPr>
      </w:pPr>
    </w:p>
    <w:p w:rsidR="00517387" w:rsidRPr="004A65D6" w:rsidRDefault="00517387" w:rsidP="00517387">
      <w:pPr>
        <w:spacing w:after="120"/>
        <w:jc w:val="both"/>
        <w:rPr>
          <w:b/>
          <w:i/>
          <w:u w:val="single"/>
        </w:rPr>
      </w:pPr>
      <w:r w:rsidRPr="004A65D6">
        <w:rPr>
          <w:b/>
          <w:i/>
        </w:rPr>
        <w:t>Model, symbol, producent: ……………………………………………………………………………..</w:t>
      </w:r>
    </w:p>
    <w:p w:rsidR="00517387" w:rsidRPr="00517387" w:rsidRDefault="00517387" w:rsidP="00517387">
      <w:pPr>
        <w:spacing w:after="120"/>
        <w:jc w:val="both"/>
        <w:rPr>
          <w:i/>
          <w:sz w:val="19"/>
          <w:szCs w:val="19"/>
        </w:rPr>
      </w:pPr>
      <w:r w:rsidRPr="00517387">
        <w:rPr>
          <w:i/>
          <w:sz w:val="19"/>
          <w:szCs w:val="19"/>
        </w:rPr>
        <w:t>Moc wyjściowa: 1000VA</w:t>
      </w:r>
    </w:p>
    <w:p w:rsidR="00517387" w:rsidRPr="00517387" w:rsidRDefault="00517387" w:rsidP="00517387">
      <w:pPr>
        <w:spacing w:after="120"/>
        <w:jc w:val="both"/>
        <w:rPr>
          <w:i/>
          <w:sz w:val="19"/>
          <w:szCs w:val="19"/>
        </w:rPr>
      </w:pPr>
      <w:r w:rsidRPr="00517387">
        <w:rPr>
          <w:i/>
          <w:sz w:val="19"/>
          <w:szCs w:val="19"/>
        </w:rPr>
        <w:t>Czas podtrzymania: 20 min dla 50% obciążenia, 6 min dla 100% obciążenia,</w:t>
      </w:r>
    </w:p>
    <w:p w:rsidR="00517387" w:rsidRPr="00517387" w:rsidRDefault="00517387" w:rsidP="00517387">
      <w:pPr>
        <w:spacing w:after="120"/>
        <w:jc w:val="both"/>
        <w:rPr>
          <w:i/>
          <w:sz w:val="19"/>
          <w:szCs w:val="19"/>
        </w:rPr>
      </w:pPr>
      <w:r w:rsidRPr="00517387">
        <w:rPr>
          <w:i/>
          <w:sz w:val="19"/>
          <w:szCs w:val="19"/>
        </w:rPr>
        <w:t>Wartość znamionowa udaru energii: 420 J</w:t>
      </w:r>
    </w:p>
    <w:p w:rsidR="00517387" w:rsidRPr="00517387" w:rsidRDefault="00517387" w:rsidP="00517387">
      <w:pPr>
        <w:spacing w:after="120"/>
        <w:jc w:val="both"/>
        <w:rPr>
          <w:i/>
          <w:sz w:val="19"/>
          <w:szCs w:val="19"/>
        </w:rPr>
      </w:pPr>
      <w:r w:rsidRPr="00517387">
        <w:rPr>
          <w:i/>
          <w:sz w:val="19"/>
          <w:szCs w:val="19"/>
        </w:rPr>
        <w:t>Zniekształcenia: &lt; 5%</w:t>
      </w:r>
    </w:p>
    <w:p w:rsidR="00517387" w:rsidRPr="00517387" w:rsidRDefault="00517387" w:rsidP="00517387">
      <w:pPr>
        <w:spacing w:after="120"/>
        <w:jc w:val="both"/>
        <w:rPr>
          <w:i/>
          <w:sz w:val="19"/>
          <w:szCs w:val="19"/>
        </w:rPr>
      </w:pPr>
      <w:r w:rsidRPr="00517387">
        <w:rPr>
          <w:i/>
          <w:sz w:val="19"/>
          <w:szCs w:val="19"/>
        </w:rPr>
        <w:t>Kształt napięcia wyjściowego: sinusoidalny</w:t>
      </w:r>
    </w:p>
    <w:p w:rsidR="00517387" w:rsidRDefault="00517387" w:rsidP="00517387">
      <w:pPr>
        <w:spacing w:after="120"/>
        <w:jc w:val="both"/>
        <w:rPr>
          <w:i/>
          <w:sz w:val="19"/>
          <w:szCs w:val="19"/>
        </w:rPr>
      </w:pPr>
    </w:p>
    <w:p w:rsidR="00517387" w:rsidRDefault="00517387" w:rsidP="00517387">
      <w:pPr>
        <w:spacing w:after="120"/>
        <w:jc w:val="both"/>
        <w:rPr>
          <w:b/>
          <w:i/>
          <w:u w:val="single"/>
        </w:rPr>
      </w:pPr>
      <w:r w:rsidRPr="00517387">
        <w:rPr>
          <w:b/>
          <w:i/>
          <w:u w:val="single"/>
        </w:rPr>
        <w:t>Drukarka sieciowa:</w:t>
      </w:r>
    </w:p>
    <w:p w:rsidR="004A65D6" w:rsidRPr="00517387" w:rsidRDefault="004A65D6" w:rsidP="00517387">
      <w:pPr>
        <w:spacing w:after="120"/>
        <w:jc w:val="both"/>
        <w:rPr>
          <w:b/>
          <w:i/>
          <w:u w:val="single"/>
        </w:rPr>
      </w:pPr>
    </w:p>
    <w:p w:rsidR="00517387" w:rsidRPr="004A65D6" w:rsidRDefault="00517387" w:rsidP="00517387">
      <w:pPr>
        <w:spacing w:after="120"/>
        <w:jc w:val="both"/>
        <w:rPr>
          <w:b/>
          <w:i/>
          <w:u w:val="single"/>
        </w:rPr>
      </w:pPr>
      <w:r w:rsidRPr="004A65D6">
        <w:rPr>
          <w:b/>
          <w:i/>
        </w:rPr>
        <w:t>Model, symbol, producent: ……………………………………………………………………………..</w:t>
      </w:r>
    </w:p>
    <w:p w:rsidR="00517387" w:rsidRPr="00517387" w:rsidRDefault="00517387" w:rsidP="00517387">
      <w:pPr>
        <w:spacing w:after="120"/>
        <w:jc w:val="both"/>
        <w:rPr>
          <w:i/>
          <w:sz w:val="19"/>
          <w:szCs w:val="19"/>
        </w:rPr>
      </w:pPr>
      <w:r w:rsidRPr="00517387">
        <w:rPr>
          <w:i/>
          <w:sz w:val="19"/>
          <w:szCs w:val="19"/>
        </w:rPr>
        <w:t>Laserowa drukarka monochromatyczna</w:t>
      </w:r>
    </w:p>
    <w:p w:rsidR="00517387" w:rsidRPr="00517387" w:rsidRDefault="00517387" w:rsidP="00517387">
      <w:pPr>
        <w:spacing w:after="120"/>
        <w:jc w:val="both"/>
        <w:rPr>
          <w:i/>
          <w:sz w:val="19"/>
          <w:szCs w:val="19"/>
        </w:rPr>
      </w:pPr>
      <w:r w:rsidRPr="00517387">
        <w:rPr>
          <w:i/>
          <w:sz w:val="19"/>
          <w:szCs w:val="19"/>
        </w:rPr>
        <w:t>Prędkość druku w czerni (tryb normal, A4): 60 str./min</w:t>
      </w:r>
    </w:p>
    <w:p w:rsidR="00517387" w:rsidRPr="00517387" w:rsidRDefault="00517387" w:rsidP="00517387">
      <w:pPr>
        <w:spacing w:after="120"/>
        <w:jc w:val="both"/>
        <w:rPr>
          <w:i/>
          <w:sz w:val="19"/>
          <w:szCs w:val="19"/>
        </w:rPr>
      </w:pPr>
      <w:r w:rsidRPr="00517387">
        <w:rPr>
          <w:i/>
          <w:sz w:val="19"/>
          <w:szCs w:val="19"/>
        </w:rPr>
        <w:t>Wydruk pierwszej strony w czerni (A4, po wyjściu ze stanu gotowości): 8,5 s</w:t>
      </w:r>
    </w:p>
    <w:p w:rsidR="00517387" w:rsidRPr="00517387" w:rsidRDefault="00517387" w:rsidP="00517387">
      <w:pPr>
        <w:spacing w:after="120"/>
        <w:jc w:val="both"/>
        <w:rPr>
          <w:i/>
          <w:sz w:val="19"/>
          <w:szCs w:val="19"/>
        </w:rPr>
      </w:pPr>
      <w:r w:rsidRPr="00517387">
        <w:rPr>
          <w:i/>
          <w:sz w:val="19"/>
          <w:szCs w:val="19"/>
        </w:rPr>
        <w:t>Jakość druku w czerni:1200 x 1200 dpi</w:t>
      </w:r>
    </w:p>
    <w:p w:rsidR="00517387" w:rsidRPr="00517387" w:rsidRDefault="00517387" w:rsidP="00517387">
      <w:pPr>
        <w:spacing w:after="120"/>
        <w:jc w:val="both"/>
        <w:rPr>
          <w:i/>
          <w:sz w:val="19"/>
          <w:szCs w:val="19"/>
        </w:rPr>
      </w:pPr>
      <w:r w:rsidRPr="00517387">
        <w:rPr>
          <w:i/>
          <w:sz w:val="19"/>
          <w:szCs w:val="19"/>
        </w:rPr>
        <w:t>Automatyczny druk dwustronny</w:t>
      </w:r>
    </w:p>
    <w:p w:rsidR="00517387" w:rsidRPr="00517387" w:rsidRDefault="00517387" w:rsidP="00517387">
      <w:pPr>
        <w:spacing w:after="120"/>
        <w:jc w:val="both"/>
        <w:rPr>
          <w:i/>
          <w:sz w:val="19"/>
          <w:szCs w:val="19"/>
        </w:rPr>
      </w:pPr>
      <w:r w:rsidRPr="00517387">
        <w:rPr>
          <w:i/>
          <w:sz w:val="19"/>
          <w:szCs w:val="19"/>
        </w:rPr>
        <w:t>Zalecana przez producenta ilość storn drukowanych miesięcznie: do 20 000</w:t>
      </w:r>
    </w:p>
    <w:p w:rsidR="00517387" w:rsidRPr="00517387" w:rsidRDefault="00517387" w:rsidP="00517387">
      <w:pPr>
        <w:spacing w:after="120"/>
        <w:jc w:val="both"/>
        <w:rPr>
          <w:i/>
          <w:sz w:val="19"/>
          <w:szCs w:val="19"/>
        </w:rPr>
      </w:pPr>
      <w:r w:rsidRPr="00517387">
        <w:rPr>
          <w:i/>
          <w:sz w:val="19"/>
          <w:szCs w:val="19"/>
        </w:rPr>
        <w:t>Pojemność pamięci: min. 512MB</w:t>
      </w:r>
    </w:p>
    <w:p w:rsidR="00517387" w:rsidRPr="00517387" w:rsidRDefault="00517387" w:rsidP="00517387">
      <w:pPr>
        <w:spacing w:after="120"/>
        <w:jc w:val="both"/>
        <w:rPr>
          <w:i/>
          <w:sz w:val="19"/>
          <w:szCs w:val="19"/>
        </w:rPr>
      </w:pPr>
      <w:r w:rsidRPr="00517387">
        <w:rPr>
          <w:i/>
          <w:sz w:val="19"/>
          <w:szCs w:val="19"/>
        </w:rPr>
        <w:t>Wbudowany serwer wydruków (Gigabit Ethernet)</w:t>
      </w:r>
    </w:p>
    <w:p w:rsidR="00517387" w:rsidRPr="00517387" w:rsidRDefault="00517387" w:rsidP="00517387">
      <w:pPr>
        <w:spacing w:after="120"/>
        <w:jc w:val="both"/>
        <w:rPr>
          <w:i/>
          <w:sz w:val="19"/>
          <w:szCs w:val="19"/>
        </w:rPr>
      </w:pPr>
      <w:r w:rsidRPr="00517387">
        <w:rPr>
          <w:i/>
          <w:sz w:val="19"/>
          <w:szCs w:val="19"/>
        </w:rPr>
        <w:t>Port Hi-Speed USB 2.0</w:t>
      </w:r>
    </w:p>
    <w:p w:rsidR="00517387" w:rsidRPr="00517387" w:rsidRDefault="00517387" w:rsidP="00517387">
      <w:pPr>
        <w:spacing w:after="120"/>
        <w:jc w:val="both"/>
        <w:rPr>
          <w:i/>
          <w:sz w:val="19"/>
          <w:szCs w:val="19"/>
        </w:rPr>
      </w:pPr>
      <w:r w:rsidRPr="00517387">
        <w:rPr>
          <w:i/>
          <w:sz w:val="19"/>
          <w:szCs w:val="19"/>
        </w:rPr>
        <w:t>Standardowe języki drukarki: PCL 6, PCL 5, emulacja Postscript Level 3</w:t>
      </w:r>
    </w:p>
    <w:p w:rsidR="00517387" w:rsidRPr="00517387" w:rsidRDefault="00517387" w:rsidP="00517387">
      <w:pPr>
        <w:spacing w:after="120"/>
        <w:jc w:val="both"/>
        <w:rPr>
          <w:i/>
          <w:sz w:val="19"/>
          <w:szCs w:val="19"/>
        </w:rPr>
      </w:pPr>
      <w:r w:rsidRPr="00517387">
        <w:rPr>
          <w:i/>
          <w:sz w:val="19"/>
          <w:szCs w:val="19"/>
        </w:rPr>
        <w:t>Zintegrowany bęben światłoczuły</w:t>
      </w:r>
    </w:p>
    <w:p w:rsidR="00517387" w:rsidRPr="00517387" w:rsidRDefault="00517387" w:rsidP="00517387">
      <w:pPr>
        <w:spacing w:after="120"/>
        <w:jc w:val="both"/>
        <w:rPr>
          <w:i/>
          <w:sz w:val="19"/>
          <w:szCs w:val="19"/>
        </w:rPr>
      </w:pPr>
    </w:p>
    <w:p w:rsidR="00517387" w:rsidRPr="00517387" w:rsidRDefault="00517387" w:rsidP="00517387">
      <w:pPr>
        <w:spacing w:after="120"/>
        <w:jc w:val="both"/>
        <w:rPr>
          <w:b/>
          <w:i/>
          <w:sz w:val="19"/>
          <w:szCs w:val="19"/>
          <w:u w:val="single"/>
        </w:rPr>
      </w:pPr>
      <w:r w:rsidRPr="00517387">
        <w:rPr>
          <w:b/>
          <w:i/>
          <w:sz w:val="19"/>
          <w:szCs w:val="19"/>
          <w:u w:val="single"/>
        </w:rPr>
        <w:t>Wymagania szczegółowe dotyczące procedury dostawy i uruchomienia sprzętu będącego przedmiotem umowy.</w:t>
      </w:r>
    </w:p>
    <w:p w:rsidR="00517387" w:rsidRPr="00517387" w:rsidRDefault="00517387" w:rsidP="00F7016C">
      <w:pPr>
        <w:numPr>
          <w:ilvl w:val="0"/>
          <w:numId w:val="57"/>
        </w:numPr>
        <w:spacing w:after="120"/>
        <w:jc w:val="both"/>
        <w:rPr>
          <w:i/>
          <w:sz w:val="19"/>
          <w:szCs w:val="19"/>
        </w:rPr>
      </w:pPr>
      <w:r w:rsidRPr="00517387">
        <w:rPr>
          <w:i/>
          <w:sz w:val="19"/>
          <w:szCs w:val="19"/>
        </w:rPr>
        <w:t>Wykonawca przedstawia na piśmie harmonogram realizacji umowy, który powinien obejmować następujące etapy:</w:t>
      </w:r>
    </w:p>
    <w:p w:rsidR="00517387" w:rsidRPr="00517387" w:rsidRDefault="00517387" w:rsidP="00F7016C">
      <w:pPr>
        <w:numPr>
          <w:ilvl w:val="0"/>
          <w:numId w:val="58"/>
        </w:numPr>
        <w:spacing w:after="120"/>
        <w:jc w:val="both"/>
        <w:rPr>
          <w:b/>
          <w:i/>
          <w:sz w:val="19"/>
          <w:szCs w:val="19"/>
          <w:u w:val="single"/>
        </w:rPr>
      </w:pPr>
      <w:r w:rsidRPr="00517387">
        <w:rPr>
          <w:b/>
          <w:i/>
          <w:sz w:val="19"/>
          <w:szCs w:val="19"/>
          <w:u w:val="single"/>
        </w:rPr>
        <w:t>Akceptacja harmonogramu</w:t>
      </w:r>
    </w:p>
    <w:p w:rsidR="00517387" w:rsidRPr="00517387" w:rsidRDefault="00517387" w:rsidP="00F7016C">
      <w:pPr>
        <w:numPr>
          <w:ilvl w:val="0"/>
          <w:numId w:val="59"/>
        </w:numPr>
        <w:spacing w:after="120"/>
        <w:jc w:val="both"/>
        <w:rPr>
          <w:i/>
          <w:sz w:val="19"/>
          <w:szCs w:val="19"/>
        </w:rPr>
      </w:pPr>
      <w:r w:rsidRPr="00517387">
        <w:rPr>
          <w:i/>
          <w:sz w:val="19"/>
          <w:szCs w:val="19"/>
        </w:rPr>
        <w:t xml:space="preserve">Dostawca dostarcza upoważnienie z imienną listą osób, które będą wykonywały prace w ramach umowy. </w:t>
      </w:r>
    </w:p>
    <w:p w:rsidR="00517387" w:rsidRPr="00517387" w:rsidRDefault="00517387" w:rsidP="00F7016C">
      <w:pPr>
        <w:numPr>
          <w:ilvl w:val="0"/>
          <w:numId w:val="59"/>
        </w:numPr>
        <w:spacing w:after="120"/>
        <w:jc w:val="both"/>
        <w:rPr>
          <w:i/>
          <w:sz w:val="19"/>
          <w:szCs w:val="19"/>
        </w:rPr>
      </w:pPr>
      <w:r w:rsidRPr="00517387">
        <w:rPr>
          <w:i/>
          <w:sz w:val="19"/>
          <w:szCs w:val="19"/>
        </w:rPr>
        <w:t>Lista zawiera: imię, nazwisko, nr dowodu tożsamości, nazwę firmy.</w:t>
      </w:r>
    </w:p>
    <w:p w:rsidR="00517387" w:rsidRPr="00517387" w:rsidRDefault="00517387" w:rsidP="00F7016C">
      <w:pPr>
        <w:numPr>
          <w:ilvl w:val="0"/>
          <w:numId w:val="58"/>
        </w:numPr>
        <w:spacing w:after="120"/>
        <w:jc w:val="both"/>
        <w:rPr>
          <w:b/>
          <w:i/>
          <w:sz w:val="19"/>
          <w:szCs w:val="19"/>
          <w:u w:val="single"/>
        </w:rPr>
      </w:pPr>
      <w:r w:rsidRPr="00517387">
        <w:rPr>
          <w:b/>
          <w:i/>
          <w:sz w:val="19"/>
          <w:szCs w:val="19"/>
          <w:u w:val="single"/>
        </w:rPr>
        <w:t xml:space="preserve">Dostarczenie sprzętu </w:t>
      </w:r>
    </w:p>
    <w:p w:rsidR="00517387" w:rsidRPr="00517387" w:rsidRDefault="00517387" w:rsidP="00F7016C">
      <w:pPr>
        <w:numPr>
          <w:ilvl w:val="0"/>
          <w:numId w:val="60"/>
        </w:numPr>
        <w:spacing w:after="120"/>
        <w:jc w:val="both"/>
        <w:rPr>
          <w:i/>
          <w:sz w:val="19"/>
          <w:szCs w:val="19"/>
        </w:rPr>
      </w:pPr>
      <w:r w:rsidRPr="00517387">
        <w:rPr>
          <w:i/>
          <w:sz w:val="19"/>
          <w:szCs w:val="19"/>
        </w:rPr>
        <w:t>Dostawca dostarcza przesyłkę ze sprzętem.</w:t>
      </w:r>
    </w:p>
    <w:p w:rsidR="00517387" w:rsidRPr="00517387" w:rsidRDefault="00517387" w:rsidP="00F7016C">
      <w:pPr>
        <w:numPr>
          <w:ilvl w:val="0"/>
          <w:numId w:val="60"/>
        </w:numPr>
        <w:spacing w:after="120"/>
        <w:jc w:val="both"/>
        <w:rPr>
          <w:i/>
          <w:sz w:val="19"/>
          <w:szCs w:val="19"/>
        </w:rPr>
      </w:pPr>
      <w:r w:rsidRPr="00517387">
        <w:rPr>
          <w:i/>
          <w:sz w:val="19"/>
          <w:szCs w:val="19"/>
        </w:rPr>
        <w:t xml:space="preserve">Zamawiający potwierdza odbiór ilościowy sprzętu i oprogramowania od Dostawcy i przejmuje odpowiedzialność za dostarczoną przesyłkę. </w:t>
      </w:r>
    </w:p>
    <w:p w:rsidR="00517387" w:rsidRPr="00517387" w:rsidRDefault="00517387" w:rsidP="00F7016C">
      <w:pPr>
        <w:numPr>
          <w:ilvl w:val="0"/>
          <w:numId w:val="60"/>
        </w:numPr>
        <w:spacing w:after="120"/>
        <w:jc w:val="both"/>
        <w:rPr>
          <w:i/>
          <w:sz w:val="19"/>
          <w:szCs w:val="19"/>
        </w:rPr>
      </w:pPr>
      <w:r w:rsidRPr="00517387">
        <w:rPr>
          <w:i/>
          <w:sz w:val="19"/>
          <w:szCs w:val="19"/>
        </w:rPr>
        <w:lastRenderedPageBreak/>
        <w:t xml:space="preserve">Zamawiający nie ponosi odpowiedzialności za przesyłki dostarczone przez kuriera firmy spedycyjnej bez obecności Dostawcy. </w:t>
      </w:r>
    </w:p>
    <w:p w:rsidR="00517387" w:rsidRPr="00517387" w:rsidRDefault="00517387" w:rsidP="00F7016C">
      <w:pPr>
        <w:numPr>
          <w:ilvl w:val="0"/>
          <w:numId w:val="60"/>
        </w:numPr>
        <w:spacing w:after="120"/>
        <w:jc w:val="both"/>
        <w:rPr>
          <w:i/>
          <w:sz w:val="19"/>
          <w:szCs w:val="19"/>
        </w:rPr>
      </w:pPr>
      <w:r w:rsidRPr="00517387">
        <w:rPr>
          <w:i/>
          <w:sz w:val="19"/>
          <w:szCs w:val="19"/>
        </w:rPr>
        <w:t>Formalne przekazanie przesyłki pod opiekę zamawiającego zawsze dokonuje upoważniony przedstawiciel Dostawcy wymieniony w pkt. A.a), po sprawdzeniu ilościowym sprzętu lub zaplombowanych opakowań.</w:t>
      </w:r>
    </w:p>
    <w:p w:rsidR="00517387" w:rsidRPr="00517387" w:rsidRDefault="00517387" w:rsidP="00F7016C">
      <w:pPr>
        <w:numPr>
          <w:ilvl w:val="0"/>
          <w:numId w:val="58"/>
        </w:numPr>
        <w:spacing w:after="120"/>
        <w:jc w:val="both"/>
        <w:rPr>
          <w:b/>
          <w:i/>
          <w:sz w:val="19"/>
          <w:szCs w:val="19"/>
          <w:u w:val="single"/>
        </w:rPr>
      </w:pPr>
      <w:r w:rsidRPr="00517387">
        <w:rPr>
          <w:b/>
          <w:i/>
          <w:sz w:val="19"/>
          <w:szCs w:val="19"/>
          <w:u w:val="single"/>
        </w:rPr>
        <w:t xml:space="preserve">Uruchomienie sprzętu i integracja z eksploatowanym w 4WSKzP Laboratoryjnym Systemem Informatycznym CENTRUM firmy Marcel Sp. z o.o. </w:t>
      </w:r>
    </w:p>
    <w:p w:rsidR="00517387" w:rsidRPr="00517387" w:rsidRDefault="00517387" w:rsidP="00F7016C">
      <w:pPr>
        <w:numPr>
          <w:ilvl w:val="0"/>
          <w:numId w:val="61"/>
        </w:numPr>
        <w:spacing w:after="120"/>
        <w:jc w:val="both"/>
        <w:rPr>
          <w:i/>
          <w:sz w:val="19"/>
          <w:szCs w:val="19"/>
        </w:rPr>
      </w:pPr>
      <w:r w:rsidRPr="00517387">
        <w:rPr>
          <w:i/>
          <w:sz w:val="19"/>
          <w:szCs w:val="19"/>
        </w:rPr>
        <w:t>Zamawiający wskazuje przyłącze zasilania 230V i przyłącze do lokalnej sieci komputerowej oraz dostarcza patchcord, adres IP i maskę dla stacji roboczych, serwerów druku, serwerów RS232.</w:t>
      </w:r>
    </w:p>
    <w:p w:rsidR="00517387" w:rsidRPr="00517387" w:rsidRDefault="00517387" w:rsidP="00F7016C">
      <w:pPr>
        <w:numPr>
          <w:ilvl w:val="0"/>
          <w:numId w:val="61"/>
        </w:numPr>
        <w:spacing w:after="120"/>
        <w:jc w:val="both"/>
        <w:rPr>
          <w:i/>
          <w:sz w:val="19"/>
          <w:szCs w:val="19"/>
        </w:rPr>
      </w:pPr>
      <w:r w:rsidRPr="00517387">
        <w:rPr>
          <w:i/>
          <w:sz w:val="19"/>
          <w:szCs w:val="19"/>
        </w:rPr>
        <w:t xml:space="preserve">Dostawca rozpakowuje sprzęt i instaluje w miejscu wskazanym przez Zamawiającego. </w:t>
      </w:r>
    </w:p>
    <w:p w:rsidR="00517387" w:rsidRPr="00517387" w:rsidRDefault="00517387" w:rsidP="00F7016C">
      <w:pPr>
        <w:numPr>
          <w:ilvl w:val="0"/>
          <w:numId w:val="61"/>
        </w:numPr>
        <w:spacing w:after="120"/>
        <w:jc w:val="both"/>
        <w:rPr>
          <w:i/>
          <w:sz w:val="19"/>
          <w:szCs w:val="19"/>
        </w:rPr>
      </w:pPr>
      <w:r w:rsidRPr="00517387">
        <w:rPr>
          <w:i/>
          <w:sz w:val="19"/>
          <w:szCs w:val="19"/>
        </w:rPr>
        <w:t xml:space="preserve">Dostawca dostarcza pozostałe kable połączeniowe i zasilające dla urządzeń. </w:t>
      </w:r>
    </w:p>
    <w:p w:rsidR="00517387" w:rsidRPr="00517387" w:rsidRDefault="00517387" w:rsidP="00F7016C">
      <w:pPr>
        <w:numPr>
          <w:ilvl w:val="0"/>
          <w:numId w:val="61"/>
        </w:numPr>
        <w:spacing w:after="120"/>
        <w:jc w:val="both"/>
        <w:rPr>
          <w:i/>
          <w:sz w:val="19"/>
          <w:szCs w:val="19"/>
        </w:rPr>
      </w:pPr>
      <w:r w:rsidRPr="00517387">
        <w:rPr>
          <w:i/>
          <w:sz w:val="19"/>
          <w:szCs w:val="19"/>
        </w:rPr>
        <w:t>Dostawca konfiguruje wszystkie parametry analizatorów, stacji roboczych, drukarek, serwerów druku, serwerów RS232 i oprogramowania sterującego zgodnie z wymaganiami Zakładu Diagnostyki Laboratoryjnej 4WSKzP i zasadami pracy oprogramowania CENTRUM.</w:t>
      </w:r>
    </w:p>
    <w:p w:rsidR="00517387" w:rsidRPr="00517387" w:rsidRDefault="00517387" w:rsidP="00F7016C">
      <w:pPr>
        <w:numPr>
          <w:ilvl w:val="0"/>
          <w:numId w:val="61"/>
        </w:numPr>
        <w:spacing w:after="120"/>
        <w:jc w:val="both"/>
        <w:rPr>
          <w:i/>
          <w:sz w:val="19"/>
          <w:szCs w:val="19"/>
        </w:rPr>
      </w:pPr>
      <w:r w:rsidRPr="00517387">
        <w:rPr>
          <w:i/>
          <w:sz w:val="19"/>
          <w:szCs w:val="19"/>
        </w:rPr>
        <w:t>Dostawca przygotowuje analizator zarówno do pracy w trybie autonomicznym (bez oprogramowania CENTRUM) jak i w trybie integracji z Laboratoryjnym Systemem Informatycznym CENTRUM w zakresie pełnej funkcjonalności analizatora i oprogramowania CENTRUM mającej zastosowanie w Zakładzie Diagnostyki Laboratoryjnej 4WSKzP.</w:t>
      </w:r>
    </w:p>
    <w:p w:rsidR="00517387" w:rsidRPr="00517387" w:rsidRDefault="00517387" w:rsidP="00F7016C">
      <w:pPr>
        <w:numPr>
          <w:ilvl w:val="0"/>
          <w:numId w:val="58"/>
        </w:numPr>
        <w:spacing w:after="120"/>
        <w:jc w:val="both"/>
        <w:rPr>
          <w:b/>
          <w:i/>
          <w:sz w:val="19"/>
          <w:szCs w:val="19"/>
          <w:u w:val="single"/>
        </w:rPr>
      </w:pPr>
      <w:r w:rsidRPr="00517387">
        <w:rPr>
          <w:b/>
          <w:i/>
          <w:sz w:val="19"/>
          <w:szCs w:val="19"/>
          <w:u w:val="single"/>
        </w:rPr>
        <w:t>Szkolenie personelu Zakładu Diagnostyki Laboratoryjnej 4WSKzP</w:t>
      </w:r>
    </w:p>
    <w:p w:rsidR="00517387" w:rsidRPr="00517387" w:rsidRDefault="00517387" w:rsidP="00F7016C">
      <w:pPr>
        <w:numPr>
          <w:ilvl w:val="0"/>
          <w:numId w:val="62"/>
        </w:numPr>
        <w:spacing w:after="120"/>
        <w:jc w:val="both"/>
        <w:rPr>
          <w:i/>
          <w:sz w:val="19"/>
          <w:szCs w:val="19"/>
        </w:rPr>
      </w:pPr>
      <w:r w:rsidRPr="00517387">
        <w:rPr>
          <w:i/>
          <w:sz w:val="19"/>
          <w:szCs w:val="19"/>
        </w:rPr>
        <w:t>Dostawca przeprowadza szkolenie dla pracowników Zakładu Diagnostyki Laboratoryjnej 4WSKzP, w zakresie obsługi analizatora w trybie pracy autonomicznej oraz w zakresie obsługi za pośrednictwem oprogramowania CENTRUM.</w:t>
      </w:r>
    </w:p>
    <w:p w:rsidR="00517387" w:rsidRPr="00517387" w:rsidRDefault="00517387" w:rsidP="00F7016C">
      <w:pPr>
        <w:numPr>
          <w:ilvl w:val="0"/>
          <w:numId w:val="62"/>
        </w:numPr>
        <w:spacing w:after="120"/>
        <w:jc w:val="both"/>
        <w:rPr>
          <w:i/>
          <w:sz w:val="19"/>
          <w:szCs w:val="19"/>
        </w:rPr>
      </w:pPr>
      <w:r w:rsidRPr="00517387">
        <w:rPr>
          <w:i/>
          <w:sz w:val="19"/>
          <w:szCs w:val="19"/>
        </w:rPr>
        <w:t>Dostawca przekazuje Zamawiającemu instrukcje konfiguracji, obsługi i konserwacji sprzętu.</w:t>
      </w:r>
    </w:p>
    <w:p w:rsidR="00517387" w:rsidRPr="00517387" w:rsidRDefault="00517387" w:rsidP="00F7016C">
      <w:pPr>
        <w:numPr>
          <w:ilvl w:val="0"/>
          <w:numId w:val="58"/>
        </w:numPr>
        <w:spacing w:after="120"/>
        <w:jc w:val="both"/>
        <w:rPr>
          <w:b/>
          <w:i/>
          <w:sz w:val="19"/>
          <w:szCs w:val="19"/>
          <w:u w:val="single"/>
        </w:rPr>
      </w:pPr>
      <w:r w:rsidRPr="00517387">
        <w:rPr>
          <w:b/>
          <w:i/>
          <w:sz w:val="19"/>
          <w:szCs w:val="19"/>
          <w:u w:val="single"/>
        </w:rPr>
        <w:t>Przekazanie sprzętu i oprogramowania do eksploatacji</w:t>
      </w:r>
    </w:p>
    <w:p w:rsidR="00517387" w:rsidRPr="00517387" w:rsidRDefault="00517387" w:rsidP="00F7016C">
      <w:pPr>
        <w:numPr>
          <w:ilvl w:val="0"/>
          <w:numId w:val="63"/>
        </w:numPr>
        <w:spacing w:after="120"/>
        <w:jc w:val="both"/>
        <w:rPr>
          <w:i/>
          <w:sz w:val="19"/>
          <w:szCs w:val="19"/>
        </w:rPr>
      </w:pPr>
      <w:r w:rsidRPr="00517387">
        <w:rPr>
          <w:i/>
          <w:sz w:val="19"/>
          <w:szCs w:val="19"/>
        </w:rPr>
        <w:t>Dostawca zgłasza Zamawiającemu gotowość do przekazania sprzętu i oprogramowania.</w:t>
      </w:r>
    </w:p>
    <w:p w:rsidR="00517387" w:rsidRPr="00517387" w:rsidRDefault="00517387" w:rsidP="00F7016C">
      <w:pPr>
        <w:numPr>
          <w:ilvl w:val="0"/>
          <w:numId w:val="63"/>
        </w:numPr>
        <w:spacing w:after="120"/>
        <w:jc w:val="both"/>
        <w:rPr>
          <w:i/>
          <w:sz w:val="19"/>
          <w:szCs w:val="19"/>
        </w:rPr>
      </w:pPr>
      <w:r w:rsidRPr="00517387">
        <w:rPr>
          <w:i/>
          <w:sz w:val="19"/>
          <w:szCs w:val="19"/>
        </w:rPr>
        <w:t>Zamawiający dokonuje odbioru i przekazuje Dostawcy protokół odbioru nie później niż w ciągu pięciu najbliższych dni roboczych.</w:t>
      </w:r>
    </w:p>
    <w:p w:rsidR="00517387" w:rsidRPr="00517387" w:rsidRDefault="00517387" w:rsidP="00F7016C">
      <w:pPr>
        <w:numPr>
          <w:ilvl w:val="0"/>
          <w:numId w:val="63"/>
        </w:numPr>
        <w:spacing w:after="120"/>
        <w:jc w:val="both"/>
        <w:rPr>
          <w:i/>
          <w:sz w:val="19"/>
          <w:szCs w:val="19"/>
        </w:rPr>
      </w:pPr>
      <w:r w:rsidRPr="00517387">
        <w:rPr>
          <w:i/>
          <w:sz w:val="19"/>
          <w:szCs w:val="19"/>
        </w:rPr>
        <w:t>Protokół odbioru musi zawierać ocenę realizacji wszystkich punktów harmonogramu.</w:t>
      </w:r>
    </w:p>
    <w:p w:rsidR="00517387" w:rsidRPr="00517387" w:rsidRDefault="00517387" w:rsidP="00F7016C">
      <w:pPr>
        <w:numPr>
          <w:ilvl w:val="0"/>
          <w:numId w:val="63"/>
        </w:numPr>
        <w:spacing w:after="120"/>
        <w:jc w:val="both"/>
        <w:rPr>
          <w:i/>
          <w:sz w:val="19"/>
          <w:szCs w:val="19"/>
        </w:rPr>
      </w:pPr>
      <w:r w:rsidRPr="00517387">
        <w:rPr>
          <w:i/>
          <w:sz w:val="19"/>
          <w:szCs w:val="19"/>
        </w:rPr>
        <w:t>Dostawca osobiście odpowiada przed Zamawiającym za całość realizowanej umowy i musi osobiście sprawdzać prace zlecone podwykonawcom.</w:t>
      </w:r>
    </w:p>
    <w:p w:rsidR="00517387" w:rsidRPr="00517387" w:rsidRDefault="00517387" w:rsidP="00F7016C">
      <w:pPr>
        <w:numPr>
          <w:ilvl w:val="0"/>
          <w:numId w:val="63"/>
        </w:numPr>
        <w:spacing w:after="120"/>
        <w:jc w:val="both"/>
        <w:rPr>
          <w:i/>
          <w:sz w:val="19"/>
          <w:szCs w:val="19"/>
        </w:rPr>
      </w:pPr>
      <w:r w:rsidRPr="00517387">
        <w:rPr>
          <w:i/>
          <w:sz w:val="19"/>
          <w:szCs w:val="19"/>
        </w:rPr>
        <w:t>Zamawiający nie dokonuje odbioru prac od podwykonawców, tylko bezpośrednio od Dostawcy.</w:t>
      </w:r>
    </w:p>
    <w:p w:rsidR="00517387" w:rsidRPr="00517387" w:rsidRDefault="00517387" w:rsidP="00F7016C">
      <w:pPr>
        <w:numPr>
          <w:ilvl w:val="0"/>
          <w:numId w:val="72"/>
        </w:numPr>
        <w:spacing w:after="120"/>
        <w:jc w:val="both"/>
        <w:rPr>
          <w:i/>
          <w:sz w:val="19"/>
          <w:szCs w:val="19"/>
        </w:rPr>
      </w:pPr>
      <w:r w:rsidRPr="00517387">
        <w:rPr>
          <w:i/>
          <w:sz w:val="19"/>
          <w:szCs w:val="19"/>
        </w:rPr>
        <w:t>Dostawca będzie realizował przedmiot umowy zgodnie z zaleceniami producenta analizatora i producenta oprogramowania oraz zgodnie z obowiązującymi przepisami.</w:t>
      </w:r>
    </w:p>
    <w:p w:rsidR="00517387" w:rsidRPr="00517387" w:rsidRDefault="00517387" w:rsidP="00F7016C">
      <w:pPr>
        <w:numPr>
          <w:ilvl w:val="0"/>
          <w:numId w:val="72"/>
        </w:numPr>
        <w:spacing w:after="120"/>
        <w:jc w:val="both"/>
        <w:rPr>
          <w:i/>
          <w:sz w:val="19"/>
          <w:szCs w:val="19"/>
        </w:rPr>
      </w:pPr>
      <w:r w:rsidRPr="00517387">
        <w:rPr>
          <w:i/>
          <w:sz w:val="19"/>
          <w:szCs w:val="19"/>
        </w:rPr>
        <w:t>Dostawca dostarczy wszystkie licencje niezbędne do pracy dostarczonego sprzętu za wyjątkiem licencji na Laboratoryjny System Informatyczny CENTRUM, którą posiada Zamawiający.</w:t>
      </w:r>
    </w:p>
    <w:p w:rsidR="00517387" w:rsidRPr="00517387" w:rsidRDefault="00517387" w:rsidP="00F7016C">
      <w:pPr>
        <w:numPr>
          <w:ilvl w:val="0"/>
          <w:numId w:val="72"/>
        </w:numPr>
        <w:spacing w:after="120"/>
        <w:jc w:val="both"/>
        <w:rPr>
          <w:i/>
          <w:sz w:val="19"/>
          <w:szCs w:val="19"/>
        </w:rPr>
      </w:pPr>
      <w:r w:rsidRPr="00517387">
        <w:rPr>
          <w:i/>
          <w:sz w:val="19"/>
          <w:szCs w:val="19"/>
        </w:rPr>
        <w:t>Dostawca będzie wykonywał prace w szpitalu prowadzącym nieprzerwanie działalność leczniczą.</w:t>
      </w:r>
    </w:p>
    <w:p w:rsidR="00517387" w:rsidRPr="00517387" w:rsidRDefault="00517387" w:rsidP="00F7016C">
      <w:pPr>
        <w:numPr>
          <w:ilvl w:val="0"/>
          <w:numId w:val="72"/>
        </w:numPr>
        <w:spacing w:after="120"/>
        <w:jc w:val="both"/>
        <w:rPr>
          <w:i/>
          <w:sz w:val="19"/>
          <w:szCs w:val="19"/>
        </w:rPr>
      </w:pPr>
      <w:r w:rsidRPr="00517387">
        <w:rPr>
          <w:i/>
          <w:sz w:val="19"/>
          <w:szCs w:val="19"/>
        </w:rPr>
        <w:t>Dostawca usunie wszystkie szkody powstałe w wyniku jego działalności.</w:t>
      </w:r>
    </w:p>
    <w:p w:rsidR="00517387" w:rsidRPr="00517387" w:rsidRDefault="00517387" w:rsidP="00F7016C">
      <w:pPr>
        <w:numPr>
          <w:ilvl w:val="0"/>
          <w:numId w:val="72"/>
        </w:numPr>
        <w:spacing w:after="120"/>
        <w:jc w:val="both"/>
        <w:rPr>
          <w:i/>
          <w:sz w:val="19"/>
          <w:szCs w:val="19"/>
        </w:rPr>
      </w:pPr>
      <w:r w:rsidRPr="00517387">
        <w:rPr>
          <w:i/>
          <w:sz w:val="19"/>
          <w:szCs w:val="19"/>
        </w:rPr>
        <w:t>Dostawca gwarantuje bezawaryjną pracę analizatora i komputera sterującego (stacji roboczej) w zakresie pełnej funkcjonalności diagnostycznej oraz w zakresie współpracy z Laboratoryjnym System Informatycznym CENTRUM, który jest eksploatowany w Zakładzie Diagnostyki Laboratoryjnej 4WSKzP.</w:t>
      </w:r>
    </w:p>
    <w:p w:rsidR="00517387" w:rsidRPr="00517387" w:rsidRDefault="00517387" w:rsidP="00517387">
      <w:pPr>
        <w:spacing w:after="120"/>
        <w:jc w:val="both"/>
        <w:rPr>
          <w:b/>
          <w:i/>
          <w:sz w:val="19"/>
          <w:szCs w:val="19"/>
          <w:u w:val="single"/>
        </w:rPr>
      </w:pPr>
      <w:r w:rsidRPr="00517387">
        <w:rPr>
          <w:b/>
          <w:i/>
          <w:sz w:val="19"/>
          <w:szCs w:val="19"/>
          <w:u w:val="single"/>
        </w:rPr>
        <w:t>Ochrona danych osobowych</w:t>
      </w:r>
    </w:p>
    <w:p w:rsidR="00517387" w:rsidRPr="00517387" w:rsidRDefault="00517387" w:rsidP="00F7016C">
      <w:pPr>
        <w:numPr>
          <w:ilvl w:val="0"/>
          <w:numId w:val="73"/>
        </w:numPr>
        <w:spacing w:after="120"/>
        <w:jc w:val="both"/>
        <w:rPr>
          <w:i/>
          <w:sz w:val="19"/>
          <w:szCs w:val="19"/>
        </w:rPr>
      </w:pPr>
      <w:r w:rsidRPr="00517387">
        <w:rPr>
          <w:i/>
          <w:sz w:val="19"/>
          <w:szCs w:val="19"/>
        </w:rPr>
        <w:t>Dane pacjentów zgromadzone w sprzęcie będącym przedmiotem umowy (w analizatorze,</w:t>
      </w:r>
      <w:r w:rsidRPr="00517387">
        <w:rPr>
          <w:i/>
          <w:sz w:val="19"/>
          <w:szCs w:val="19"/>
        </w:rPr>
        <w:br/>
        <w:t>w komputerze), nie mogą w żadnym przypadku opuścić ternu Zamawiającego.</w:t>
      </w:r>
    </w:p>
    <w:p w:rsidR="00517387" w:rsidRPr="00517387" w:rsidRDefault="00517387" w:rsidP="00F7016C">
      <w:pPr>
        <w:numPr>
          <w:ilvl w:val="0"/>
          <w:numId w:val="73"/>
        </w:numPr>
        <w:spacing w:after="120"/>
        <w:jc w:val="both"/>
        <w:rPr>
          <w:i/>
          <w:sz w:val="19"/>
          <w:szCs w:val="19"/>
        </w:rPr>
      </w:pPr>
      <w:r w:rsidRPr="00517387">
        <w:rPr>
          <w:i/>
          <w:sz w:val="19"/>
          <w:szCs w:val="19"/>
        </w:rPr>
        <w:t xml:space="preserve">W sytuacji, gdy sprzęt zawierający dane powinien opuścić teren Zamawiającego (w przypadku zakończenia umowy, w przypadku konieczności dokonania naprawy), Dostawca musi wykasować bezpowrotnie dane pacjentów przy pomocy narzędzi i procedur uniemożliwiających odtworzenie danych pacjentów poza siedzibą Zamawiającego, </w:t>
      </w:r>
      <w:r w:rsidRPr="00517387">
        <w:rPr>
          <w:i/>
          <w:sz w:val="19"/>
          <w:szCs w:val="19"/>
        </w:rPr>
        <w:lastRenderedPageBreak/>
        <w:t xml:space="preserve">co obowiązkowo potwierdza protokółem zawierającym dane identyfikacyjne urządzenia, dane identyfikacyjne pamięci i opis zastosowanej procedury kasującej dane pacjentów. </w:t>
      </w:r>
    </w:p>
    <w:p w:rsidR="00517387" w:rsidRPr="00517387" w:rsidRDefault="00517387" w:rsidP="00F7016C">
      <w:pPr>
        <w:numPr>
          <w:ilvl w:val="0"/>
          <w:numId w:val="73"/>
        </w:numPr>
        <w:spacing w:after="120"/>
        <w:jc w:val="both"/>
        <w:rPr>
          <w:i/>
          <w:sz w:val="19"/>
          <w:szCs w:val="19"/>
        </w:rPr>
      </w:pPr>
      <w:r w:rsidRPr="00517387">
        <w:rPr>
          <w:i/>
          <w:sz w:val="19"/>
          <w:szCs w:val="19"/>
        </w:rPr>
        <w:t>W sytuacji gdy Dostawca nie dysponuje narzędziami i procedurami do skutecznego kasowania danych osobowych, nośniki danych muszą zostać zdemontowane i przechodzą na własność Zamawiającego.</w:t>
      </w:r>
    </w:p>
    <w:p w:rsidR="00517387" w:rsidRDefault="00517387" w:rsidP="00517387">
      <w:pPr>
        <w:spacing w:after="120"/>
        <w:jc w:val="both"/>
        <w:rPr>
          <w:i/>
          <w:sz w:val="19"/>
          <w:szCs w:val="19"/>
        </w:rPr>
      </w:pPr>
    </w:p>
    <w:p w:rsidR="00517387" w:rsidRPr="00517387" w:rsidRDefault="00517387" w:rsidP="00517387">
      <w:pPr>
        <w:spacing w:after="120"/>
        <w:jc w:val="both"/>
        <w:rPr>
          <w:i/>
          <w:sz w:val="19"/>
          <w:szCs w:val="19"/>
        </w:rPr>
      </w:pPr>
      <w:r w:rsidRPr="00517387">
        <w:rPr>
          <w:i/>
          <w:sz w:val="19"/>
          <w:szCs w:val="19"/>
        </w:rPr>
        <w:t xml:space="preserve">…………….…dnia……………                                                         …............................................................................... </w:t>
      </w:r>
    </w:p>
    <w:p w:rsidR="00517387" w:rsidRPr="00517387" w:rsidRDefault="00517387" w:rsidP="00517387">
      <w:pPr>
        <w:ind w:firstLine="4820"/>
        <w:jc w:val="both"/>
        <w:rPr>
          <w:i/>
          <w:sz w:val="19"/>
          <w:szCs w:val="19"/>
        </w:rPr>
      </w:pPr>
      <w:r w:rsidRPr="00517387">
        <w:rPr>
          <w:i/>
          <w:sz w:val="19"/>
          <w:szCs w:val="19"/>
        </w:rPr>
        <w:t>podpis i  pieczęć  osób wskazanych w dokumencie</w:t>
      </w:r>
    </w:p>
    <w:p w:rsidR="00517387" w:rsidRPr="00517387" w:rsidRDefault="00517387" w:rsidP="00517387">
      <w:pPr>
        <w:ind w:firstLine="4820"/>
        <w:jc w:val="both"/>
        <w:rPr>
          <w:i/>
          <w:sz w:val="19"/>
          <w:szCs w:val="19"/>
        </w:rPr>
      </w:pPr>
      <w:r w:rsidRPr="00517387">
        <w:rPr>
          <w:i/>
          <w:sz w:val="19"/>
          <w:szCs w:val="19"/>
        </w:rPr>
        <w:t>uprawniającym do występowania w obrocie prawnym lub</w:t>
      </w:r>
    </w:p>
    <w:p w:rsidR="00517387" w:rsidRPr="00517387" w:rsidRDefault="00517387" w:rsidP="00517387">
      <w:pPr>
        <w:ind w:firstLine="4820"/>
        <w:jc w:val="both"/>
        <w:rPr>
          <w:i/>
          <w:sz w:val="19"/>
          <w:szCs w:val="19"/>
        </w:rPr>
      </w:pPr>
      <w:r w:rsidRPr="00517387">
        <w:rPr>
          <w:i/>
          <w:sz w:val="19"/>
          <w:szCs w:val="19"/>
        </w:rPr>
        <w:t>posiadających pełnomocnictwo</w:t>
      </w:r>
    </w:p>
    <w:p w:rsidR="007F72C0" w:rsidRDefault="007F72C0" w:rsidP="00451136">
      <w:pPr>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B40598" w:rsidRDefault="00B40598" w:rsidP="00D67E75">
      <w:pPr>
        <w:jc w:val="right"/>
        <w:rPr>
          <w:b/>
        </w:rPr>
      </w:pPr>
    </w:p>
    <w:p w:rsidR="00C42DA9" w:rsidRDefault="0064583E" w:rsidP="00D67E75">
      <w:pPr>
        <w:jc w:val="right"/>
        <w:rPr>
          <w:b/>
        </w:rPr>
      </w:pPr>
      <w:r>
        <w:rPr>
          <w:b/>
        </w:rPr>
        <w:lastRenderedPageBreak/>
        <w:t xml:space="preserve">Załącznik nr </w:t>
      </w:r>
      <w:r w:rsidR="00466B59">
        <w:rPr>
          <w:b/>
        </w:rPr>
        <w:t>2a</w:t>
      </w:r>
      <w:r w:rsidR="00E6246A">
        <w:rPr>
          <w:b/>
        </w:rPr>
        <w:t xml:space="preserve">- </w:t>
      </w:r>
      <w:r w:rsidR="00E6246A">
        <w:t>Jednolity Europejski Dokument Zamówienia</w:t>
      </w:r>
      <w:r w:rsidR="00E6246A">
        <w:rPr>
          <w:b/>
        </w:rPr>
        <w:t xml:space="preserve"> </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8040DA" w:rsidRDefault="00517387" w:rsidP="00517387">
            <w:pPr>
              <w:jc w:val="both"/>
            </w:pPr>
            <w:r w:rsidRPr="001D13AA">
              <w:rPr>
                <w:b/>
              </w:rPr>
              <w:t>Dostawa odczynników , materiałów kontrolnych , kalibratorów oraz     materiałów zużywalnych do wykonywania badań immunologicznych wraz z najmem  analizatora podstawowego oraz pomocniczego /back up/ przez okres 36  miesięcy  na potrzeby Zakładu Diagnostyki Laboratoryjnej</w:t>
            </w:r>
            <w:r w:rsidRPr="001D13AA">
              <w:t>.</w:t>
            </w:r>
          </w:p>
          <w:p w:rsidR="00517387" w:rsidRPr="00226855" w:rsidRDefault="00517387" w:rsidP="00517387">
            <w:pPr>
              <w:jc w:val="both"/>
            </w:pPr>
          </w:p>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517387" w:rsidP="00A82E6F">
            <w:pPr>
              <w:rPr>
                <w:b/>
              </w:rPr>
            </w:pPr>
            <w:r>
              <w:rPr>
                <w:b/>
              </w:rPr>
              <w:t>79</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lastRenderedPageBreak/>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tcPr>
          <w:p w:rsidR="00C42DA9" w:rsidRPr="00C77DCC" w:rsidRDefault="00C42DA9" w:rsidP="00C42DA9">
            <w:pPr>
              <w:pStyle w:val="Bezodstpw"/>
            </w:pPr>
            <w:r w:rsidRPr="00C77DCC">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r w:rsidR="00E34C4C">
              <w:rPr>
                <w:b/>
                <w:u w:val="single"/>
              </w:rPr>
              <w:t xml:space="preserve"> </w:t>
            </w:r>
            <w:r w:rsidRPr="00FA6E3A">
              <w:rPr>
                <w:b/>
                <w:u w:val="single"/>
              </w:rPr>
              <w:t>fragmentach niniejszej sekcji, w sekcji B i, w</w:t>
            </w:r>
            <w:r w:rsidR="00E34C4C">
              <w:rPr>
                <w:b/>
                <w:u w:val="single"/>
              </w:rPr>
              <w:t xml:space="preserve"> </w:t>
            </w: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lastRenderedPageBreak/>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lastRenderedPageBreak/>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Czy wykonawca bierze udział w postępowaniu o</w:t>
            </w:r>
          </w:p>
          <w:p w:rsidR="00C42DA9" w:rsidRPr="00FA6E3A" w:rsidRDefault="00C42DA9" w:rsidP="00C42DA9">
            <w:pPr>
              <w:pStyle w:val="Bezodstpw"/>
            </w:pPr>
            <w:r w:rsidRPr="00FA6E3A">
              <w:t>udzielenie   zamówienia   wspólnie   z   innymi</w:t>
            </w:r>
          </w:p>
          <w:p w:rsidR="00C42DA9" w:rsidRPr="00FA6E3A" w:rsidRDefault="00C42DA9" w:rsidP="00C42DA9">
            <w:pPr>
              <w:pStyle w:val="Bezodstpw"/>
              <w:rPr>
                <w:b/>
              </w:rPr>
            </w:pPr>
            <w:r w:rsidRPr="00FA6E3A">
              <w:t>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zamówienia, w odniesieniu do której (których)</w:t>
            </w:r>
          </w:p>
          <w:p w:rsidR="00C42DA9" w:rsidRPr="00FA6E3A" w:rsidRDefault="00C42DA9" w:rsidP="00C42DA9">
            <w:pPr>
              <w:pStyle w:val="Bezodstpw"/>
              <w:rPr>
                <w:b/>
              </w:rPr>
            </w:pPr>
            <w:r w:rsidRPr="00FA6E3A">
              <w:t>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E34C4C">
            <w:pPr>
              <w:widowControl w:val="0"/>
              <w:autoSpaceDE w:val="0"/>
              <w:autoSpaceDN w:val="0"/>
              <w:adjustRightInd w:val="0"/>
              <w:ind w:left="120"/>
              <w:jc w:val="center"/>
              <w:rPr>
                <w:b/>
                <w:sz w:val="20"/>
                <w:szCs w:val="20"/>
              </w:rPr>
            </w:pPr>
            <w:r w:rsidRPr="00226855">
              <w:rPr>
                <w:b/>
                <w:bCs/>
                <w:i/>
                <w:iCs/>
              </w:rPr>
              <w:t>Osoby upoważnione do reprezentowania, o ile</w:t>
            </w:r>
            <w:r w:rsidR="00E34C4C">
              <w:rPr>
                <w:b/>
                <w:bCs/>
                <w:i/>
                <w:iCs/>
              </w:rPr>
              <w:t xml:space="preserve"> </w:t>
            </w: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 xml:space="preserve">informacje dotyczące przedstawicielstwa </w:t>
            </w:r>
            <w:r w:rsidRPr="00FA6E3A">
              <w:lastRenderedPageBreak/>
              <w:t>(jego</w:t>
            </w:r>
            <w:r>
              <w:t xml:space="preserve"> </w:t>
            </w:r>
            <w:r w:rsidRPr="00FA6E3A">
              <w:t>form, zakresu, celu itd.):</w:t>
            </w:r>
          </w:p>
        </w:tc>
        <w:tc>
          <w:tcPr>
            <w:tcW w:w="4606" w:type="dxa"/>
          </w:tcPr>
          <w:p w:rsidR="00C42DA9" w:rsidRPr="00FA6E3A" w:rsidRDefault="00C42DA9" w:rsidP="00C42DA9">
            <w:pPr>
              <w:pStyle w:val="Bezodstpw"/>
            </w:pPr>
            <w:r w:rsidRPr="00FA6E3A">
              <w:lastRenderedPageBreak/>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 xml:space="preserve">punktów 1–6 on dotyczy, oraz podać </w:t>
            </w:r>
            <w:r w:rsidRPr="00FA6E3A">
              <w:lastRenderedPageBreak/>
              <w:t>powód(-</w:t>
            </w:r>
            <w:r>
              <w:t xml:space="preserve"> </w:t>
            </w:r>
            <w:r w:rsidRPr="00FA6E3A">
              <w:t>ody) skazania;</w:t>
            </w:r>
          </w:p>
          <w:p w:rsidR="00C42DA9" w:rsidRPr="00FA6E3A" w:rsidRDefault="00C42DA9" w:rsidP="00C42DA9">
            <w:pPr>
              <w:pStyle w:val="Bezodstpw"/>
            </w:pPr>
            <w:r w:rsidRPr="00FA6E3A">
              <w:t>b) wskazać, kto został skazany [ ];</w:t>
            </w:r>
          </w:p>
          <w:p w:rsidR="00C42DA9" w:rsidRPr="00FA6E3A" w:rsidRDefault="00C42DA9" w:rsidP="00C42DA9">
            <w:pPr>
              <w:pStyle w:val="Bezodstpw"/>
            </w:pPr>
            <w:r w:rsidRPr="00FA6E3A">
              <w:rPr>
                <w:b/>
                <w:bCs/>
              </w:rPr>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t>b) [……]</w:t>
            </w:r>
          </w:p>
          <w:p w:rsidR="00C42DA9" w:rsidRPr="00FA6E3A" w:rsidRDefault="00C42DA9" w:rsidP="00C42DA9">
            <w:pPr>
              <w:pStyle w:val="Bezodstpw"/>
            </w:pPr>
            <w:r w:rsidRPr="00FA6E3A">
              <w:t>c) długość okresu wykluczenia [……] oraz 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3"/>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4"/>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5"/>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BF56A0" w:rsidP="00C42DA9">
            <w:pPr>
              <w:pStyle w:val="Bezodstpw"/>
            </w:pPr>
            <w:r>
              <w:rPr>
                <w:noProof/>
              </w:rPr>
              <w:pict>
                <v:rect id="_x0000_s1032" style="position:absolute;margin-left:-5.85pt;margin-top:-52.05pt;width:.95pt;height:1pt;z-index:-251656704"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C42DA9">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D67E75">
        <w:trPr>
          <w:trHeight w:val="1511"/>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E34C4C">
            <w:pPr>
              <w:pStyle w:val="Bezodstpw"/>
              <w:jc w:val="center"/>
              <w:rPr>
                <w:b/>
                <w:i/>
              </w:rPr>
            </w:pPr>
            <w:r w:rsidRPr="004A0D50">
              <w:rPr>
                <w:b/>
                <w:i/>
              </w:rPr>
              <w:t>Spełnienie wszystkich wymaganych kryteriów</w:t>
            </w:r>
            <w:r w:rsidR="00E34C4C">
              <w:rPr>
                <w:b/>
                <w:i/>
              </w:rPr>
              <w:t xml:space="preserve"> </w:t>
            </w: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t xml:space="preserve">Jeżeli odnośna dokumentacja jest dostępna w </w:t>
            </w:r>
            <w:r w:rsidRPr="004A0D50">
              <w:lastRenderedPageBreak/>
              <w:t>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 xml:space="preserve">(adres internetowy, wydający urząd lub </w:t>
            </w:r>
            <w:r w:rsidRPr="004A0D50">
              <w:lastRenderedPageBreak/>
              <w:t>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lastRenderedPageBreak/>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t>odpowiedzialnych za kontrolę jakości:</w:t>
            </w:r>
            <w:r>
              <w:t xml:space="preserve"> </w:t>
            </w:r>
          </w:p>
          <w:p w:rsidR="00C42DA9" w:rsidRPr="00284956" w:rsidRDefault="00C42DA9" w:rsidP="00C42DA9">
            <w:pPr>
              <w:pStyle w:val="Bezodstpw"/>
            </w:pPr>
            <w:r w:rsidRPr="00284956">
              <w:t>W przypadku zamówień publicznych na roboty</w:t>
            </w:r>
            <w:r>
              <w:t xml:space="preserve"> </w:t>
            </w:r>
            <w:r w:rsidRPr="00284956">
              <w:t xml:space="preserve">budowlane wykonawca będzie mógł </w:t>
            </w:r>
            <w:r w:rsidRPr="00284956">
              <w:lastRenderedPageBreak/>
              <w:t>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6"/>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tcPr>
          <w:p w:rsidR="00C42DA9" w:rsidRPr="00284956" w:rsidRDefault="00C42DA9" w:rsidP="00C42DA9">
            <w:pPr>
              <w:pStyle w:val="Bezodstpw"/>
            </w:pPr>
            <w:r w:rsidRPr="00284956">
              <w:t>[] Tak [] Nie</w:t>
            </w:r>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 sam usługodawca lub wykonawca:lub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tc>
      </w:tr>
      <w:tr w:rsidR="00C42DA9" w:rsidRPr="00284956" w:rsidTr="00C42DA9">
        <w:tc>
          <w:tcPr>
            <w:tcW w:w="4606" w:type="dxa"/>
          </w:tcPr>
          <w:p w:rsidR="00C42DA9" w:rsidRPr="00284956" w:rsidRDefault="00C42DA9" w:rsidP="00C42DA9">
            <w:pPr>
              <w:pStyle w:val="Bezodstpw"/>
            </w:pPr>
            <w:r w:rsidRPr="00284956">
              <w:t>9) Będzie dysponował następującymi</w:t>
            </w:r>
            <w:r>
              <w:t xml:space="preserve"> </w:t>
            </w:r>
            <w:r w:rsidRPr="00284956">
              <w:t>narzędziami, wyposażeniem zakładu i</w:t>
            </w:r>
            <w:r>
              <w:t xml:space="preserve"> </w:t>
            </w:r>
            <w:r w:rsidRPr="00284956">
              <w:lastRenderedPageBreak/>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lastRenderedPageBreak/>
              <w:t>[……]</w:t>
            </w:r>
          </w:p>
        </w:tc>
      </w:tr>
      <w:tr w:rsidR="00C42DA9" w:rsidRPr="00284956" w:rsidTr="00C42DA9">
        <w:tc>
          <w:tcPr>
            <w:tcW w:w="4606" w:type="dxa"/>
          </w:tcPr>
          <w:p w:rsidR="00C42DA9" w:rsidRPr="00284956" w:rsidRDefault="00C42DA9" w:rsidP="00C42DA9">
            <w:pPr>
              <w:pStyle w:val="Bezodstpw"/>
            </w:pPr>
            <w:r w:rsidRPr="00284956">
              <w:lastRenderedPageBreak/>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226855" w:rsidRDefault="00C42DA9" w:rsidP="005F5211">
      <w:pPr>
        <w:pStyle w:val="Bezodstpw"/>
        <w:jc w:val="center"/>
        <w:rPr>
          <w:b/>
          <w:bCs/>
          <w:sz w:val="18"/>
          <w:szCs w:val="18"/>
        </w:rPr>
      </w:pPr>
      <w:r w:rsidRPr="00C77DCC">
        <w:rPr>
          <w:b/>
        </w:rPr>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 xml:space="preserve">Jeżeli nie, proszę wyjaśnić dlaczego, i </w:t>
            </w:r>
            <w:r w:rsidRPr="00A5322F">
              <w:lastRenderedPageBreak/>
              <w:t>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 w:rsidR="00C42DA9" w:rsidRDefault="00C42DA9" w:rsidP="00C42DA9">
      <w:pPr>
        <w:pStyle w:val="Bezodstpw"/>
        <w:jc w:val="center"/>
        <w:rPr>
          <w:b/>
        </w:rPr>
      </w:pPr>
      <w:r w:rsidRPr="00C77DCC">
        <w:rPr>
          <w:b/>
        </w:rPr>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0274E6">
      <w:pPr>
        <w:pStyle w:val="Akapitzlist"/>
        <w:widowControl w:val="0"/>
        <w:numPr>
          <w:ilvl w:val="0"/>
          <w:numId w:val="28"/>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w:t>
      </w:r>
      <w:r w:rsidRPr="00A5322F">
        <w:rPr>
          <w:rFonts w:ascii="Times New Roman" w:hAnsi="Times New Roman"/>
          <w:i/>
          <w:iCs/>
        </w:rPr>
        <w:lastRenderedPageBreak/>
        <w:t xml:space="preserve">dokumentów potwierdzających bezpośrednio za pomocą bezpłatnej krajowej bazy danych w dowolnym państwie członkowskim, lub </w:t>
      </w:r>
    </w:p>
    <w:p w:rsidR="00C42DA9" w:rsidRPr="00A5322F" w:rsidRDefault="00C42DA9" w:rsidP="000274E6">
      <w:pPr>
        <w:pStyle w:val="Akapitzlist"/>
        <w:widowControl w:val="0"/>
        <w:numPr>
          <w:ilvl w:val="0"/>
          <w:numId w:val="28"/>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451136">
          <w:footerReference w:type="default" r:id="rId17"/>
          <w:pgSz w:w="12240" w:h="15840"/>
          <w:pgMar w:top="1418" w:right="1418" w:bottom="1276" w:left="1418" w:header="709" w:footer="709" w:gutter="0"/>
          <w:cols w:space="708"/>
          <w:titlePg/>
          <w:docGrid w:linePitch="326"/>
        </w:sectPr>
      </w:pPr>
    </w:p>
    <w:p w:rsidR="008F442D" w:rsidRPr="00610FE8" w:rsidRDefault="00156F13" w:rsidP="008F442D">
      <w:pPr>
        <w:jc w:val="right"/>
        <w:rPr>
          <w:b/>
          <w:snapToGrid w:val="0"/>
        </w:rPr>
      </w:pPr>
      <w:r>
        <w:rPr>
          <w:b/>
          <w:snapToGrid w:val="0"/>
        </w:rPr>
        <w:lastRenderedPageBreak/>
        <w:t>Z</w:t>
      </w:r>
      <w:r w:rsidR="008F442D" w:rsidRPr="00610FE8">
        <w:rPr>
          <w:b/>
          <w:snapToGrid w:val="0"/>
        </w:rPr>
        <w:t>ałącznik nr 3</w:t>
      </w:r>
    </w:p>
    <w:p w:rsidR="006A2E6D" w:rsidRPr="006A2E6D" w:rsidRDefault="006A2E6D" w:rsidP="006A2E6D">
      <w:pPr>
        <w:jc w:val="center"/>
        <w:rPr>
          <w:i/>
        </w:rPr>
      </w:pPr>
      <w:r w:rsidRPr="006A2E6D">
        <w:rPr>
          <w:b/>
          <w:i/>
        </w:rPr>
        <w:t xml:space="preserve">Wzór umowy – </w:t>
      </w:r>
      <w:r w:rsidRPr="006A2E6D">
        <w:rPr>
          <w:i/>
        </w:rPr>
        <w:t>( proszę wypełnić miejsca wypunktowane z wyjątkiem numeru umowy, daty jej zawarcia oraz §6 ust. 4)</w:t>
      </w:r>
    </w:p>
    <w:p w:rsidR="006A2E6D" w:rsidRPr="006A2E6D" w:rsidRDefault="006A2E6D" w:rsidP="006A2E6D">
      <w:pPr>
        <w:keepNext/>
        <w:spacing w:line="276" w:lineRule="auto"/>
        <w:jc w:val="center"/>
        <w:outlineLvl w:val="0"/>
        <w:rPr>
          <w:b/>
        </w:rPr>
      </w:pPr>
    </w:p>
    <w:p w:rsidR="006A2E6D" w:rsidRPr="006A2E6D" w:rsidRDefault="006A2E6D" w:rsidP="006A2E6D">
      <w:pPr>
        <w:keepNext/>
        <w:spacing w:line="276" w:lineRule="auto"/>
        <w:jc w:val="center"/>
        <w:outlineLvl w:val="0"/>
        <w:rPr>
          <w:b/>
        </w:rPr>
      </w:pPr>
      <w:r>
        <w:rPr>
          <w:b/>
        </w:rPr>
        <w:t>UMOWA nr …/79/</w:t>
      </w:r>
      <w:r w:rsidRPr="006A2E6D">
        <w:rPr>
          <w:b/>
        </w:rPr>
        <w:t>Med./2016</w:t>
      </w:r>
    </w:p>
    <w:p w:rsidR="006A2E6D" w:rsidRPr="006A2E6D" w:rsidRDefault="006A2E6D" w:rsidP="006A2E6D">
      <w:pPr>
        <w:spacing w:line="276" w:lineRule="auto"/>
        <w:jc w:val="both"/>
      </w:pPr>
      <w:r w:rsidRPr="006A2E6D">
        <w:t xml:space="preserve">zawarta w dniu  </w:t>
      </w:r>
      <w:r w:rsidRPr="006A2E6D">
        <w:rPr>
          <w:b/>
        </w:rPr>
        <w:t>…….……2016r.</w:t>
      </w:r>
      <w:r w:rsidRPr="006A2E6D">
        <w:t xml:space="preserve"> we Wrocławiu pomiędzy:</w:t>
      </w:r>
    </w:p>
    <w:p w:rsidR="006A2E6D" w:rsidRPr="006A2E6D" w:rsidRDefault="006A2E6D" w:rsidP="006A2E6D">
      <w:pPr>
        <w:spacing w:line="276" w:lineRule="auto"/>
        <w:jc w:val="both"/>
        <w:rPr>
          <w:rFonts w:eastAsia="Calibri"/>
          <w:b/>
          <w:lang w:val="x-none" w:eastAsia="x-none"/>
        </w:rPr>
      </w:pPr>
      <w:r w:rsidRPr="006A2E6D">
        <w:rPr>
          <w:rFonts w:eastAsia="Calibri"/>
          <w:b/>
          <w:lang w:val="x-none" w:eastAsia="x-none"/>
        </w:rPr>
        <w:t xml:space="preserve">4 Wojskowym Szpitalem Klinicznym z Polikliniką Samodzielnym Publicznym Zakładem Opieki Zdrowotnej we Wrocławiu </w:t>
      </w:r>
      <w:r w:rsidRPr="006A2E6D">
        <w:rPr>
          <w:rFonts w:eastAsia="Calibri"/>
          <w:lang w:val="x-none" w:eastAsia="x-none"/>
        </w:rPr>
        <w:t xml:space="preserve">z siedzibą 50-981 Wrocław, ul. Weigla 5, </w:t>
      </w:r>
      <w:r w:rsidRPr="006A2E6D">
        <w:rPr>
          <w:rFonts w:eastAsia="Calibri"/>
          <w:b/>
          <w:lang w:val="x-none" w:eastAsia="x-none"/>
        </w:rPr>
        <w:t>REGON</w:t>
      </w:r>
      <w:r w:rsidRPr="006A2E6D">
        <w:rPr>
          <w:rFonts w:eastAsia="Calibri"/>
          <w:lang w:val="x-none" w:eastAsia="x-none"/>
        </w:rPr>
        <w:t xml:space="preserve"> 930090240, </w:t>
      </w:r>
      <w:r w:rsidRPr="006A2E6D">
        <w:rPr>
          <w:rFonts w:eastAsia="Calibri"/>
          <w:b/>
          <w:lang w:val="x-none" w:eastAsia="x-none"/>
        </w:rPr>
        <w:t>NIP</w:t>
      </w:r>
      <w:r w:rsidRPr="006A2E6D">
        <w:rPr>
          <w:rFonts w:eastAsia="Calibri"/>
          <w:lang w:val="x-none" w:eastAsia="x-none"/>
        </w:rPr>
        <w:t xml:space="preserve"> 899-22-28-956, zarejestrowanym w Sądzie Rejonowym dla Wrocławia – Fabrycznej, VI Wydział Gospodarczy, nr </w:t>
      </w:r>
      <w:r w:rsidRPr="006A2E6D">
        <w:rPr>
          <w:rFonts w:eastAsia="Calibri"/>
          <w:b/>
          <w:lang w:val="x-none" w:eastAsia="x-none"/>
        </w:rPr>
        <w:t>KRS</w:t>
      </w:r>
      <w:r w:rsidRPr="006A2E6D">
        <w:rPr>
          <w:rFonts w:eastAsia="Calibri"/>
          <w:lang w:val="x-none" w:eastAsia="x-none"/>
        </w:rPr>
        <w:t xml:space="preserve">: 0000016478 reprezentowanym przez: </w:t>
      </w:r>
      <w:r w:rsidRPr="006A2E6D">
        <w:rPr>
          <w:rFonts w:eastAsia="Calibri"/>
          <w:b/>
          <w:lang w:val="x-none" w:eastAsia="x-none"/>
        </w:rPr>
        <w:t>Komendanta - płk lek. Wojciecha TAŃSKIEGO</w:t>
      </w:r>
      <w:r w:rsidRPr="006A2E6D">
        <w:rPr>
          <w:rFonts w:eastAsia="Calibri"/>
          <w:lang w:val="x-none" w:eastAsia="x-none"/>
        </w:rPr>
        <w:t xml:space="preserve"> </w:t>
      </w:r>
    </w:p>
    <w:p w:rsidR="006A2E6D" w:rsidRPr="006A2E6D" w:rsidRDefault="006A2E6D" w:rsidP="006A2E6D">
      <w:pPr>
        <w:tabs>
          <w:tab w:val="num" w:pos="360"/>
        </w:tabs>
        <w:spacing w:line="276" w:lineRule="auto"/>
        <w:jc w:val="both"/>
      </w:pPr>
      <w:r w:rsidRPr="006A2E6D">
        <w:t xml:space="preserve">zwanym w treści umowy </w:t>
      </w:r>
      <w:r w:rsidRPr="006A2E6D">
        <w:rPr>
          <w:b/>
        </w:rPr>
        <w:t>ZAMAWIAJĄCYM</w:t>
      </w:r>
      <w:r w:rsidRPr="006A2E6D">
        <w:t>,</w:t>
      </w:r>
    </w:p>
    <w:p w:rsidR="006A2E6D" w:rsidRPr="006A2E6D" w:rsidRDefault="006A2E6D" w:rsidP="006A2E6D">
      <w:pPr>
        <w:spacing w:line="276" w:lineRule="auto"/>
        <w:jc w:val="both"/>
        <w:rPr>
          <w:b/>
        </w:rPr>
      </w:pPr>
      <w:r w:rsidRPr="006A2E6D">
        <w:t>a</w:t>
      </w:r>
      <w:r w:rsidR="00E34C4C">
        <w:t xml:space="preserve"> </w:t>
      </w:r>
      <w:r w:rsidRPr="006A2E6D">
        <w:rPr>
          <w:b/>
        </w:rPr>
        <w:t xml:space="preserve">………………………. </w:t>
      </w:r>
      <w:r w:rsidRPr="006A2E6D">
        <w:t xml:space="preserve">z siedzibą  ………………., </w:t>
      </w:r>
      <w:r w:rsidRPr="006A2E6D">
        <w:rPr>
          <w:b/>
        </w:rPr>
        <w:t>REGON</w:t>
      </w:r>
      <w:r w:rsidRPr="006A2E6D">
        <w:t xml:space="preserve"> …………, </w:t>
      </w:r>
      <w:r w:rsidRPr="006A2E6D">
        <w:rPr>
          <w:b/>
        </w:rPr>
        <w:t>NIP</w:t>
      </w:r>
      <w:r w:rsidRPr="006A2E6D">
        <w:t xml:space="preserve"> ………………..</w:t>
      </w:r>
      <w:r w:rsidRPr="006A2E6D">
        <w:rPr>
          <w:b/>
        </w:rPr>
        <w:t xml:space="preserve"> </w:t>
      </w:r>
      <w:r w:rsidRPr="006A2E6D">
        <w:t xml:space="preserve">reprezentowanym przez: </w:t>
      </w:r>
      <w:r w:rsidRPr="006A2E6D">
        <w:rPr>
          <w:b/>
        </w:rPr>
        <w:t>………………………………………………….</w:t>
      </w:r>
    </w:p>
    <w:p w:rsidR="006A2E6D" w:rsidRPr="006A2E6D" w:rsidRDefault="006A2E6D" w:rsidP="006A2E6D">
      <w:pPr>
        <w:tabs>
          <w:tab w:val="num" w:pos="2880"/>
        </w:tabs>
        <w:spacing w:line="276" w:lineRule="auto"/>
        <w:jc w:val="both"/>
      </w:pPr>
      <w:r w:rsidRPr="006A2E6D">
        <w:t xml:space="preserve">zwanym w treści umowy </w:t>
      </w:r>
      <w:r w:rsidRPr="006A2E6D">
        <w:rPr>
          <w:b/>
        </w:rPr>
        <w:t>WYKONAWCĄ.</w:t>
      </w:r>
    </w:p>
    <w:p w:rsidR="006A2E6D" w:rsidRPr="006A2E6D" w:rsidRDefault="006A2E6D" w:rsidP="006A2E6D">
      <w:pPr>
        <w:tabs>
          <w:tab w:val="num" w:pos="2880"/>
        </w:tabs>
        <w:spacing w:line="276" w:lineRule="auto"/>
        <w:jc w:val="both"/>
      </w:pPr>
    </w:p>
    <w:p w:rsidR="006A2E6D" w:rsidRPr="006A2E6D" w:rsidRDefault="006A2E6D" w:rsidP="006A2E6D">
      <w:pPr>
        <w:spacing w:line="276" w:lineRule="auto"/>
        <w:ind w:firstLine="708"/>
        <w:jc w:val="both"/>
      </w:pPr>
      <w:r w:rsidRPr="006A2E6D">
        <w:t>Niniejsza umowa jest następstwem przeprowadzonego postępowania w trybie przetargu nieograniczonego zgodnie z ustawą z dnia 29 stycznia 2004r. Prawo zamówień publicznych  (t.j. Dz. U. z 2015r., poz. 2164 z późn. zm.)</w:t>
      </w:r>
      <w:r w:rsidRPr="006A2E6D">
        <w:rPr>
          <w:b/>
        </w:rPr>
        <w:t xml:space="preserve"> </w:t>
      </w:r>
      <w:r w:rsidRPr="006A2E6D">
        <w:t>o wartości</w:t>
      </w:r>
      <w:r>
        <w:t xml:space="preserve"> powy</w:t>
      </w:r>
      <w:r w:rsidRPr="006A2E6D">
        <w:t>żej 135 000 EURO. Umowę będzie uznawało się za zawartą w dacie wymienionej we wstępie umowy.</w:t>
      </w:r>
    </w:p>
    <w:p w:rsidR="006A2E6D" w:rsidRPr="006A2E6D" w:rsidRDefault="006A2E6D" w:rsidP="006A2E6D">
      <w:pPr>
        <w:tabs>
          <w:tab w:val="num" w:pos="2880"/>
        </w:tabs>
        <w:spacing w:line="276" w:lineRule="auto"/>
        <w:jc w:val="both"/>
      </w:pPr>
    </w:p>
    <w:p w:rsidR="006A2E6D" w:rsidRPr="006A2E6D" w:rsidRDefault="006A2E6D" w:rsidP="006A2E6D">
      <w:pPr>
        <w:jc w:val="center"/>
        <w:rPr>
          <w:b/>
        </w:rPr>
      </w:pPr>
      <w:r w:rsidRPr="006A2E6D">
        <w:rPr>
          <w:b/>
        </w:rPr>
        <w:t xml:space="preserve">§ 1 </w:t>
      </w:r>
    </w:p>
    <w:p w:rsidR="006A2E6D" w:rsidRPr="006A2E6D" w:rsidRDefault="006A2E6D" w:rsidP="006A2E6D">
      <w:pPr>
        <w:keepNext/>
        <w:ind w:left="100"/>
        <w:jc w:val="center"/>
        <w:outlineLvl w:val="8"/>
        <w:rPr>
          <w:b/>
          <w:u w:val="single"/>
        </w:rPr>
      </w:pPr>
      <w:r w:rsidRPr="006A2E6D">
        <w:rPr>
          <w:b/>
          <w:u w:val="single"/>
        </w:rPr>
        <w:t>Przedmiot zamówienia</w:t>
      </w:r>
    </w:p>
    <w:p w:rsidR="006A2E6D" w:rsidRPr="006A2E6D" w:rsidRDefault="006A2E6D" w:rsidP="006A2E6D"/>
    <w:p w:rsidR="006A2E6D" w:rsidRPr="006A2E6D" w:rsidRDefault="006A2E6D" w:rsidP="00F7016C">
      <w:pPr>
        <w:numPr>
          <w:ilvl w:val="0"/>
          <w:numId w:val="79"/>
        </w:numPr>
        <w:ind w:left="425" w:hanging="425"/>
        <w:contextualSpacing/>
        <w:jc w:val="both"/>
      </w:pPr>
      <w:r w:rsidRPr="006A2E6D">
        <w:t>Zamawiający zamawia</w:t>
      </w:r>
      <w:r w:rsidR="00B40598">
        <w:t>,</w:t>
      </w:r>
      <w:r w:rsidRPr="006A2E6D">
        <w:t xml:space="preserve"> a Wykonawca przyjmuje do realizacji sprzedaż i dostawę do miejsca wskazanego przez Zamawiającego</w:t>
      </w:r>
      <w:r>
        <w:rPr>
          <w:b/>
        </w:rPr>
        <w:t xml:space="preserve"> </w:t>
      </w:r>
      <w:r w:rsidRPr="001D13AA">
        <w:rPr>
          <w:b/>
        </w:rPr>
        <w:t xml:space="preserve">odczynników , materiałów kontrolnych , kalibratorów oraz  </w:t>
      </w:r>
      <w:r w:rsidR="00CD6E85">
        <w:rPr>
          <w:b/>
        </w:rPr>
        <w:t>m</w:t>
      </w:r>
      <w:r w:rsidRPr="001D13AA">
        <w:rPr>
          <w:b/>
        </w:rPr>
        <w:t xml:space="preserve">ateriałów zużywalnych do wykonywania badań immunologicznych </w:t>
      </w:r>
      <w:r w:rsidRPr="006A2E6D">
        <w:t xml:space="preserve">(zwanych dalej również towarem) wyszczególnionych w </w:t>
      </w:r>
      <w:r w:rsidRPr="006A2E6D">
        <w:rPr>
          <w:b/>
        </w:rPr>
        <w:t>§ 10</w:t>
      </w:r>
      <w:r w:rsidRPr="006A2E6D">
        <w:t xml:space="preserve"> do niniejszej umowy </w:t>
      </w:r>
      <w:r w:rsidRPr="006A2E6D">
        <w:rPr>
          <w:b/>
        </w:rPr>
        <w:t xml:space="preserve">wraz </w:t>
      </w:r>
      <w:r>
        <w:rPr>
          <w:b/>
        </w:rPr>
        <w:t xml:space="preserve">z najmem </w:t>
      </w:r>
      <w:r w:rsidRPr="001D13AA">
        <w:rPr>
          <w:b/>
        </w:rPr>
        <w:t>analizatora podstawowego oraz pomocniczego /back up/ przez okres 36  miesięcy  na potrzeby Zakładu Diagnostyki Laboratoryjnej</w:t>
      </w:r>
      <w:r w:rsidRPr="006A2E6D">
        <w:t xml:space="preserve"> (zwanego dalej również sprzętem lub urządzeniem) wyszczególnionego w </w:t>
      </w:r>
      <w:r w:rsidRPr="006A2E6D">
        <w:rPr>
          <w:b/>
        </w:rPr>
        <w:t>§ 10</w:t>
      </w:r>
      <w:r w:rsidRPr="006A2E6D">
        <w:t xml:space="preserve"> umowy.</w:t>
      </w:r>
    </w:p>
    <w:p w:rsidR="006A2E6D" w:rsidRDefault="006A2E6D" w:rsidP="006A2E6D">
      <w:pPr>
        <w:ind w:left="4248"/>
        <w:jc w:val="both"/>
        <w:rPr>
          <w:b/>
        </w:rPr>
      </w:pPr>
      <w:r w:rsidRPr="006A2E6D">
        <w:rPr>
          <w:b/>
        </w:rPr>
        <w:t xml:space="preserve"> </w:t>
      </w:r>
    </w:p>
    <w:p w:rsidR="006A2E6D" w:rsidRPr="006A2E6D" w:rsidRDefault="006A2E6D" w:rsidP="006A2E6D">
      <w:pPr>
        <w:ind w:left="4248"/>
        <w:jc w:val="both"/>
        <w:rPr>
          <w:b/>
        </w:rPr>
      </w:pPr>
      <w:r w:rsidRPr="006A2E6D">
        <w:rPr>
          <w:b/>
        </w:rPr>
        <w:t xml:space="preserve"> § 2 </w:t>
      </w:r>
    </w:p>
    <w:p w:rsidR="006A2E6D" w:rsidRPr="006A2E6D" w:rsidRDefault="006A2E6D" w:rsidP="006A2E6D">
      <w:pPr>
        <w:ind w:left="4248" w:hanging="987"/>
        <w:rPr>
          <w:u w:val="single"/>
        </w:rPr>
      </w:pPr>
      <w:r w:rsidRPr="006A2E6D">
        <w:rPr>
          <w:b/>
        </w:rPr>
        <w:t xml:space="preserve">     </w:t>
      </w:r>
      <w:r w:rsidRPr="006A2E6D">
        <w:rPr>
          <w:b/>
          <w:u w:val="single"/>
        </w:rPr>
        <w:t>Warunki dostawy</w:t>
      </w:r>
    </w:p>
    <w:p w:rsidR="006A2E6D" w:rsidRPr="006A2E6D" w:rsidRDefault="006A2E6D" w:rsidP="00F7016C">
      <w:pPr>
        <w:numPr>
          <w:ilvl w:val="0"/>
          <w:numId w:val="84"/>
        </w:numPr>
        <w:tabs>
          <w:tab w:val="clear" w:pos="454"/>
          <w:tab w:val="num" w:pos="567"/>
        </w:tabs>
        <w:jc w:val="both"/>
        <w:rPr>
          <w:b/>
        </w:rPr>
      </w:pPr>
      <w:r w:rsidRPr="006A2E6D">
        <w:t xml:space="preserve">Wykonawca zobowiązuje się dostarczyć do siedziby Zamawiającego zamówiony towar własnym środkiem transportu i na koszt własny w terminie </w:t>
      </w:r>
      <w:r w:rsidRPr="006A2E6D">
        <w:rPr>
          <w:b/>
        </w:rPr>
        <w:t>…….</w:t>
      </w:r>
      <w:r w:rsidRPr="006A2E6D">
        <w:t xml:space="preserve"> </w:t>
      </w:r>
      <w:r w:rsidRPr="006A2E6D">
        <w:rPr>
          <w:b/>
        </w:rPr>
        <w:t xml:space="preserve">dni (min. 1 dzień max. 5 dni) </w:t>
      </w:r>
      <w:r w:rsidRPr="006A2E6D">
        <w:t xml:space="preserve">od daty otrzymania każdorazowego zamówienia przekazanego telefonicznie na nr </w:t>
      </w:r>
      <w:r w:rsidRPr="006A2E6D">
        <w:rPr>
          <w:b/>
        </w:rPr>
        <w:t xml:space="preserve">………………  </w:t>
      </w:r>
      <w:r w:rsidRPr="006A2E6D">
        <w:t xml:space="preserve">potwierdzonego faxem na numer </w:t>
      </w:r>
      <w:r w:rsidRPr="006A2E6D">
        <w:rPr>
          <w:b/>
        </w:rPr>
        <w:t>……………….</w:t>
      </w:r>
    </w:p>
    <w:p w:rsidR="006A2E6D" w:rsidRPr="006A2E6D" w:rsidRDefault="006A2E6D" w:rsidP="00F7016C">
      <w:pPr>
        <w:numPr>
          <w:ilvl w:val="0"/>
          <w:numId w:val="84"/>
        </w:numPr>
        <w:tabs>
          <w:tab w:val="clear" w:pos="454"/>
          <w:tab w:val="num" w:pos="567"/>
        </w:tabs>
        <w:jc w:val="both"/>
      </w:pPr>
      <w:r w:rsidRPr="006A2E6D">
        <w:t xml:space="preserve">Osoby uprawnione do składania zamówień: Kierownik Zakładu Diagnostyki Laboratoryjnej – ppłk dr n med. Jacek Majda tel. 261 660 437 oraz mgr </w:t>
      </w:r>
      <w:r>
        <w:t>Mirosława Oleśko tel. 261 660 484</w:t>
      </w:r>
      <w:r w:rsidRPr="006A2E6D">
        <w:t>.</w:t>
      </w:r>
    </w:p>
    <w:p w:rsidR="006A2E6D" w:rsidRPr="006A2E6D" w:rsidRDefault="006A2E6D" w:rsidP="00F7016C">
      <w:pPr>
        <w:numPr>
          <w:ilvl w:val="0"/>
          <w:numId w:val="84"/>
        </w:numPr>
        <w:tabs>
          <w:tab w:val="clear" w:pos="454"/>
          <w:tab w:val="num" w:pos="567"/>
        </w:tabs>
        <w:jc w:val="both"/>
      </w:pPr>
      <w:r w:rsidRPr="006A2E6D">
        <w:t>Zamawiający ma prawo do składania zamówień bez ograniczeń co do ilości, asortymentu  i cykliczności dostaw.</w:t>
      </w:r>
    </w:p>
    <w:p w:rsidR="006A2E6D" w:rsidRPr="006A2E6D" w:rsidRDefault="006A2E6D" w:rsidP="00F7016C">
      <w:pPr>
        <w:numPr>
          <w:ilvl w:val="0"/>
          <w:numId w:val="84"/>
        </w:numPr>
        <w:tabs>
          <w:tab w:val="clear" w:pos="454"/>
          <w:tab w:val="num" w:pos="567"/>
        </w:tabs>
        <w:jc w:val="both"/>
      </w:pPr>
      <w:r w:rsidRPr="006A2E6D">
        <w:t>Wykonawca zobowiązuje się do elastycznego reagowania na zwiększone lub zmniejszone potrzeby Zamawiającego.</w:t>
      </w:r>
    </w:p>
    <w:p w:rsidR="006A2E6D" w:rsidRPr="006A2E6D" w:rsidRDefault="006A2E6D" w:rsidP="00F7016C">
      <w:pPr>
        <w:numPr>
          <w:ilvl w:val="0"/>
          <w:numId w:val="84"/>
        </w:numPr>
        <w:tabs>
          <w:tab w:val="clear" w:pos="454"/>
          <w:tab w:val="num" w:pos="567"/>
        </w:tabs>
        <w:jc w:val="both"/>
      </w:pPr>
      <w:r w:rsidRPr="006A2E6D">
        <w:lastRenderedPageBreak/>
        <w:t>Przekazanie towaru przez Wykonawcę Zamawiającemu, wymaga każdorazowego pisemnego potwierdzenia przez wyznaczonego pracownika Zamawiającego ilości zamówionego towaru (dokument PZ), co będzie podstawą do wystawienia faktury. Wykaz osób upoważnionych do odbioru towaru:</w:t>
      </w:r>
    </w:p>
    <w:p w:rsidR="006A2E6D" w:rsidRPr="006A2E6D" w:rsidRDefault="006A2E6D" w:rsidP="00F7016C">
      <w:pPr>
        <w:numPr>
          <w:ilvl w:val="0"/>
          <w:numId w:val="81"/>
        </w:numPr>
        <w:tabs>
          <w:tab w:val="num" w:pos="1134"/>
        </w:tabs>
        <w:ind w:left="1276" w:hanging="567"/>
        <w:contextualSpacing/>
        <w:rPr>
          <w:rFonts w:eastAsia="Calibri"/>
          <w:lang w:eastAsia="en-US"/>
        </w:rPr>
      </w:pPr>
      <w:r w:rsidRPr="006A2E6D">
        <w:rPr>
          <w:rFonts w:eastAsia="Calibri"/>
          <w:lang w:eastAsia="en-US"/>
        </w:rPr>
        <w:t>ppłk dr n. med. Jacek Majda</w:t>
      </w:r>
    </w:p>
    <w:p w:rsidR="006A2E6D" w:rsidRPr="006A2E6D" w:rsidRDefault="006A2E6D" w:rsidP="00F7016C">
      <w:pPr>
        <w:numPr>
          <w:ilvl w:val="0"/>
          <w:numId w:val="81"/>
        </w:numPr>
        <w:tabs>
          <w:tab w:val="num" w:pos="1134"/>
        </w:tabs>
        <w:ind w:left="1276" w:hanging="567"/>
        <w:contextualSpacing/>
        <w:rPr>
          <w:rFonts w:eastAsia="Calibri"/>
          <w:lang w:eastAsia="en-US"/>
        </w:rPr>
      </w:pPr>
      <w:r w:rsidRPr="006A2E6D">
        <w:rPr>
          <w:rFonts w:eastAsia="Calibri"/>
          <w:lang w:eastAsia="en-US"/>
        </w:rPr>
        <w:t>ppłk dr n. med. Mariusz Szablewski</w:t>
      </w:r>
    </w:p>
    <w:p w:rsidR="006A2E6D" w:rsidRPr="006A2E6D" w:rsidRDefault="006A2E6D" w:rsidP="00F7016C">
      <w:pPr>
        <w:numPr>
          <w:ilvl w:val="0"/>
          <w:numId w:val="81"/>
        </w:numPr>
        <w:tabs>
          <w:tab w:val="num" w:pos="1134"/>
        </w:tabs>
        <w:ind w:left="1276" w:hanging="567"/>
        <w:contextualSpacing/>
      </w:pPr>
      <w:r w:rsidRPr="006A2E6D">
        <w:t>mjr dr Sławomir Piątas</w:t>
      </w:r>
    </w:p>
    <w:p w:rsidR="006A2E6D" w:rsidRDefault="006A2E6D" w:rsidP="00F7016C">
      <w:pPr>
        <w:numPr>
          <w:ilvl w:val="0"/>
          <w:numId w:val="81"/>
        </w:numPr>
        <w:tabs>
          <w:tab w:val="num" w:pos="1134"/>
        </w:tabs>
        <w:ind w:left="1276" w:hanging="567"/>
        <w:contextualSpacing/>
      </w:pPr>
      <w:r>
        <w:t>Mirosława Oleśko</w:t>
      </w:r>
    </w:p>
    <w:p w:rsidR="006A2E6D" w:rsidRPr="006A2E6D" w:rsidRDefault="006A2E6D" w:rsidP="00F7016C">
      <w:pPr>
        <w:numPr>
          <w:ilvl w:val="0"/>
          <w:numId w:val="81"/>
        </w:numPr>
        <w:tabs>
          <w:tab w:val="num" w:pos="1134"/>
        </w:tabs>
        <w:ind w:left="1276" w:hanging="567"/>
        <w:contextualSpacing/>
      </w:pPr>
      <w:r w:rsidRPr="006A2E6D">
        <w:t>st. ref. Donata Przybylak</w:t>
      </w:r>
    </w:p>
    <w:p w:rsidR="006A2E6D" w:rsidRPr="006A2E6D" w:rsidRDefault="006A2E6D" w:rsidP="00F7016C">
      <w:pPr>
        <w:numPr>
          <w:ilvl w:val="0"/>
          <w:numId w:val="85"/>
        </w:numPr>
        <w:tabs>
          <w:tab w:val="clear" w:pos="454"/>
          <w:tab w:val="num" w:pos="567"/>
        </w:tabs>
        <w:jc w:val="both"/>
      </w:pPr>
      <w:r w:rsidRPr="006A2E6D">
        <w:t xml:space="preserve">Zamawiający zastrzega sobie prawo do sprawdzenia towaru w zakresie jego wad widocznych i złożenia reklamacji ilościowych i jakościowych w terminie 7 dni od daty jego dostarczenia. Towar niekompletny, uszkodzony lub z terminem ważności niezgodnym z § </w:t>
      </w:r>
      <w:r w:rsidR="00E34C4C">
        <w:t>10</w:t>
      </w:r>
      <w:r w:rsidRPr="006A2E6D">
        <w:t>. Wykonawca zobowiązany jest wymienić na własny koszt w terminie</w:t>
      </w:r>
      <w:r w:rsidRPr="006A2E6D">
        <w:rPr>
          <w:b/>
        </w:rPr>
        <w:t xml:space="preserve"> </w:t>
      </w:r>
      <w:r w:rsidR="00B40598">
        <w:rPr>
          <w:b/>
        </w:rPr>
        <w:t>5</w:t>
      </w:r>
      <w:r w:rsidRPr="006A2E6D">
        <w:rPr>
          <w:b/>
        </w:rPr>
        <w:t xml:space="preserve"> dni</w:t>
      </w:r>
      <w:r w:rsidRPr="006A2E6D">
        <w:t xml:space="preserve"> od daty powiadomienia go o zastrzeżeniach drogą telefoniczną pod nr </w:t>
      </w:r>
      <w:r w:rsidRPr="006A2E6D">
        <w:rPr>
          <w:b/>
        </w:rPr>
        <w:t xml:space="preserve">………….   </w:t>
      </w:r>
      <w:r w:rsidRPr="006A2E6D">
        <w:t xml:space="preserve">i fax </w:t>
      </w:r>
      <w:r w:rsidRPr="006A2E6D">
        <w:rPr>
          <w:b/>
        </w:rPr>
        <w:t>………….</w:t>
      </w:r>
    </w:p>
    <w:p w:rsidR="006A2E6D" w:rsidRPr="006A2E6D" w:rsidRDefault="006A2E6D" w:rsidP="00F7016C">
      <w:pPr>
        <w:numPr>
          <w:ilvl w:val="0"/>
          <w:numId w:val="85"/>
        </w:numPr>
        <w:tabs>
          <w:tab w:val="clear" w:pos="454"/>
          <w:tab w:val="num" w:pos="567"/>
        </w:tabs>
        <w:jc w:val="both"/>
      </w:pPr>
      <w:r w:rsidRPr="006A2E6D">
        <w:t>Zamawiający składa reklamacje drogą telefoniczną podając numer faktury i potwierdza je faxem z tego dnia.</w:t>
      </w:r>
    </w:p>
    <w:p w:rsidR="006A2E6D" w:rsidRPr="006A2E6D" w:rsidRDefault="006A2E6D" w:rsidP="00F7016C">
      <w:pPr>
        <w:numPr>
          <w:ilvl w:val="0"/>
          <w:numId w:val="85"/>
        </w:numPr>
        <w:tabs>
          <w:tab w:val="clear" w:pos="454"/>
          <w:tab w:val="num" w:pos="567"/>
        </w:tabs>
        <w:jc w:val="both"/>
      </w:pPr>
      <w:r w:rsidRPr="006A2E6D">
        <w:t>Jeżeli Wykonawca nie wymieni zareklamowanego towaru zgodnie z ust. 6 to jest zobowiązany wystawić w terminie 3 dni fakturę korygującą.</w:t>
      </w:r>
    </w:p>
    <w:p w:rsidR="006A2E6D" w:rsidRPr="006A2E6D" w:rsidRDefault="006A2E6D" w:rsidP="00F7016C">
      <w:pPr>
        <w:numPr>
          <w:ilvl w:val="0"/>
          <w:numId w:val="85"/>
        </w:numPr>
        <w:tabs>
          <w:tab w:val="clear" w:pos="454"/>
          <w:tab w:val="num" w:pos="567"/>
        </w:tabs>
        <w:jc w:val="both"/>
      </w:pPr>
      <w:r w:rsidRPr="006A2E6D">
        <w:t>Wykonawca zobowiązuje się nie korzystać z prawa do wstrzymania dostaw na podstawie art. 552 k.c. lub jakiekolwiek innego tytułu prawnego.</w:t>
      </w:r>
    </w:p>
    <w:p w:rsidR="006A2E6D" w:rsidRPr="006A2E6D" w:rsidRDefault="006A2E6D" w:rsidP="00F7016C">
      <w:pPr>
        <w:numPr>
          <w:ilvl w:val="0"/>
          <w:numId w:val="85"/>
        </w:numPr>
        <w:tabs>
          <w:tab w:val="clear" w:pos="454"/>
          <w:tab w:val="num" w:pos="567"/>
        </w:tabs>
        <w:jc w:val="both"/>
      </w:pPr>
      <w:r w:rsidRPr="006A2E6D">
        <w:t>Wykonawca zobowiązany jest do informowania Apteki Szpitalnej drogą telefoniczną lub faxem (nr tel./fax. 261 660 463) z 14-dniowym wyprzedzeniem o spodziewanych brakach produkcyjnych towaru i o wygaśnięciu ważności dokumentów dopuszczających do obrotu oraz zagwarantowania w związku z tym realizacji zwiększonych zamówień wynikających z niniejszej umowy zabezpieczających prawidłowe funkcjonowanie</w:t>
      </w:r>
      <w:r>
        <w:t xml:space="preserve"> szpitala</w:t>
      </w:r>
      <w:r w:rsidRPr="006A2E6D">
        <w:t>.</w:t>
      </w:r>
    </w:p>
    <w:p w:rsidR="006A2E6D" w:rsidRPr="006A2E6D" w:rsidRDefault="006A2E6D" w:rsidP="00F7016C">
      <w:pPr>
        <w:numPr>
          <w:ilvl w:val="0"/>
          <w:numId w:val="85"/>
        </w:numPr>
        <w:tabs>
          <w:tab w:val="clear" w:pos="454"/>
          <w:tab w:val="num" w:pos="567"/>
        </w:tabs>
        <w:contextualSpacing/>
        <w:jc w:val="both"/>
      </w:pPr>
      <w:r w:rsidRPr="006A2E6D">
        <w:t>Na żądanie Zamawiającego Wykonawca zobowiązuje się do dostarczenia dokumentów o których mowa w Rozdziale IV pkt. 2 ppkt. 2 SIWZ. Dokumenty, o których mowa wyżej Wykonawca dostarczy w terminie 3 dni od wezwania drogą telefoniczną pod nr …..………</w:t>
      </w:r>
      <w:r>
        <w:t>..</w:t>
      </w:r>
      <w:r w:rsidRPr="006A2E6D">
        <w:t xml:space="preserve"> i fax ……………. pod rygorem możliwości naliczenia kar umownych i za odstąpienie od umowy z przyczyn leżących po stronie Wykonawcy.</w:t>
      </w:r>
    </w:p>
    <w:p w:rsidR="006A2E6D" w:rsidRPr="006A2E6D" w:rsidRDefault="006A2E6D" w:rsidP="006A2E6D">
      <w:pPr>
        <w:jc w:val="both"/>
      </w:pPr>
    </w:p>
    <w:p w:rsidR="006A2E6D" w:rsidRPr="006A2E6D" w:rsidRDefault="006A2E6D" w:rsidP="006A2E6D">
      <w:pPr>
        <w:jc w:val="center"/>
        <w:rPr>
          <w:b/>
        </w:rPr>
      </w:pPr>
      <w:r w:rsidRPr="006A2E6D">
        <w:rPr>
          <w:b/>
        </w:rPr>
        <w:t>§ 3</w:t>
      </w:r>
    </w:p>
    <w:p w:rsidR="006A2E6D" w:rsidRPr="006A2E6D" w:rsidRDefault="006A2E6D" w:rsidP="006A2E6D">
      <w:pPr>
        <w:jc w:val="center"/>
        <w:rPr>
          <w:b/>
          <w:u w:val="single"/>
        </w:rPr>
      </w:pPr>
      <w:r w:rsidRPr="006A2E6D">
        <w:rPr>
          <w:b/>
          <w:u w:val="single"/>
        </w:rPr>
        <w:t>Prawo opcji</w:t>
      </w:r>
    </w:p>
    <w:p w:rsidR="006A2E6D" w:rsidRPr="006A2E6D" w:rsidRDefault="006A2E6D" w:rsidP="00F7016C">
      <w:pPr>
        <w:numPr>
          <w:ilvl w:val="0"/>
          <w:numId w:val="86"/>
        </w:numPr>
        <w:ind w:left="567" w:hanging="567"/>
        <w:contextualSpacing/>
        <w:jc w:val="both"/>
        <w:rPr>
          <w:rFonts w:eastAsia="Calibri"/>
          <w:lang w:eastAsia="en-US"/>
        </w:rPr>
      </w:pPr>
      <w:r w:rsidRPr="006A2E6D">
        <w:rPr>
          <w:rFonts w:eastAsia="Calibri"/>
          <w:lang w:eastAsia="en-US"/>
        </w:rPr>
        <w:t>Wykonawcy nie przysługują względem Zamawiającego jakiekolwiek roszczenia z tytułu niezrealizowania pełnej ilości przedmiotu zamówienia. Niezrealizowana część umowy nie będzie większa niż 50% ceny brutto pakietu. Zamówienie gwarantowane wynosi 50 % ceny brutto pakietu. Jeżeli Zamawiający skorzysta z prawa opcji Wykonawca zobowiązuje się umożliwić Zamawiającemu zakup dodatkowych ilości towaru na takich samych zasadach jak dostawy objęte zamówieniem gwarantowanym.</w:t>
      </w:r>
    </w:p>
    <w:p w:rsidR="006A2E6D" w:rsidRPr="006A2E6D" w:rsidRDefault="006A2E6D" w:rsidP="00F7016C">
      <w:pPr>
        <w:numPr>
          <w:ilvl w:val="0"/>
          <w:numId w:val="86"/>
        </w:numPr>
        <w:ind w:left="567" w:hanging="567"/>
        <w:jc w:val="both"/>
      </w:pPr>
      <w:r w:rsidRPr="006A2E6D">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A2E6D" w:rsidRPr="006A2E6D" w:rsidRDefault="006A2E6D" w:rsidP="00F7016C">
      <w:pPr>
        <w:numPr>
          <w:ilvl w:val="0"/>
          <w:numId w:val="86"/>
        </w:numPr>
        <w:ind w:left="567" w:hanging="567"/>
        <w:jc w:val="both"/>
      </w:pPr>
      <w:r w:rsidRPr="006A2E6D">
        <w:t xml:space="preserve">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t>
      </w:r>
      <w:r w:rsidRPr="006A2E6D">
        <w:lastRenderedPageBreak/>
        <w:t>w ramach opcji. W przypadku skorzystania przez Zamawiającego z prawa opcji postanowienia niniejszej umowy obowiązują odpowiednio.</w:t>
      </w:r>
    </w:p>
    <w:p w:rsidR="006A2E6D" w:rsidRPr="006A2E6D" w:rsidRDefault="006A2E6D" w:rsidP="00F7016C">
      <w:pPr>
        <w:numPr>
          <w:ilvl w:val="0"/>
          <w:numId w:val="86"/>
        </w:numPr>
        <w:ind w:left="567" w:hanging="567"/>
        <w:jc w:val="both"/>
      </w:pPr>
      <w:r w:rsidRPr="006A2E6D">
        <w:t>W przypadku nie zrealizowania w okresie obowiązywania umowy całej wartości brutto zamówienia, na żądanie Zamawiającego Wykonawca będzie zobowiązany do podpisania aneksu przedłużającego okres obowiązywania umowy maksymalnie o dalsze 12 miesiące.</w:t>
      </w:r>
    </w:p>
    <w:p w:rsidR="006A2E6D" w:rsidRPr="006A2E6D" w:rsidRDefault="006A2E6D" w:rsidP="006A2E6D">
      <w:pPr>
        <w:jc w:val="center"/>
        <w:rPr>
          <w:b/>
        </w:rPr>
      </w:pPr>
    </w:p>
    <w:p w:rsidR="006A2E6D" w:rsidRPr="006A2E6D" w:rsidRDefault="006A2E6D" w:rsidP="006A2E6D">
      <w:pPr>
        <w:jc w:val="center"/>
        <w:rPr>
          <w:b/>
        </w:rPr>
      </w:pPr>
      <w:r w:rsidRPr="006A2E6D">
        <w:rPr>
          <w:b/>
        </w:rPr>
        <w:t>§ 4</w:t>
      </w:r>
    </w:p>
    <w:p w:rsidR="006A2E6D" w:rsidRPr="006A2E6D" w:rsidRDefault="006A2E6D" w:rsidP="00F8626F">
      <w:pPr>
        <w:jc w:val="center"/>
        <w:rPr>
          <w:b/>
        </w:rPr>
      </w:pPr>
      <w:r w:rsidRPr="006A2E6D">
        <w:rPr>
          <w:b/>
        </w:rPr>
        <w:t>Dostawa</w:t>
      </w:r>
    </w:p>
    <w:p w:rsidR="006A2E6D" w:rsidRPr="006A2E6D" w:rsidRDefault="006A2E6D" w:rsidP="00F7016C">
      <w:pPr>
        <w:numPr>
          <w:ilvl w:val="0"/>
          <w:numId w:val="74"/>
        </w:numPr>
        <w:ind w:left="567" w:hanging="425"/>
        <w:jc w:val="both"/>
      </w:pPr>
      <w:r w:rsidRPr="006A2E6D">
        <w:t xml:space="preserve">Ryzyko przypadkowej utraty lub uszkodzenia towaru przechodzi na Zamawiającego z chwilą dostarczenia go do miejsca wskazanego w Rozdziale VI SIWZ i przejęcia go przez Zamawiającego wg § 2 ust. 5. </w:t>
      </w:r>
    </w:p>
    <w:p w:rsidR="006A2E6D" w:rsidRPr="006A2E6D" w:rsidRDefault="006A2E6D" w:rsidP="00F7016C">
      <w:pPr>
        <w:numPr>
          <w:ilvl w:val="0"/>
          <w:numId w:val="74"/>
        </w:numPr>
        <w:ind w:left="567" w:hanging="425"/>
        <w:jc w:val="both"/>
      </w:pPr>
      <w:r w:rsidRPr="006A2E6D">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6A2E6D" w:rsidRPr="006A2E6D" w:rsidRDefault="006A2E6D" w:rsidP="00F7016C">
      <w:pPr>
        <w:numPr>
          <w:ilvl w:val="0"/>
          <w:numId w:val="74"/>
        </w:numPr>
        <w:ind w:left="567" w:hanging="425"/>
        <w:jc w:val="both"/>
      </w:pPr>
      <w:r w:rsidRPr="006A2E6D">
        <w:t xml:space="preserve">Wykonawca zobowiązuje się w terminie </w:t>
      </w:r>
      <w:r w:rsidRPr="006A2E6D">
        <w:rPr>
          <w:b/>
        </w:rPr>
        <w:t>do 7 dni od daty zawarcia umowy</w:t>
      </w:r>
      <w:r w:rsidRPr="006A2E6D">
        <w:t xml:space="preserve"> wynająć, dostarczyć i w razie konieczności zainstalować do używania w miejscu wskazanym przez Zamawiającego </w:t>
      </w:r>
      <w:r w:rsidRPr="006A2E6D">
        <w:rPr>
          <w:b/>
        </w:rPr>
        <w:t>aparat</w:t>
      </w:r>
      <w:r w:rsidR="001B6C15">
        <w:rPr>
          <w:b/>
        </w:rPr>
        <w:t>ów</w:t>
      </w:r>
      <w:r w:rsidRPr="006A2E6D">
        <w:rPr>
          <w:b/>
        </w:rPr>
        <w:t xml:space="preserve"> opisany</w:t>
      </w:r>
      <w:r w:rsidR="001B6C15">
        <w:rPr>
          <w:b/>
        </w:rPr>
        <w:t>ch</w:t>
      </w:r>
      <w:r w:rsidRPr="006A2E6D">
        <w:rPr>
          <w:b/>
        </w:rPr>
        <w:t xml:space="preserve"> w §10 umowy. </w:t>
      </w:r>
      <w:r w:rsidRPr="006A2E6D">
        <w:t>Termin dostawy sprzętu należy ustalić z pracownikami Sekcji Sprzętu Medycznego tel. 261 660 462 (468). Osobami upoważn</w:t>
      </w:r>
      <w:r w:rsidR="001B6C15">
        <w:t xml:space="preserve">ionymi do odbioru urządzenia są  Kierownik Zakładu Diagnostyki Laboratoryjnej Jacek Majda, p. Mirosława Oleśko </w:t>
      </w:r>
      <w:r w:rsidRPr="006A2E6D">
        <w:t>tel. 261 660</w:t>
      </w:r>
      <w:r w:rsidR="001B6C15">
        <w:t> 398 (484)</w:t>
      </w:r>
      <w:r w:rsidRPr="006A2E6D">
        <w:t xml:space="preserve">  wraz z pracownikiem Sekcji</w:t>
      </w:r>
      <w:r w:rsidR="001B6C15">
        <w:t xml:space="preserve"> Sprzętu Medycznego</w:t>
      </w:r>
      <w:r w:rsidRPr="006A2E6D">
        <w:t xml:space="preserve"> </w:t>
      </w:r>
    </w:p>
    <w:p w:rsidR="006A2E6D" w:rsidRPr="006A2E6D" w:rsidRDefault="006A2E6D" w:rsidP="00F7016C">
      <w:pPr>
        <w:numPr>
          <w:ilvl w:val="0"/>
          <w:numId w:val="74"/>
        </w:numPr>
        <w:ind w:left="567" w:hanging="425"/>
        <w:jc w:val="both"/>
      </w:pPr>
      <w:r w:rsidRPr="006A2E6D">
        <w:t>Odbiór kompletnego urządzenia nastąpi w siedzibie Zamawiającego przez osoby upoważnione do odbioru wskazane w ust. 3 i będzie potwierdzony protokołem instalacji, podpisanym po zainstalowaniu urządzenia i przeszkoleniu personelu w zakresie obsługi i konserwacji urządzenia, co stanowi podstawę wystawienia pierwszej faktury za najem. Oryginał protokołu należy przekazać do Sekcji Sprzętu Medycznego.</w:t>
      </w:r>
    </w:p>
    <w:p w:rsidR="006A2E6D" w:rsidRPr="006A2E6D" w:rsidRDefault="006A2E6D" w:rsidP="00F7016C">
      <w:pPr>
        <w:numPr>
          <w:ilvl w:val="0"/>
          <w:numId w:val="74"/>
        </w:numPr>
        <w:ind w:left="567" w:hanging="425"/>
        <w:jc w:val="both"/>
      </w:pPr>
      <w:r w:rsidRPr="006A2E6D">
        <w:t>Wraz z przekazaniem urządzenia Wykonawca zobowiązany jest przekazać Zamawiającemu wszystkie dokumenty związane z urządzeniem w formie pisemnej i elektronicznej ( na nośniku USB ), w tym m. in. opisy, warunki techniczne, instrukcje obsługi i użytkowania.</w:t>
      </w:r>
    </w:p>
    <w:p w:rsidR="006A2E6D" w:rsidRPr="006A2E6D" w:rsidRDefault="006A2E6D" w:rsidP="00F7016C">
      <w:pPr>
        <w:numPr>
          <w:ilvl w:val="0"/>
          <w:numId w:val="74"/>
        </w:numPr>
        <w:ind w:left="567" w:hanging="425"/>
        <w:jc w:val="both"/>
      </w:pPr>
      <w:r w:rsidRPr="006A2E6D">
        <w:t xml:space="preserve">Wykonawca zobowiązuje się przeprowadzić w siedzibie Zamawiającego szkolenie personelu medycznego w wymiarze </w:t>
      </w:r>
      <w:r w:rsidRPr="006A2E6D">
        <w:rPr>
          <w:b/>
        </w:rPr>
        <w:t xml:space="preserve">min. 2 godzin </w:t>
      </w:r>
      <w:r w:rsidRPr="006A2E6D">
        <w:t>(osoby wskazane przez Zamawiającego) niezwłocznie po zainstalowaniu sprzętu, po wcześniejszym uzgodnieniu telefonicznym z osobą upoważnioną do podpisania protokołu instalacji i przekazania, tj.</w:t>
      </w:r>
      <w:r w:rsidR="001B6C15" w:rsidRPr="001B6C15">
        <w:t xml:space="preserve"> </w:t>
      </w:r>
      <w:r w:rsidR="001B6C15">
        <w:t xml:space="preserve">  Kierownik Zakładu Diagnostyki Laboratoryjnej Jacek Majda, </w:t>
      </w:r>
      <w:r w:rsidR="001B6C15" w:rsidRPr="006A2E6D">
        <w:t>tel. 261 660</w:t>
      </w:r>
      <w:r w:rsidR="001B6C15">
        <w:t> 398 (437)</w:t>
      </w:r>
      <w:r w:rsidR="001B6C15" w:rsidRPr="006A2E6D">
        <w:t xml:space="preserve"> </w:t>
      </w:r>
      <w:r w:rsidRPr="006A2E6D">
        <w:rPr>
          <w:b/>
        </w:rPr>
        <w:t>W miarę potrzeb Wykonawca wykona szkolenie personelu (</w:t>
      </w:r>
      <w:r w:rsidR="00977B54">
        <w:rPr>
          <w:b/>
        </w:rPr>
        <w:t xml:space="preserve"> </w:t>
      </w:r>
      <w:r w:rsidRPr="006A2E6D">
        <w:rPr>
          <w:b/>
        </w:rPr>
        <w:t>min. 2 godzin) w czasie obowiązywania  umowy na wezwanie Zamawiającego.</w:t>
      </w:r>
    </w:p>
    <w:p w:rsidR="006A2E6D" w:rsidRPr="006A2E6D" w:rsidRDefault="006A2E6D" w:rsidP="00F7016C">
      <w:pPr>
        <w:numPr>
          <w:ilvl w:val="0"/>
          <w:numId w:val="74"/>
        </w:numPr>
        <w:ind w:left="567" w:hanging="425"/>
        <w:jc w:val="both"/>
      </w:pPr>
      <w:r w:rsidRPr="006A2E6D">
        <w:t xml:space="preserve">Wykonawca zobowiązuje się po upływie okresu trwania najmu do odbioru urządzenia. Odbiór urządzenia nastąpi w siedzibie Zamawiającego i zostanie potwierdzony protokołem deinstalacji w obecności </w:t>
      </w:r>
      <w:r w:rsidR="001B6C15">
        <w:t xml:space="preserve">są  Kierownika Zakładu Diagnostyki Laboratoryjnej </w:t>
      </w:r>
      <w:r w:rsidRPr="006A2E6D">
        <w:t xml:space="preserve">oraz pracowników Sekcji Sprzętu Medycznego po uprzednim zawiadomieniu </w:t>
      </w:r>
      <w:r w:rsidR="00977B54">
        <w:t xml:space="preserve">                                          </w:t>
      </w:r>
      <w:r w:rsidRPr="006A2E6D">
        <w:t>pod nr tel. 261 660 462( 468).</w:t>
      </w:r>
    </w:p>
    <w:p w:rsidR="006A2E6D" w:rsidRPr="006A2E6D" w:rsidRDefault="006A2E6D" w:rsidP="006A2E6D">
      <w:pPr>
        <w:ind w:left="284"/>
        <w:jc w:val="center"/>
        <w:rPr>
          <w:b/>
        </w:rPr>
      </w:pPr>
      <w:r w:rsidRPr="006A2E6D">
        <w:rPr>
          <w:b/>
        </w:rPr>
        <w:t>§ 5</w:t>
      </w:r>
    </w:p>
    <w:p w:rsidR="006A2E6D" w:rsidRPr="006A2E6D" w:rsidRDefault="006A2E6D" w:rsidP="006A2E6D">
      <w:pPr>
        <w:ind w:left="284"/>
        <w:jc w:val="center"/>
        <w:rPr>
          <w:b/>
        </w:rPr>
      </w:pPr>
      <w:r w:rsidRPr="006A2E6D">
        <w:rPr>
          <w:b/>
        </w:rPr>
        <w:t>Warunki najmu</w:t>
      </w:r>
    </w:p>
    <w:p w:rsidR="006A2E6D" w:rsidRPr="006A2E6D" w:rsidRDefault="006A2E6D" w:rsidP="006A2E6D">
      <w:pPr>
        <w:numPr>
          <w:ilvl w:val="0"/>
          <w:numId w:val="33"/>
        </w:numPr>
        <w:jc w:val="both"/>
      </w:pPr>
      <w:r w:rsidRPr="006A2E6D">
        <w:t>Wykonawca zobowiązuje się zapewnić serwis wynajmowanych urządze</w:t>
      </w:r>
      <w:r w:rsidR="00977B54">
        <w:t>ń</w:t>
      </w:r>
      <w:r w:rsidRPr="006A2E6D">
        <w:t xml:space="preserve"> przez okres trwania umowy (w koszt najmu wliczony przegląd techniczny urządzenia, naprawy, dojazd i roboczogodziny serwisanta, części zamienne oraz zużywalne w przypadku naprawy).</w:t>
      </w:r>
    </w:p>
    <w:p w:rsidR="006A2E6D" w:rsidRPr="006A2E6D" w:rsidRDefault="006A2E6D" w:rsidP="006A2E6D">
      <w:pPr>
        <w:numPr>
          <w:ilvl w:val="0"/>
          <w:numId w:val="33"/>
        </w:numPr>
        <w:jc w:val="both"/>
      </w:pPr>
      <w:r w:rsidRPr="006A2E6D">
        <w:lastRenderedPageBreak/>
        <w:t xml:space="preserve">Czas naprawy </w:t>
      </w:r>
      <w:r w:rsidRPr="006A2E6D">
        <w:rPr>
          <w:b/>
        </w:rPr>
        <w:t>do</w:t>
      </w:r>
      <w:r w:rsidRPr="006A2E6D">
        <w:t xml:space="preserve"> </w:t>
      </w:r>
      <w:r w:rsidRPr="006A2E6D">
        <w:rPr>
          <w:b/>
        </w:rPr>
        <w:t>7 dni</w:t>
      </w:r>
      <w:r w:rsidRPr="006A2E6D">
        <w:t xml:space="preserve"> od daty zgłoszenia pod nr </w:t>
      </w:r>
      <w:r w:rsidRPr="006A2E6D">
        <w:rPr>
          <w:b/>
        </w:rPr>
        <w:t>………………….</w:t>
      </w:r>
      <w:r w:rsidRPr="006A2E6D">
        <w:t xml:space="preserve"> i fax </w:t>
      </w:r>
      <w:r w:rsidRPr="006A2E6D">
        <w:rPr>
          <w:b/>
        </w:rPr>
        <w:t>………………...</w:t>
      </w:r>
    </w:p>
    <w:p w:rsidR="006A2E6D" w:rsidRPr="006A2E6D" w:rsidRDefault="006A2E6D" w:rsidP="006A2E6D">
      <w:pPr>
        <w:numPr>
          <w:ilvl w:val="0"/>
          <w:numId w:val="33"/>
        </w:numPr>
        <w:jc w:val="both"/>
      </w:pPr>
      <w:r w:rsidRPr="006A2E6D">
        <w:t xml:space="preserve">W przypadku awarii, jeżeli naprawa przedłuża się powyżej </w:t>
      </w:r>
      <w:r w:rsidRPr="006A2E6D">
        <w:rPr>
          <w:b/>
        </w:rPr>
        <w:t>terminu podanego w ust. 2</w:t>
      </w:r>
      <w:r w:rsidRPr="006A2E6D">
        <w:t>, Wykonawca zobowiązany jest udostępnić bez dodatkowego wezwania urządzenie zastępcze tego samego typu na czas naprawy po uprzednim powiadomieniu Sekcji Sprzętu Medycznego tel. 261 660 462 ( 468).</w:t>
      </w:r>
    </w:p>
    <w:p w:rsidR="006A2E6D" w:rsidRPr="006A2E6D" w:rsidRDefault="006A2E6D" w:rsidP="006A2E6D">
      <w:pPr>
        <w:numPr>
          <w:ilvl w:val="0"/>
          <w:numId w:val="33"/>
        </w:numPr>
        <w:jc w:val="both"/>
      </w:pPr>
      <w:r w:rsidRPr="006A2E6D">
        <w:t>W przypadku 3 (trzech) powtarzających się awarii urządzenia w ciągu 4 miesięcy lub 2 (dwóch) awarii urządzeń w ciągu miesiąca, Zamawiającemu przysługuje możliwość żądania wymiany urządzenia na nowe tego samego typu w terminie 3 dni od daty zgłoszenia ostatniej awarii.</w:t>
      </w:r>
    </w:p>
    <w:p w:rsidR="006A2E6D" w:rsidRPr="006A2E6D" w:rsidRDefault="006A2E6D" w:rsidP="006A2E6D">
      <w:pPr>
        <w:numPr>
          <w:ilvl w:val="0"/>
          <w:numId w:val="33"/>
        </w:numPr>
        <w:jc w:val="both"/>
      </w:pPr>
      <w:r w:rsidRPr="006A2E6D">
        <w:t>Wykonawca zobowiązany jest do wykonania przeglądów okresowych oraz konserwacji profilaktycznej wynajmowanych urządzeń (wykonywanie konserwacji części mechanicznych i elektrycznych, sprawdzenie poprawności działania) z częstotliwością odpowiadającą potrzebom wynikającym z celu przedmiotu najmu i warunków jego użyczenia</w:t>
      </w:r>
      <w:r w:rsidRPr="006A2E6D">
        <w:rPr>
          <w:b/>
        </w:rPr>
        <w:t xml:space="preserve"> nie rzadziej niż raz na 12 miesięcy </w:t>
      </w:r>
      <w:r w:rsidRPr="006A2E6D">
        <w:t xml:space="preserve">lub częściej jeżeli takie są zalecenia producenta oraz na wezwanie Zamawiającego. Po wykonanym przeglądzie Wykonawca zobligowany jest do oklejenia urządzeń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Sprzętu Medycznego. Kopię tego raportu winien pozostawić na oddziale. </w:t>
      </w:r>
    </w:p>
    <w:p w:rsidR="006A2E6D" w:rsidRPr="006A2E6D" w:rsidRDefault="006A2E6D" w:rsidP="006A2E6D">
      <w:pPr>
        <w:numPr>
          <w:ilvl w:val="0"/>
          <w:numId w:val="33"/>
        </w:numPr>
        <w:jc w:val="both"/>
      </w:pPr>
      <w:r w:rsidRPr="006A2E6D">
        <w:t>Wykonawca ponosi odpowiedzialność wobec Zamawiającego i osób trzecich za sprawne działanie przedmiotu najmu.</w:t>
      </w:r>
    </w:p>
    <w:p w:rsidR="006A2E6D" w:rsidRPr="006A2E6D" w:rsidRDefault="006A2E6D" w:rsidP="006A2E6D">
      <w:pPr>
        <w:numPr>
          <w:ilvl w:val="0"/>
          <w:numId w:val="33"/>
        </w:numPr>
        <w:jc w:val="both"/>
      </w:pPr>
      <w:r w:rsidRPr="006A2E6D">
        <w:t>Po wykonaniu naprawy, przeglądu Wykonawca ma obowiązek wystawić raport serwisowy oraz dokonać wpisu w paszporcie technicznym wraz z wyszczególnieniem części zamiennych oraz określeniem czy urządzenie jest sprawne i nadaje się do dalszej eksploatacji, co stanowić będzie dla Wykonawcy podstawę do wystawienia faktury.</w:t>
      </w:r>
    </w:p>
    <w:p w:rsidR="006A2E6D" w:rsidRPr="006A2E6D" w:rsidRDefault="006A2E6D" w:rsidP="006A2E6D">
      <w:pPr>
        <w:jc w:val="center"/>
        <w:rPr>
          <w:b/>
        </w:rPr>
      </w:pPr>
    </w:p>
    <w:p w:rsidR="006A2E6D" w:rsidRPr="006A2E6D" w:rsidRDefault="006A2E6D" w:rsidP="006A2E6D">
      <w:pPr>
        <w:jc w:val="center"/>
        <w:rPr>
          <w:b/>
        </w:rPr>
      </w:pPr>
      <w:r w:rsidRPr="006A2E6D">
        <w:rPr>
          <w:b/>
        </w:rPr>
        <w:t>§ 6</w:t>
      </w:r>
    </w:p>
    <w:p w:rsidR="006A2E6D" w:rsidRPr="006A2E6D" w:rsidRDefault="006A2E6D" w:rsidP="00F8626F">
      <w:pPr>
        <w:keepNext/>
        <w:ind w:left="100"/>
        <w:jc w:val="center"/>
        <w:outlineLvl w:val="8"/>
      </w:pPr>
      <w:r w:rsidRPr="006A2E6D">
        <w:rPr>
          <w:b/>
          <w:u w:val="single"/>
        </w:rPr>
        <w:t>Warunki płatności</w:t>
      </w:r>
    </w:p>
    <w:p w:rsidR="006A2E6D" w:rsidRPr="006A2E6D" w:rsidRDefault="006A2E6D" w:rsidP="00F7016C">
      <w:pPr>
        <w:numPr>
          <w:ilvl w:val="1"/>
          <w:numId w:val="75"/>
        </w:numPr>
        <w:ind w:left="426" w:hanging="426"/>
        <w:jc w:val="both"/>
      </w:pPr>
      <w:r w:rsidRPr="006A2E6D">
        <w:t xml:space="preserve">Zamawiający za dostarczony, odebrany towar oraz za najem </w:t>
      </w:r>
      <w:r w:rsidRPr="006A2E6D">
        <w:rPr>
          <w:b/>
        </w:rPr>
        <w:t>urządze</w:t>
      </w:r>
      <w:r w:rsidR="00E34C4C">
        <w:rPr>
          <w:b/>
        </w:rPr>
        <w:t>ń</w:t>
      </w:r>
      <w:r w:rsidRPr="006A2E6D">
        <w:t xml:space="preserve"> zapłaci Wykonawcy cenę obliczoną zgodnie z cennikiem podanym w § 10 umowy.</w:t>
      </w:r>
    </w:p>
    <w:p w:rsidR="006A2E6D" w:rsidRPr="006A2E6D" w:rsidRDefault="006A2E6D" w:rsidP="00F7016C">
      <w:pPr>
        <w:numPr>
          <w:ilvl w:val="1"/>
          <w:numId w:val="75"/>
        </w:numPr>
        <w:ind w:left="426" w:hanging="426"/>
        <w:jc w:val="both"/>
      </w:pPr>
      <w:r w:rsidRPr="006A2E6D">
        <w:t xml:space="preserve">Zapłata za przedmiot zamówienia nastąpi na podstawie prawidłowo wystawionej faktury po przekazaniu towaru wg § 2 ust. 5 w terminie </w:t>
      </w:r>
      <w:r w:rsidRPr="006A2E6D">
        <w:rPr>
          <w:b/>
        </w:rPr>
        <w:t>.….dni</w:t>
      </w:r>
      <w:r w:rsidRPr="006A2E6D">
        <w:t xml:space="preserve"> </w:t>
      </w:r>
      <w:r w:rsidRPr="006A2E6D">
        <w:rPr>
          <w:b/>
        </w:rPr>
        <w:t xml:space="preserve">(min. 60 dni) </w:t>
      </w:r>
      <w:r w:rsidRPr="006A2E6D">
        <w:t xml:space="preserve">oraz w terminie </w:t>
      </w:r>
      <w:r w:rsidRPr="006A2E6D">
        <w:rPr>
          <w:b/>
        </w:rPr>
        <w:t>.….dni</w:t>
      </w:r>
      <w:r w:rsidRPr="006A2E6D">
        <w:t xml:space="preserve"> </w:t>
      </w:r>
      <w:r w:rsidRPr="006A2E6D">
        <w:rPr>
          <w:b/>
        </w:rPr>
        <w:t xml:space="preserve">(min. 60 dni) </w:t>
      </w:r>
      <w:r w:rsidRPr="006A2E6D">
        <w:t xml:space="preserve">za najem </w:t>
      </w:r>
      <w:r w:rsidR="00E34C4C">
        <w:rPr>
          <w:b/>
        </w:rPr>
        <w:t>urządzeń</w:t>
      </w:r>
      <w:r w:rsidRPr="006A2E6D">
        <w:rPr>
          <w:b/>
        </w:rPr>
        <w:t xml:space="preserve">, </w:t>
      </w:r>
      <w:r w:rsidRPr="006A2E6D">
        <w:t>przelewem na konto wskazane na fakturze. Wykonawca zobowiązany jest umieścić datę zamówienia na fakturze VAT.</w:t>
      </w:r>
    </w:p>
    <w:p w:rsidR="006A2E6D" w:rsidRPr="006A2E6D" w:rsidRDefault="006A2E6D" w:rsidP="00F7016C">
      <w:pPr>
        <w:numPr>
          <w:ilvl w:val="1"/>
          <w:numId w:val="75"/>
        </w:numPr>
        <w:ind w:left="426" w:hanging="426"/>
        <w:jc w:val="both"/>
        <w:rPr>
          <w:b/>
        </w:rPr>
      </w:pPr>
      <w:r w:rsidRPr="006A2E6D">
        <w:rPr>
          <w:b/>
        </w:rPr>
        <w:t xml:space="preserve">Czynsz płatny jest z dołu i zawiera w sobie wszystkie koszty związane z serwisowaniem, naprawami i ewentualną wymianą </w:t>
      </w:r>
      <w:r w:rsidRPr="006A2E6D">
        <w:t>ww. sprzętu</w:t>
      </w:r>
      <w:r w:rsidRPr="006A2E6D">
        <w:rPr>
          <w:b/>
        </w:rPr>
        <w:t xml:space="preserve">. </w:t>
      </w:r>
      <w:r w:rsidRPr="006A2E6D">
        <w:t>Wykonawca ma obowiązek wystawić fakturę do 10–tego dnia miesiąca za miesiąc poprzedni. Pierwsza faktura może być wystawiona po protokólarnym przekazaniu sprzętu wg § 4 ust. 4. Czynsz za pierwszy i ostatni miesiąc będzie proporcjonalny do okresu najmu w tych miesiącach.</w:t>
      </w:r>
    </w:p>
    <w:p w:rsidR="006A2E6D" w:rsidRPr="006A2E6D" w:rsidRDefault="006A2E6D" w:rsidP="00F7016C">
      <w:pPr>
        <w:numPr>
          <w:ilvl w:val="1"/>
          <w:numId w:val="75"/>
        </w:numPr>
        <w:ind w:left="426" w:hanging="426"/>
        <w:jc w:val="both"/>
      </w:pPr>
      <w:r w:rsidRPr="006A2E6D">
        <w:rPr>
          <w:b/>
        </w:rPr>
        <w:t xml:space="preserve">  Łączna wartość netto umowy </w:t>
      </w:r>
      <w:r w:rsidRPr="006A2E6D">
        <w:t xml:space="preserve">wynosi: </w:t>
      </w:r>
      <w:r w:rsidRPr="006A2E6D">
        <w:rPr>
          <w:b/>
        </w:rPr>
        <w:t>………… zł.</w:t>
      </w:r>
      <w:r w:rsidRPr="006A2E6D">
        <w:t xml:space="preserve"> (słownie: ………………………………………złotych, …../100), </w:t>
      </w:r>
      <w:r w:rsidRPr="006A2E6D">
        <w:rPr>
          <w:b/>
        </w:rPr>
        <w:t>łączna cena brutto</w:t>
      </w:r>
      <w:r w:rsidRPr="006A2E6D">
        <w:t xml:space="preserve"> (wartość netto powiększona o podatek VAT naliczony zgodnie z obowiązującymi przepisami) wynosi: </w:t>
      </w:r>
      <w:r w:rsidRPr="006A2E6D">
        <w:rPr>
          <w:b/>
        </w:rPr>
        <w:t>………………………zł.</w:t>
      </w:r>
      <w:r w:rsidRPr="006A2E6D">
        <w:t>(słownie: ……………………………złotych, …../100).</w:t>
      </w:r>
    </w:p>
    <w:p w:rsidR="006A2E6D" w:rsidRPr="006A2E6D" w:rsidRDefault="006A2E6D" w:rsidP="00F7016C">
      <w:pPr>
        <w:numPr>
          <w:ilvl w:val="1"/>
          <w:numId w:val="75"/>
        </w:numPr>
        <w:ind w:left="426" w:hanging="426"/>
        <w:jc w:val="both"/>
      </w:pPr>
      <w:r w:rsidRPr="006A2E6D">
        <w:t xml:space="preserve">Cena, o której mowa w ust. 4, obejmuje koszt towaru oraz wszelkie koszty związane z wykonaniem zamówienia w tym w szczególności koszty najmu, przewozu </w:t>
      </w:r>
      <w:r w:rsidRPr="006A2E6D">
        <w:br w:type="textWrapping" w:clear="all"/>
      </w:r>
      <w:r w:rsidRPr="006A2E6D">
        <w:lastRenderedPageBreak/>
        <w:t>i montażu (jeżeli jest konieczny) w siedzibie Zamawiającego, koszt gwarancji oraz przeprowadzenia szkolenia personelu medycznego (osób wskazanych przez Zamawiającego).</w:t>
      </w:r>
    </w:p>
    <w:p w:rsidR="006A2E6D" w:rsidRPr="006A2E6D" w:rsidRDefault="006A2E6D" w:rsidP="00F7016C">
      <w:pPr>
        <w:numPr>
          <w:ilvl w:val="1"/>
          <w:numId w:val="75"/>
        </w:numPr>
        <w:ind w:left="426" w:hanging="426"/>
        <w:jc w:val="both"/>
      </w:pPr>
      <w:r w:rsidRPr="006A2E6D">
        <w:t xml:space="preserve">Urzędowa stawka podatku VAT obowiązuje z mocy prawa. </w:t>
      </w:r>
    </w:p>
    <w:p w:rsidR="006A2E6D" w:rsidRPr="006A2E6D" w:rsidRDefault="006A2E6D" w:rsidP="00F7016C">
      <w:pPr>
        <w:numPr>
          <w:ilvl w:val="1"/>
          <w:numId w:val="75"/>
        </w:numPr>
        <w:ind w:left="426" w:hanging="426"/>
        <w:jc w:val="both"/>
      </w:pPr>
      <w:r w:rsidRPr="006A2E6D">
        <w:t>Wykonawca gwarantuje, że wartości netto nie wzrosną przez okres trwania umowy.</w:t>
      </w:r>
    </w:p>
    <w:p w:rsidR="006A2E6D" w:rsidRPr="006A2E6D" w:rsidRDefault="006A2E6D" w:rsidP="00F7016C">
      <w:pPr>
        <w:numPr>
          <w:ilvl w:val="1"/>
          <w:numId w:val="75"/>
        </w:numPr>
        <w:ind w:left="426" w:hanging="426"/>
        <w:jc w:val="both"/>
      </w:pPr>
      <w:r w:rsidRPr="006A2E6D">
        <w:t>Od należności nieuiszczonych w terminie ustalonym przez strony, Wykonawca może na podstawie art. 8 ustawy z dnia 8 marca 2013r. o terminach zapłaty w transakcjach handlowych (t.j. Dz.U. z 2016 poz. 684), naliczać odsetki ustawowe za opóźnienie w transakcjach handlowych – odsetki w wysokości równej sumie stopy referencyjnej Narodowego banku Polskiego i ośmiu punktów procentowych.</w:t>
      </w:r>
    </w:p>
    <w:p w:rsidR="006A2E6D" w:rsidRPr="006A2E6D" w:rsidRDefault="006A2E6D" w:rsidP="00F7016C">
      <w:pPr>
        <w:numPr>
          <w:ilvl w:val="1"/>
          <w:numId w:val="75"/>
        </w:numPr>
        <w:ind w:left="426" w:hanging="426"/>
        <w:jc w:val="both"/>
      </w:pPr>
      <w:r w:rsidRPr="006A2E6D">
        <w:t xml:space="preserve">Za datę zapłaty strony uznają dzień obciążenia rachunku bankowego Zamawiającego. </w:t>
      </w:r>
    </w:p>
    <w:p w:rsidR="006A2E6D" w:rsidRPr="006A2E6D" w:rsidRDefault="006A2E6D" w:rsidP="006A2E6D">
      <w:pPr>
        <w:rPr>
          <w:b/>
        </w:rPr>
      </w:pPr>
    </w:p>
    <w:p w:rsidR="006A2E6D" w:rsidRPr="006A2E6D" w:rsidRDefault="006A2E6D" w:rsidP="006A2E6D">
      <w:pPr>
        <w:jc w:val="center"/>
        <w:rPr>
          <w:b/>
        </w:rPr>
      </w:pPr>
      <w:r w:rsidRPr="006A2E6D">
        <w:rPr>
          <w:b/>
        </w:rPr>
        <w:t>§ 7</w:t>
      </w:r>
    </w:p>
    <w:p w:rsidR="006A2E6D" w:rsidRPr="006A2E6D" w:rsidRDefault="006A2E6D" w:rsidP="006A2E6D">
      <w:pPr>
        <w:jc w:val="center"/>
        <w:rPr>
          <w:b/>
          <w:u w:val="single"/>
        </w:rPr>
      </w:pPr>
      <w:r w:rsidRPr="006A2E6D">
        <w:rPr>
          <w:b/>
          <w:u w:val="single"/>
        </w:rPr>
        <w:t>Warunki gwarancji</w:t>
      </w:r>
    </w:p>
    <w:p w:rsidR="006A2E6D" w:rsidRPr="006A2E6D" w:rsidRDefault="006A2E6D" w:rsidP="006A2E6D">
      <w:pPr>
        <w:jc w:val="center"/>
        <w:rPr>
          <w:b/>
        </w:rPr>
      </w:pPr>
    </w:p>
    <w:p w:rsidR="006A2E6D" w:rsidRPr="006A2E6D" w:rsidRDefault="006A2E6D" w:rsidP="00F7016C">
      <w:pPr>
        <w:numPr>
          <w:ilvl w:val="0"/>
          <w:numId w:val="87"/>
        </w:numPr>
        <w:tabs>
          <w:tab w:val="num" w:pos="426"/>
        </w:tabs>
        <w:ind w:left="426" w:hanging="426"/>
        <w:jc w:val="both"/>
      </w:pPr>
      <w:r w:rsidRPr="006A2E6D">
        <w:t>Wykonawca udziela Zamawiającemu gwarancji jakości i trwałości dostarczonego towaru w terminie udzielonej ważności i zapewnia, że dostarczony towar będzie wolny od wad, spełniać będzie wszystkie wymagania określone przez Zamawiającego, przez właściwe przepisy i instytucje oraz będzie najwyższej jakości.</w:t>
      </w:r>
    </w:p>
    <w:p w:rsidR="006A2E6D" w:rsidRPr="006A2E6D" w:rsidRDefault="006A2E6D" w:rsidP="00F7016C">
      <w:pPr>
        <w:numPr>
          <w:ilvl w:val="0"/>
          <w:numId w:val="87"/>
        </w:numPr>
        <w:ind w:left="426" w:hanging="426"/>
        <w:jc w:val="both"/>
      </w:pPr>
      <w:r w:rsidRPr="006A2E6D">
        <w:t xml:space="preserve">Wykonawca zobowiązuje się dostarczyć towar z terminem ważności zgodnym </w:t>
      </w:r>
      <w:r w:rsidRPr="006A2E6D">
        <w:br w:type="textWrapping" w:clear="all"/>
        <w:t>z terminem określonym w § 10, licząc od daty dostawy do siedziby Zamawiającego.</w:t>
      </w:r>
    </w:p>
    <w:p w:rsidR="006A2E6D" w:rsidRPr="006A2E6D" w:rsidRDefault="006A2E6D" w:rsidP="00F7016C">
      <w:pPr>
        <w:numPr>
          <w:ilvl w:val="0"/>
          <w:numId w:val="87"/>
        </w:numPr>
        <w:ind w:left="426" w:hanging="426"/>
        <w:jc w:val="both"/>
      </w:pPr>
      <w:r w:rsidRPr="006A2E6D">
        <w:t>Wykonawca przyjmuje na siebie obowiązek wymiany towaru na nowy w przypadku ujawnienia się wady w terminie gwarancji i rękojmi.</w:t>
      </w:r>
    </w:p>
    <w:p w:rsidR="006A2E6D" w:rsidRPr="006A2E6D" w:rsidRDefault="006A2E6D" w:rsidP="00F7016C">
      <w:pPr>
        <w:numPr>
          <w:ilvl w:val="0"/>
          <w:numId w:val="87"/>
        </w:numPr>
        <w:ind w:left="426" w:hanging="426"/>
        <w:jc w:val="both"/>
      </w:pPr>
      <w:r w:rsidRPr="006A2E6D">
        <w:t xml:space="preserve">W ramach gwarancji i rękojmi Wykonawca zobowiązany jest wymienić zakwestionowany towar o którym mowa w ust. 2 i § 2 ust. 6 w terminie </w:t>
      </w:r>
      <w:r w:rsidR="00E34C4C">
        <w:rPr>
          <w:b/>
        </w:rPr>
        <w:t>5</w:t>
      </w:r>
      <w:r w:rsidRPr="006A2E6D">
        <w:rPr>
          <w:b/>
        </w:rPr>
        <w:t xml:space="preserve"> dni </w:t>
      </w:r>
      <w:r w:rsidRPr="006A2E6D">
        <w:t>od daty wezwania faxem na nr tel. ………………………………...</w:t>
      </w:r>
    </w:p>
    <w:p w:rsidR="006A2E6D" w:rsidRPr="006A2E6D" w:rsidRDefault="006A2E6D" w:rsidP="00F7016C">
      <w:pPr>
        <w:numPr>
          <w:ilvl w:val="0"/>
          <w:numId w:val="87"/>
        </w:numPr>
        <w:tabs>
          <w:tab w:val="num" w:pos="426"/>
        </w:tabs>
        <w:spacing w:line="276" w:lineRule="auto"/>
        <w:ind w:left="426" w:hanging="426"/>
        <w:contextualSpacing/>
        <w:jc w:val="both"/>
      </w:pPr>
      <w:r w:rsidRPr="006A2E6D">
        <w:t>Korzystanie przez Zamawiającego z uprawnień gwarancyjnych nie wyłącza prawa Zamawiającego do korzystania z uprawnień gwarancyjnych względem Wykonawcy w terminie gwarancji udzielonej przez producenta jeżeli jest ona dłuższa.</w:t>
      </w:r>
    </w:p>
    <w:p w:rsidR="006A2E6D" w:rsidRPr="006A2E6D" w:rsidRDefault="006A2E6D" w:rsidP="00F7016C">
      <w:pPr>
        <w:numPr>
          <w:ilvl w:val="0"/>
          <w:numId w:val="87"/>
        </w:numPr>
        <w:ind w:left="426" w:hanging="426"/>
        <w:jc w:val="both"/>
      </w:pPr>
      <w:r w:rsidRPr="006A2E6D">
        <w:t xml:space="preserve">Niniejsza umowa stanowi dokument gwarancyjny w rozumieniu przepisów kodeksu cywilnego. </w:t>
      </w:r>
    </w:p>
    <w:p w:rsidR="006A2E6D" w:rsidRPr="006A2E6D" w:rsidRDefault="006A2E6D" w:rsidP="00F7016C">
      <w:pPr>
        <w:numPr>
          <w:ilvl w:val="0"/>
          <w:numId w:val="87"/>
        </w:numPr>
        <w:ind w:left="426" w:hanging="426"/>
        <w:jc w:val="both"/>
      </w:pPr>
      <w:r w:rsidRPr="006A2E6D">
        <w:t xml:space="preserve">W sprawach nie uregulowanych umową, do gwarancji stosuje się przepisy art. 577 i następnych Kodeksu Cywilnego. </w:t>
      </w:r>
    </w:p>
    <w:p w:rsidR="006A2E6D" w:rsidRPr="006A2E6D" w:rsidRDefault="006A2E6D" w:rsidP="00F7016C">
      <w:pPr>
        <w:numPr>
          <w:ilvl w:val="0"/>
          <w:numId w:val="87"/>
        </w:numPr>
        <w:ind w:left="426" w:hanging="426"/>
        <w:jc w:val="both"/>
      </w:pPr>
      <w:r w:rsidRPr="006A2E6D">
        <w:t xml:space="preserve">Do odpowiedzialności Wykonawcy z tytułu rękojmi na przedmiot zamówienia w terminie ważności i udzielonej gwarancji stosuje się przepisy Kodeksu Cywilnego. </w:t>
      </w:r>
    </w:p>
    <w:p w:rsidR="006A2E6D" w:rsidRPr="006A2E6D" w:rsidRDefault="006A2E6D" w:rsidP="006A2E6D">
      <w:pPr>
        <w:ind w:left="360"/>
        <w:jc w:val="both"/>
      </w:pPr>
    </w:p>
    <w:p w:rsidR="006A2E6D" w:rsidRPr="006A2E6D" w:rsidRDefault="006A2E6D" w:rsidP="006A2E6D">
      <w:pPr>
        <w:jc w:val="center"/>
        <w:rPr>
          <w:b/>
        </w:rPr>
      </w:pPr>
      <w:r w:rsidRPr="006A2E6D">
        <w:rPr>
          <w:b/>
        </w:rPr>
        <w:t>§ 8</w:t>
      </w:r>
    </w:p>
    <w:p w:rsidR="006A2E6D" w:rsidRPr="006A2E6D" w:rsidRDefault="006A2E6D" w:rsidP="006A2E6D">
      <w:pPr>
        <w:jc w:val="center"/>
        <w:rPr>
          <w:b/>
        </w:rPr>
      </w:pPr>
    </w:p>
    <w:p w:rsidR="006A2E6D" w:rsidRPr="006A2E6D" w:rsidRDefault="006A2E6D" w:rsidP="00AA0E5E">
      <w:pPr>
        <w:numPr>
          <w:ilvl w:val="0"/>
          <w:numId w:val="76"/>
        </w:numPr>
        <w:ind w:left="426" w:hanging="425"/>
        <w:contextualSpacing/>
        <w:jc w:val="both"/>
        <w:rPr>
          <w:rFonts w:eastAsia="Calibri"/>
        </w:rPr>
      </w:pPr>
      <w:r w:rsidRPr="006A2E6D">
        <w:rPr>
          <w:rFonts w:eastAsia="Calibri"/>
        </w:rPr>
        <w:t>W przypadku, gdy Wykonawca nie dostarczy zamówionego towaru w terminie określonym w § 2 ust. 1 jako termin dostawy każdorazowego zamówienia lub gdy z innych przyczyn nie jest w stanie zapewnić ciągłości wykonywanych oznaczeń (w szczególności z przyczyn i w terminach wymienionych w § 5 ust. 3 i 4, Wykonawca zobligowany jest do zakupu i dostarczenia w terminie 3 dni od wezwania faksem odpowiedniego towaru (tzn. umożliwiającego wykonywanie tożsamych oznaczeń na innym urządzeniu lub/i inną metodą na aparacie wskazanym przez Zamawiającego) w ilości oznaczeń wynikających z umowy z zastrzeżeniem, że ewentualnie zwiększona cena tak zakupionego towaru obciąża Wykonawcę.</w:t>
      </w:r>
    </w:p>
    <w:p w:rsidR="006A2E6D" w:rsidRPr="006A2E6D" w:rsidRDefault="006A2E6D" w:rsidP="00AA0E5E">
      <w:pPr>
        <w:numPr>
          <w:ilvl w:val="0"/>
          <w:numId w:val="76"/>
        </w:numPr>
        <w:ind w:left="426" w:hanging="284"/>
        <w:contextualSpacing/>
        <w:jc w:val="both"/>
        <w:rPr>
          <w:rFonts w:eastAsia="Calibri"/>
        </w:rPr>
      </w:pPr>
      <w:r w:rsidRPr="006A2E6D">
        <w:rPr>
          <w:rFonts w:eastAsia="Calibri"/>
        </w:rPr>
        <w:t xml:space="preserve">W przypadku nie wywiązania się Wykonawcy z obowiązku wg ust.1, Zamawiający po naliczeniu kar umownych, zastrzega sobie prawo zakupu odpowiedniego towaru </w:t>
      </w:r>
      <w:r w:rsidRPr="006A2E6D">
        <w:rPr>
          <w:rFonts w:eastAsia="Calibri"/>
        </w:rPr>
        <w:br w:type="textWrapping" w:clear="all"/>
      </w:r>
      <w:r w:rsidRPr="006A2E6D">
        <w:rPr>
          <w:rFonts w:eastAsia="Calibri"/>
        </w:rPr>
        <w:lastRenderedPageBreak/>
        <w:t>(tzn. umożliwiającego wykonywanie tożsamych oznaczeń na innym urządzeniu lub/i inną metodą) u innego Dostawcy.</w:t>
      </w:r>
    </w:p>
    <w:p w:rsidR="006A2E6D" w:rsidRPr="006A2E6D" w:rsidRDefault="006A2E6D" w:rsidP="00AA0E5E">
      <w:pPr>
        <w:numPr>
          <w:ilvl w:val="0"/>
          <w:numId w:val="76"/>
        </w:numPr>
        <w:ind w:left="426" w:hanging="284"/>
        <w:contextualSpacing/>
        <w:jc w:val="both"/>
        <w:rPr>
          <w:rFonts w:eastAsia="Calibri"/>
        </w:rPr>
      </w:pPr>
      <w:r w:rsidRPr="006A2E6D">
        <w:rPr>
          <w:rFonts w:eastAsia="Calibri"/>
        </w:rPr>
        <w:t>W przypadku, gdy cena zakupionego towaru, o którym mowa w ust.1 i 2 będzie wyższa niż wynikająca z cennika, stanowiącego § 10 umowy, Wykonawca na żądanie Zamawiającego, zwróci mu wynikającą z różnicy cen kwotę, w terminie 14 dni od daty wezwania.</w:t>
      </w:r>
    </w:p>
    <w:p w:rsidR="006A2E6D" w:rsidRPr="006A2E6D" w:rsidRDefault="006A2E6D" w:rsidP="00AA0E5E">
      <w:pPr>
        <w:numPr>
          <w:ilvl w:val="0"/>
          <w:numId w:val="76"/>
        </w:numPr>
        <w:ind w:left="426" w:hanging="284"/>
        <w:contextualSpacing/>
        <w:jc w:val="both"/>
        <w:rPr>
          <w:rFonts w:eastAsia="Calibri"/>
        </w:rPr>
      </w:pPr>
      <w:r w:rsidRPr="006A2E6D">
        <w:rPr>
          <w:rFonts w:eastAsia="Calibri"/>
        </w:rPr>
        <w:t>Zamawiający zobowiązany jest udokumentować Wykonawcy koszt poniesiony na zakup towaru dokonanego w trybie określonym w ust.1 i 2.</w:t>
      </w:r>
    </w:p>
    <w:p w:rsidR="006A2E6D" w:rsidRPr="006A2E6D" w:rsidRDefault="006A2E6D" w:rsidP="006A2E6D">
      <w:pPr>
        <w:ind w:left="360"/>
        <w:jc w:val="both"/>
        <w:rPr>
          <w:b/>
        </w:rPr>
      </w:pPr>
    </w:p>
    <w:p w:rsidR="006A2E6D" w:rsidRPr="006A2E6D" w:rsidRDefault="006A2E6D" w:rsidP="006A2E6D">
      <w:pPr>
        <w:jc w:val="center"/>
        <w:rPr>
          <w:b/>
        </w:rPr>
      </w:pPr>
      <w:r w:rsidRPr="006A2E6D">
        <w:rPr>
          <w:b/>
        </w:rPr>
        <w:t>§ 9</w:t>
      </w:r>
    </w:p>
    <w:p w:rsidR="006A2E6D" w:rsidRPr="006A2E6D" w:rsidRDefault="006A2E6D" w:rsidP="006A2E6D">
      <w:pPr>
        <w:jc w:val="center"/>
        <w:rPr>
          <w:b/>
          <w:u w:val="single"/>
        </w:rPr>
      </w:pPr>
      <w:r w:rsidRPr="006A2E6D">
        <w:rPr>
          <w:b/>
          <w:u w:val="single"/>
        </w:rPr>
        <w:t xml:space="preserve">Terminy </w:t>
      </w:r>
    </w:p>
    <w:p w:rsidR="006A2E6D" w:rsidRPr="006A2E6D" w:rsidRDefault="006A2E6D" w:rsidP="006A2E6D">
      <w:pPr>
        <w:jc w:val="center"/>
      </w:pPr>
    </w:p>
    <w:p w:rsidR="006A2E6D" w:rsidRPr="006A2E6D" w:rsidRDefault="006A2E6D" w:rsidP="00AA0E5E">
      <w:pPr>
        <w:numPr>
          <w:ilvl w:val="0"/>
          <w:numId w:val="78"/>
        </w:numPr>
        <w:tabs>
          <w:tab w:val="clear" w:pos="360"/>
          <w:tab w:val="num" w:pos="426"/>
        </w:tabs>
        <w:ind w:left="426" w:hanging="426"/>
        <w:jc w:val="both"/>
      </w:pPr>
      <w:r w:rsidRPr="006A2E6D">
        <w:t xml:space="preserve">Umowa obowiązuje przez okres </w:t>
      </w:r>
      <w:r w:rsidRPr="006A2E6D">
        <w:rPr>
          <w:b/>
        </w:rPr>
        <w:t>36 miesiące od daty jej zawarcia lub do czasu wyczerpania wartości umowy w zależności, która z tych przesłanek nastąpi wcześniej.</w:t>
      </w:r>
      <w:r w:rsidRPr="006A2E6D">
        <w:t xml:space="preserve"> </w:t>
      </w:r>
    </w:p>
    <w:p w:rsidR="006A2E6D" w:rsidRPr="006A2E6D" w:rsidRDefault="006A2E6D" w:rsidP="00AA0E5E">
      <w:pPr>
        <w:numPr>
          <w:ilvl w:val="0"/>
          <w:numId w:val="78"/>
        </w:numPr>
        <w:tabs>
          <w:tab w:val="clear" w:pos="360"/>
          <w:tab w:val="num" w:pos="426"/>
        </w:tabs>
        <w:ind w:left="426" w:hanging="426"/>
        <w:jc w:val="both"/>
      </w:pPr>
      <w:r w:rsidRPr="006A2E6D">
        <w:rPr>
          <w:rFonts w:eastAsia="Calibri"/>
        </w:rPr>
        <w:t xml:space="preserve">Zamawiający może odstąpić o umowy w terminie do 30 dni od wystąpienia okoliczności będących podstawa do odstąpienia, jeżeli Wykonawca w szczególności: </w:t>
      </w:r>
    </w:p>
    <w:p w:rsidR="006A2E6D" w:rsidRPr="006A2E6D" w:rsidRDefault="006A2E6D" w:rsidP="00F7016C">
      <w:pPr>
        <w:numPr>
          <w:ilvl w:val="0"/>
          <w:numId w:val="80"/>
        </w:numPr>
        <w:tabs>
          <w:tab w:val="num" w:pos="1134"/>
        </w:tabs>
        <w:ind w:left="1134" w:hanging="567"/>
        <w:jc w:val="both"/>
        <w:rPr>
          <w:color w:val="000000"/>
        </w:rPr>
      </w:pPr>
      <w:r w:rsidRPr="006A2E6D">
        <w:rPr>
          <w:color w:val="000000"/>
        </w:rPr>
        <w:t>przekroczy termin</w:t>
      </w:r>
      <w:r w:rsidRPr="006A2E6D">
        <w:t xml:space="preserve"> realizacji dostawy towaru</w:t>
      </w:r>
      <w:r w:rsidRPr="006A2E6D">
        <w:rPr>
          <w:color w:val="000000"/>
        </w:rPr>
        <w:t xml:space="preserve"> wynikających z </w:t>
      </w:r>
      <w:r w:rsidRPr="006A2E6D">
        <w:t>§ 2 ust. 1</w:t>
      </w:r>
      <w:r w:rsidRPr="006A2E6D">
        <w:rPr>
          <w:color w:val="FF0000"/>
        </w:rPr>
        <w:t xml:space="preserve"> </w:t>
      </w:r>
      <w:r w:rsidRPr="006A2E6D">
        <w:rPr>
          <w:color w:val="000000"/>
        </w:rPr>
        <w:t xml:space="preserve"> o 7 dni, </w:t>
      </w:r>
    </w:p>
    <w:p w:rsidR="006A2E6D" w:rsidRPr="006A2E6D" w:rsidRDefault="006A2E6D" w:rsidP="00F7016C">
      <w:pPr>
        <w:numPr>
          <w:ilvl w:val="0"/>
          <w:numId w:val="80"/>
        </w:numPr>
        <w:tabs>
          <w:tab w:val="num" w:pos="1134"/>
        </w:tabs>
        <w:ind w:left="1134" w:hanging="567"/>
        <w:jc w:val="both"/>
        <w:rPr>
          <w:color w:val="000000"/>
        </w:rPr>
      </w:pPr>
      <w:r w:rsidRPr="006A2E6D">
        <w:rPr>
          <w:color w:val="000000"/>
        </w:rPr>
        <w:t>przekroczy termin, o którym mowa w § 7 ust. 4 o 7 dni,</w:t>
      </w:r>
    </w:p>
    <w:p w:rsidR="006A2E6D" w:rsidRPr="006A2E6D" w:rsidRDefault="006A2E6D" w:rsidP="00F7016C">
      <w:pPr>
        <w:numPr>
          <w:ilvl w:val="0"/>
          <w:numId w:val="80"/>
        </w:numPr>
        <w:tabs>
          <w:tab w:val="num" w:pos="1134"/>
        </w:tabs>
        <w:ind w:left="1134" w:hanging="567"/>
        <w:jc w:val="both"/>
        <w:rPr>
          <w:color w:val="000000"/>
        </w:rPr>
      </w:pPr>
      <w:r w:rsidRPr="006A2E6D">
        <w:rPr>
          <w:color w:val="000000"/>
        </w:rPr>
        <w:t>wykonuje przedmiot zamówienia niezgodnie z zaleceniami producenta urządzeń,</w:t>
      </w:r>
    </w:p>
    <w:p w:rsidR="006A2E6D" w:rsidRPr="006A2E6D" w:rsidRDefault="006A2E6D" w:rsidP="00F7016C">
      <w:pPr>
        <w:numPr>
          <w:ilvl w:val="0"/>
          <w:numId w:val="80"/>
        </w:numPr>
        <w:tabs>
          <w:tab w:val="num" w:pos="1134"/>
        </w:tabs>
        <w:ind w:left="1134" w:hanging="567"/>
        <w:jc w:val="both"/>
        <w:rPr>
          <w:color w:val="000000"/>
        </w:rPr>
      </w:pPr>
      <w:r w:rsidRPr="006A2E6D">
        <w:rPr>
          <w:color w:val="000000"/>
        </w:rPr>
        <w:t>wykonuje przedmiot zamówienia w sposób niezgodny z</w:t>
      </w:r>
      <w:r w:rsidRPr="006A2E6D">
        <w:t xml:space="preserve"> umową lub normami i warunkami prawem określonymi,</w:t>
      </w:r>
    </w:p>
    <w:p w:rsidR="006A2E6D" w:rsidRPr="006A2E6D" w:rsidRDefault="006A2E6D" w:rsidP="00F7016C">
      <w:pPr>
        <w:numPr>
          <w:ilvl w:val="0"/>
          <w:numId w:val="80"/>
        </w:numPr>
        <w:tabs>
          <w:tab w:val="num" w:pos="1134"/>
        </w:tabs>
        <w:ind w:left="1134" w:hanging="567"/>
        <w:jc w:val="both"/>
        <w:rPr>
          <w:color w:val="000000"/>
        </w:rPr>
      </w:pPr>
      <w:r w:rsidRPr="006A2E6D">
        <w:t>nie dostarczy dokumentów, o których mowa w § 2 ust. 11,</w:t>
      </w:r>
    </w:p>
    <w:p w:rsidR="006A2E6D" w:rsidRPr="006A2E6D" w:rsidRDefault="006A2E6D" w:rsidP="00F7016C">
      <w:pPr>
        <w:numPr>
          <w:ilvl w:val="0"/>
          <w:numId w:val="80"/>
        </w:numPr>
        <w:tabs>
          <w:tab w:val="num" w:pos="1134"/>
        </w:tabs>
        <w:ind w:left="1134" w:hanging="567"/>
        <w:jc w:val="both"/>
        <w:rPr>
          <w:color w:val="000000"/>
        </w:rPr>
      </w:pPr>
      <w:r w:rsidRPr="006A2E6D">
        <w:t>nie dostarczy urządzenia zastępczego lub nowego, o którym mowa w § 5 ust. 3 i 4</w:t>
      </w:r>
    </w:p>
    <w:p w:rsidR="006A2E6D" w:rsidRPr="006A2E6D" w:rsidRDefault="006A2E6D" w:rsidP="006A2E6D">
      <w:pPr>
        <w:rPr>
          <w:b/>
        </w:rPr>
      </w:pPr>
    </w:p>
    <w:p w:rsidR="006A2E6D" w:rsidRPr="006A2E6D" w:rsidRDefault="006A2E6D" w:rsidP="006A2E6D">
      <w:pPr>
        <w:jc w:val="center"/>
        <w:rPr>
          <w:b/>
        </w:rPr>
      </w:pPr>
      <w:r w:rsidRPr="006A2E6D">
        <w:rPr>
          <w:b/>
        </w:rPr>
        <w:t>§ 9</w:t>
      </w:r>
    </w:p>
    <w:p w:rsidR="006A2E6D" w:rsidRPr="006A2E6D" w:rsidRDefault="006A2E6D" w:rsidP="006A2E6D">
      <w:pPr>
        <w:keepNext/>
        <w:jc w:val="center"/>
        <w:outlineLvl w:val="2"/>
        <w:rPr>
          <w:b/>
          <w:u w:val="single"/>
        </w:rPr>
      </w:pPr>
      <w:r w:rsidRPr="006A2E6D">
        <w:rPr>
          <w:b/>
          <w:u w:val="single"/>
        </w:rPr>
        <w:t>Kary umowne</w:t>
      </w:r>
    </w:p>
    <w:p w:rsidR="006A2E6D" w:rsidRPr="006A2E6D" w:rsidRDefault="006A2E6D" w:rsidP="006A2E6D">
      <w:pPr>
        <w:keepNext/>
        <w:jc w:val="center"/>
        <w:outlineLvl w:val="2"/>
        <w:rPr>
          <w:b/>
          <w:u w:val="single"/>
        </w:rPr>
      </w:pPr>
    </w:p>
    <w:p w:rsidR="006A2E6D" w:rsidRPr="00F8626F" w:rsidRDefault="006A2E6D" w:rsidP="00F8626F">
      <w:pPr>
        <w:pStyle w:val="Akapitzlist"/>
        <w:numPr>
          <w:ilvl w:val="3"/>
          <w:numId w:val="33"/>
        </w:numPr>
        <w:tabs>
          <w:tab w:val="clear" w:pos="2880"/>
          <w:tab w:val="num" w:pos="709"/>
        </w:tabs>
        <w:spacing w:after="0" w:line="240" w:lineRule="auto"/>
        <w:ind w:left="425" w:hanging="425"/>
        <w:rPr>
          <w:rFonts w:ascii="Times New Roman" w:hAnsi="Times New Roman"/>
        </w:rPr>
      </w:pPr>
      <w:r w:rsidRPr="00F8626F">
        <w:rPr>
          <w:rFonts w:ascii="Times New Roman" w:hAnsi="Times New Roman"/>
        </w:rPr>
        <w:t>W razie nie wykonania lub nienależytego wykonania umowy Wykonawca zobowiązuje się zapłacić Zamawiającemu karę:</w:t>
      </w:r>
    </w:p>
    <w:p w:rsidR="006A2E6D" w:rsidRPr="006A2E6D" w:rsidRDefault="006A2E6D" w:rsidP="00F7016C">
      <w:pPr>
        <w:numPr>
          <w:ilvl w:val="0"/>
          <w:numId w:val="77"/>
        </w:numPr>
        <w:ind w:left="709" w:hanging="425"/>
        <w:jc w:val="both"/>
      </w:pPr>
      <w:r w:rsidRPr="006A2E6D">
        <w:t>w wysokości 0,5% ceny brutto gwarantowanej części</w:t>
      </w:r>
      <w:r w:rsidR="000E670A">
        <w:t xml:space="preserve"> umowy</w:t>
      </w:r>
      <w:r w:rsidRPr="006A2E6D">
        <w:t>,  w przypadku opóźnienia w wykonaniu dostawy za każdy dzień opóźnienia licząc od daty upływu terminu określonego w § 2 ust. 1, oraz § 7 ust. 4  do dnia ostatecznego przyjęcia bez zastrzeżeń przez Zamawiającego zamawianego towaru. W przypadku wykonawstwa zastępczego, o którym mowa w § 8, termin ostatecznego przyjęcia będzie oznaczał datę otrzymania towaru od podmiotu, któremu Zamawiający powierzył wykonawstwo zastępcze,</w:t>
      </w:r>
    </w:p>
    <w:p w:rsidR="006A2E6D" w:rsidRPr="006A2E6D" w:rsidRDefault="006A2E6D" w:rsidP="00F7016C">
      <w:pPr>
        <w:numPr>
          <w:ilvl w:val="0"/>
          <w:numId w:val="77"/>
        </w:numPr>
        <w:ind w:left="709" w:hanging="425"/>
        <w:jc w:val="both"/>
      </w:pPr>
      <w:r w:rsidRPr="006A2E6D">
        <w:t>w wysokości 5% ceny brutto gwarantowanej części</w:t>
      </w:r>
      <w:r w:rsidR="000E670A">
        <w:t xml:space="preserve"> umowy</w:t>
      </w:r>
      <w:r w:rsidRPr="006A2E6D">
        <w:t>, w przypadku odstąpienia od umowy z przyczyn leżących po stronie Wykonawcy,</w:t>
      </w:r>
    </w:p>
    <w:p w:rsidR="006A2E6D" w:rsidRPr="006A2E6D" w:rsidRDefault="006A2E6D" w:rsidP="00F7016C">
      <w:pPr>
        <w:numPr>
          <w:ilvl w:val="0"/>
          <w:numId w:val="77"/>
        </w:numPr>
        <w:ind w:left="709" w:hanging="425"/>
        <w:jc w:val="both"/>
      </w:pPr>
      <w:r w:rsidRPr="006A2E6D">
        <w:t>w wysokości 0,5% ceny bru</w:t>
      </w:r>
      <w:r w:rsidR="000E670A">
        <w:t>tto gwarantowanej części umowy</w:t>
      </w:r>
      <w:r w:rsidRPr="006A2E6D">
        <w:t>, w przypadku opóźnienia w zainstalowaniu wynajmowanych urządzeń za każdy dzień opóźnienia licząc od daty upływu terminu określonego w § 4 ust. 3 do dnia ostatecznego przyjęcia bez zastrzeżeń przez Zamawiającego potwierdzonego protokołem przekazania i instalacji, podpisanym po zainstalowaniu urządzeń,</w:t>
      </w:r>
    </w:p>
    <w:p w:rsidR="006A2E6D" w:rsidRPr="006A2E6D" w:rsidRDefault="006A2E6D" w:rsidP="00F7016C">
      <w:pPr>
        <w:numPr>
          <w:ilvl w:val="0"/>
          <w:numId w:val="77"/>
        </w:numPr>
        <w:ind w:left="709" w:hanging="425"/>
        <w:jc w:val="both"/>
      </w:pPr>
      <w:r w:rsidRPr="006A2E6D">
        <w:t>w wysokości 0,15 % ceny br</w:t>
      </w:r>
      <w:r w:rsidR="000E670A">
        <w:t>utto gwarantowanej części umowy</w:t>
      </w:r>
      <w:r w:rsidRPr="006A2E6D">
        <w:t>, w przypadku opóźnienia w usunięciu awarii urządzenia, jeżeli naprawa przedłuża się powyżej terminu podanego w § 5 ust. 2, do czasu dostarczenia urządzenia zastępczego na czas naprawy, które to dostarczenie naliczanie dalszych kar umownych wstrzymuje.</w:t>
      </w:r>
    </w:p>
    <w:p w:rsidR="006A2E6D" w:rsidRPr="00F8626F" w:rsidRDefault="006A2E6D" w:rsidP="00F8626F">
      <w:pPr>
        <w:pStyle w:val="Akapitzlist"/>
        <w:numPr>
          <w:ilvl w:val="3"/>
          <w:numId w:val="33"/>
        </w:numPr>
        <w:tabs>
          <w:tab w:val="clear" w:pos="2880"/>
          <w:tab w:val="num" w:pos="567"/>
        </w:tabs>
        <w:ind w:left="567" w:hanging="567"/>
        <w:jc w:val="both"/>
        <w:rPr>
          <w:rFonts w:ascii="Times New Roman" w:hAnsi="Times New Roman"/>
        </w:rPr>
      </w:pPr>
      <w:r w:rsidRPr="00F8626F">
        <w:rPr>
          <w:rFonts w:ascii="Times New Roman" w:hAnsi="Times New Roman"/>
        </w:rPr>
        <w:t xml:space="preserve">Zamawiający może dochodzić odszkodowania przewyższającego kary umowne. </w:t>
      </w:r>
    </w:p>
    <w:p w:rsidR="006A2E6D" w:rsidRPr="006A2E6D" w:rsidRDefault="006A2E6D" w:rsidP="006A2E6D">
      <w:pPr>
        <w:jc w:val="center"/>
        <w:rPr>
          <w:b/>
        </w:rPr>
      </w:pPr>
      <w:r w:rsidRPr="006A2E6D">
        <w:rPr>
          <w:b/>
        </w:rPr>
        <w:lastRenderedPageBreak/>
        <w:t>§ 10</w:t>
      </w:r>
    </w:p>
    <w:p w:rsidR="006A2E6D" w:rsidRPr="006A2E6D" w:rsidRDefault="006A2E6D" w:rsidP="006A2E6D">
      <w:pPr>
        <w:jc w:val="center"/>
        <w:rPr>
          <w:rFonts w:eastAsia="Calibri"/>
          <w:b/>
        </w:rPr>
      </w:pPr>
      <w:r w:rsidRPr="006A2E6D">
        <w:rPr>
          <w:rFonts w:eastAsia="Calibri"/>
          <w:b/>
        </w:rPr>
        <w:t>Zestawienie asortymentowo – cenowe ( Załącznik nr 2 z oferty Wykonawcy )</w:t>
      </w:r>
    </w:p>
    <w:p w:rsidR="006A2E6D" w:rsidRDefault="006A2E6D" w:rsidP="006A2E6D">
      <w:pPr>
        <w:jc w:val="center"/>
        <w:rPr>
          <w:b/>
        </w:rPr>
      </w:pPr>
    </w:p>
    <w:p w:rsidR="00942686" w:rsidRPr="00942686" w:rsidRDefault="00942686" w:rsidP="00942686">
      <w:pPr>
        <w:widowControl w:val="0"/>
        <w:suppressAutoHyphens/>
        <w:spacing w:after="60"/>
        <w:ind w:left="4248"/>
        <w:rPr>
          <w:b/>
        </w:rPr>
      </w:pPr>
      <w:r w:rsidRPr="00942686">
        <w:rPr>
          <w:b/>
        </w:rPr>
        <w:t xml:space="preserve">        § 11</w:t>
      </w:r>
    </w:p>
    <w:p w:rsidR="00942686" w:rsidRPr="00942686" w:rsidRDefault="00942686" w:rsidP="00942686">
      <w:pPr>
        <w:widowControl w:val="0"/>
        <w:suppressAutoHyphens/>
        <w:spacing w:after="60"/>
        <w:ind w:left="2124" w:firstLine="708"/>
        <w:jc w:val="both"/>
        <w:rPr>
          <w:b/>
        </w:rPr>
      </w:pPr>
      <w:r w:rsidRPr="00942686">
        <w:rPr>
          <w:b/>
        </w:rPr>
        <w:t xml:space="preserve">         Ochrona Danych Osobowych</w:t>
      </w:r>
    </w:p>
    <w:p w:rsidR="00942686" w:rsidRPr="00942686" w:rsidRDefault="00942686" w:rsidP="000E670A">
      <w:pPr>
        <w:numPr>
          <w:ilvl w:val="0"/>
          <w:numId w:val="92"/>
        </w:numPr>
        <w:tabs>
          <w:tab w:val="clear" w:pos="360"/>
          <w:tab w:val="num" w:pos="567"/>
        </w:tabs>
        <w:spacing w:after="60"/>
        <w:ind w:left="567" w:hanging="567"/>
        <w:jc w:val="both"/>
      </w:pPr>
      <w:r w:rsidRPr="00942686">
        <w:t xml:space="preserve">Zamawiający oświadcza, że jest Administratorem Danych Osobowych w rozumieniu ustawy z dnia 29 sierpnia 1997 r. o ochronie danych osobowych </w:t>
      </w:r>
      <w:r w:rsidRPr="00942686">
        <w:br/>
        <w:t>( Dz. U. z 2015 r. poz. 2135 z późn. zm.)  w szczególności danych powierzonych do przetwarzania na podstawie art. 27 ust. 2 pkt 7 wskazanej powyżej ustawy.</w:t>
      </w:r>
    </w:p>
    <w:p w:rsidR="00942686" w:rsidRPr="00942686" w:rsidRDefault="00942686" w:rsidP="000E670A">
      <w:pPr>
        <w:numPr>
          <w:ilvl w:val="0"/>
          <w:numId w:val="92"/>
        </w:numPr>
        <w:tabs>
          <w:tab w:val="clear" w:pos="360"/>
          <w:tab w:val="num" w:pos="567"/>
        </w:tabs>
        <w:spacing w:after="60"/>
        <w:ind w:left="567" w:hanging="567"/>
        <w:jc w:val="both"/>
      </w:pPr>
      <w:r w:rsidRPr="00942686">
        <w:t xml:space="preserve">W celu prawidłowego wykonania przez Wykonawcę obowiązków wynikających z niniejszej „Umowy” w zakresie niezbędnym dla jej prawidłowego wykonania. Zamawiający powierza Wykonawcy </w:t>
      </w:r>
      <w:r w:rsidR="000E670A">
        <w:t xml:space="preserve"> w trybie art. 31 Ustawy z dnia 29 sierpnia 1997 r. o ochronie danych osobowych ( Dz.U. z 2014 r. poz. 1182 z późn.zm) przetwarzanie danych osobowych zainstalowanych w systemie informatycznym</w:t>
      </w:r>
    </w:p>
    <w:p w:rsidR="00942686" w:rsidRPr="00942686" w:rsidRDefault="00942686" w:rsidP="000E670A">
      <w:pPr>
        <w:numPr>
          <w:ilvl w:val="0"/>
          <w:numId w:val="92"/>
        </w:numPr>
        <w:tabs>
          <w:tab w:val="clear" w:pos="360"/>
          <w:tab w:val="num" w:pos="567"/>
        </w:tabs>
        <w:spacing w:after="60"/>
        <w:ind w:left="567" w:hanging="567"/>
        <w:jc w:val="both"/>
      </w:pPr>
      <w:r w:rsidRPr="00942686">
        <w:t>Wykonywanie przez Wykonawcę operacji przetwarzania danych przekraczających zakres i cel opisany powyżej, wymaga każdorazowej pisemnej zgody Zamawiającego.</w:t>
      </w:r>
    </w:p>
    <w:p w:rsidR="00942686" w:rsidRPr="00942686" w:rsidRDefault="00942686" w:rsidP="000E670A">
      <w:pPr>
        <w:widowControl w:val="0"/>
        <w:numPr>
          <w:ilvl w:val="0"/>
          <w:numId w:val="92"/>
        </w:numPr>
        <w:tabs>
          <w:tab w:val="clear" w:pos="360"/>
          <w:tab w:val="num" w:pos="567"/>
        </w:tabs>
        <w:suppressAutoHyphens/>
        <w:spacing w:after="60"/>
        <w:ind w:left="567" w:hanging="567"/>
        <w:jc w:val="both"/>
      </w:pPr>
      <w:r w:rsidRPr="00942686">
        <w:t xml:space="preserve"> 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
    <w:p w:rsidR="00942686" w:rsidRPr="00942686" w:rsidRDefault="00942686" w:rsidP="00942686">
      <w:pPr>
        <w:widowControl w:val="0"/>
        <w:suppressAutoHyphens/>
        <w:ind w:left="680"/>
        <w:jc w:val="center"/>
        <w:rPr>
          <w:b/>
        </w:rPr>
      </w:pPr>
      <w:r w:rsidRPr="00942686">
        <w:rPr>
          <w:b/>
        </w:rPr>
        <w:t xml:space="preserve">§ 12 </w:t>
      </w:r>
    </w:p>
    <w:p w:rsidR="00942686" w:rsidRPr="00942686" w:rsidRDefault="00942686" w:rsidP="00942686">
      <w:pPr>
        <w:widowControl w:val="0"/>
        <w:suppressAutoHyphens/>
        <w:ind w:left="680"/>
        <w:jc w:val="center"/>
        <w:rPr>
          <w:b/>
        </w:rPr>
      </w:pPr>
      <w:r w:rsidRPr="00942686">
        <w:rPr>
          <w:b/>
        </w:rPr>
        <w:t>Poufność</w:t>
      </w:r>
    </w:p>
    <w:p w:rsidR="00942686" w:rsidRPr="00942686" w:rsidRDefault="00942686" w:rsidP="00942686">
      <w:pPr>
        <w:numPr>
          <w:ilvl w:val="0"/>
          <w:numId w:val="93"/>
        </w:numPr>
        <w:spacing w:after="60"/>
        <w:jc w:val="both"/>
      </w:pPr>
      <w:r w:rsidRPr="00942686">
        <w:t>Wszelkie dane udostępnione Wykonawcy przez Zamawiającego są nadal jego wyłączną własnością. Rozporządzanie nimi przez Wykonawcę nie wynikające z realizacji niniejszej Umowy wymaga pisemnej zgody Zamawiającego.</w:t>
      </w:r>
    </w:p>
    <w:p w:rsidR="00942686" w:rsidRPr="00942686" w:rsidRDefault="00942686" w:rsidP="00942686">
      <w:pPr>
        <w:numPr>
          <w:ilvl w:val="0"/>
          <w:numId w:val="93"/>
        </w:numPr>
        <w:spacing w:after="60"/>
        <w:jc w:val="both"/>
      </w:pPr>
      <w:r w:rsidRPr="00942686">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942686" w:rsidRPr="00942686" w:rsidRDefault="00942686" w:rsidP="00942686">
      <w:pPr>
        <w:numPr>
          <w:ilvl w:val="0"/>
          <w:numId w:val="93"/>
        </w:numPr>
        <w:spacing w:after="60"/>
        <w:jc w:val="both"/>
      </w:pPr>
      <w:r w:rsidRPr="00942686">
        <w:t>Wykonawca zobowiązuje się wykorzystywać informacje, o których mowa w §11 ust. 1 i ust. 2 -  wyłącznie w celu należytego wykonania niniejszej Umowy.</w:t>
      </w:r>
    </w:p>
    <w:p w:rsidR="00942686" w:rsidRPr="00942686" w:rsidRDefault="00942686" w:rsidP="00942686">
      <w:pPr>
        <w:numPr>
          <w:ilvl w:val="0"/>
          <w:numId w:val="93"/>
        </w:numPr>
        <w:spacing w:after="60"/>
        <w:contextualSpacing/>
        <w:jc w:val="both"/>
        <w:rPr>
          <w:rFonts w:ascii="Calibri" w:hAnsi="Calibri"/>
          <w:lang w:eastAsia="en-US"/>
        </w:rPr>
      </w:pPr>
      <w:r w:rsidRPr="00942686">
        <w:rPr>
          <w:rFonts w:ascii="Calibri" w:hAnsi="Calibri"/>
          <w:lang w:eastAsia="en-US"/>
        </w:rPr>
        <w:t>Obowiązkiem zachowania poufności nie jest objęty fakt zawarcia Umowy ani jej treść w zakresie określonym obowiązującymi przepisami prawa.</w:t>
      </w:r>
    </w:p>
    <w:p w:rsidR="00942686" w:rsidRPr="00942686" w:rsidRDefault="00942686" w:rsidP="00942686">
      <w:pPr>
        <w:numPr>
          <w:ilvl w:val="0"/>
          <w:numId w:val="93"/>
        </w:numPr>
        <w:spacing w:after="60"/>
        <w:jc w:val="both"/>
      </w:pPr>
      <w:r w:rsidRPr="00942686">
        <w:t>Każdej ze Stron wolno ujawnić informacje</w:t>
      </w:r>
      <w:r w:rsidR="009E79C2">
        <w:t>,</w:t>
      </w:r>
      <w:r w:rsidR="000E670A">
        <w:t xml:space="preserve"> </w:t>
      </w:r>
      <w:r w:rsidR="009E79C2">
        <w:t>o</w:t>
      </w:r>
      <w:r w:rsidR="000E670A">
        <w:t xml:space="preserve"> których mowa wyżej w takim zakresie, w jakim będzie to niezbędne do wyp</w:t>
      </w:r>
      <w:r w:rsidR="003E0231">
        <w:t>ełnienia przez nią zobowiązań</w:t>
      </w:r>
      <w:r w:rsidR="000E670A">
        <w:t xml:space="preserve"> i obowiązków na podstawie Um</w:t>
      </w:r>
      <w:r w:rsidR="003E0231">
        <w:t>owy, przy czym Strona przekazują</w:t>
      </w:r>
      <w:r w:rsidR="000E670A">
        <w:t xml:space="preserve">ca takie informacje innym osobom będzie ponosić odpowiedzialność za przestrzeganie przez te osoby zasad poufności opisanych w </w:t>
      </w:r>
      <w:r w:rsidR="003E0231">
        <w:t>niniejszym paragrafie</w:t>
      </w:r>
    </w:p>
    <w:p w:rsidR="00942686" w:rsidRPr="00942686" w:rsidRDefault="00942686" w:rsidP="00942686">
      <w:pPr>
        <w:numPr>
          <w:ilvl w:val="0"/>
          <w:numId w:val="93"/>
        </w:numPr>
        <w:spacing w:after="60"/>
        <w:jc w:val="both"/>
        <w:rPr>
          <w:b/>
        </w:rPr>
      </w:pPr>
      <w:r w:rsidRPr="00942686">
        <w:t xml:space="preserve">Wykonawca sporządzi listę pracowników zaangażowanych w realizację niniejszej Umowy – </w:t>
      </w:r>
      <w:r w:rsidRPr="00942686">
        <w:rPr>
          <w:b/>
          <w:u w:val="single"/>
        </w:rPr>
        <w:t xml:space="preserve">wzór -  Lista pracowników –załącznik nr </w:t>
      </w:r>
      <w:r>
        <w:rPr>
          <w:b/>
          <w:u w:val="single"/>
        </w:rPr>
        <w:t>6</w:t>
      </w:r>
      <w:r w:rsidRPr="00942686">
        <w:rPr>
          <w:b/>
          <w:u w:val="single"/>
        </w:rPr>
        <w:t xml:space="preserve"> do SIWZ</w:t>
      </w:r>
    </w:p>
    <w:p w:rsidR="00942686" w:rsidRPr="00942686" w:rsidRDefault="00942686" w:rsidP="00942686">
      <w:pPr>
        <w:numPr>
          <w:ilvl w:val="0"/>
          <w:numId w:val="93"/>
        </w:numPr>
        <w:spacing w:after="60"/>
        <w:jc w:val="both"/>
        <w:rPr>
          <w:b/>
        </w:rPr>
      </w:pPr>
      <w:r w:rsidRPr="00942686">
        <w:lastRenderedPageBreak/>
        <w:t xml:space="preserve">Wykonawca zobowiąże pisemnie pracowników wyznaczonych do realizacji przedmiotu Umowy do zachowania tajemnicy, przez podpisanie zobowiązań według wzoru określonego - </w:t>
      </w:r>
      <w:r w:rsidRPr="00942686">
        <w:rPr>
          <w:b/>
          <w:u w:val="single"/>
        </w:rPr>
        <w:t>wzór -  Zobowiązanie -</w:t>
      </w:r>
      <w:r w:rsidRPr="00942686">
        <w:t xml:space="preserve">  </w:t>
      </w:r>
      <w:r w:rsidRPr="00942686">
        <w:rPr>
          <w:b/>
          <w:u w:val="single"/>
        </w:rPr>
        <w:t xml:space="preserve">załącznik nr </w:t>
      </w:r>
      <w:r>
        <w:rPr>
          <w:b/>
          <w:u w:val="single"/>
        </w:rPr>
        <w:t>7</w:t>
      </w:r>
      <w:r w:rsidRPr="00942686">
        <w:rPr>
          <w:b/>
          <w:u w:val="single"/>
        </w:rPr>
        <w:t xml:space="preserve"> do SIWZ</w:t>
      </w:r>
      <w:r w:rsidRPr="00942686">
        <w:rPr>
          <w:b/>
        </w:rPr>
        <w:t xml:space="preserve"> </w:t>
      </w:r>
    </w:p>
    <w:p w:rsidR="00942686" w:rsidRPr="00942686" w:rsidRDefault="00942686" w:rsidP="00942686">
      <w:pPr>
        <w:numPr>
          <w:ilvl w:val="0"/>
          <w:numId w:val="93"/>
        </w:numPr>
        <w:spacing w:after="60"/>
        <w:jc w:val="both"/>
      </w:pPr>
      <w:r w:rsidRPr="00942686">
        <w:t>Listę pracowników i kserokopie podpisanych zobowiązań - Wykonawca prześle Zamawiającemu w terminie 7  dni od daty</w:t>
      </w:r>
      <w:r w:rsidR="003E0231">
        <w:t xml:space="preserve"> zawarcie</w:t>
      </w:r>
      <w:r w:rsidRPr="00942686">
        <w:t xml:space="preserve"> niniejszej Umowy.</w:t>
      </w:r>
    </w:p>
    <w:p w:rsidR="00942686" w:rsidRPr="00942686" w:rsidRDefault="00942686" w:rsidP="00942686">
      <w:pPr>
        <w:numPr>
          <w:ilvl w:val="0"/>
          <w:numId w:val="93"/>
        </w:numPr>
        <w:spacing w:after="60"/>
        <w:jc w:val="both"/>
      </w:pPr>
      <w:r w:rsidRPr="00942686">
        <w:t>Strony dopuszczają korekty w liście pracowników angażowanych, po spełnie</w:t>
      </w:r>
      <w:r w:rsidR="003E0231">
        <w:t>niu wymogów opisanych w pkt Nr 6</w:t>
      </w:r>
      <w:r w:rsidRPr="00942686">
        <w:t>.</w:t>
      </w:r>
    </w:p>
    <w:p w:rsidR="00942686" w:rsidRPr="00942686" w:rsidRDefault="00942686" w:rsidP="00942686">
      <w:pPr>
        <w:jc w:val="center"/>
        <w:rPr>
          <w:b/>
        </w:rPr>
      </w:pPr>
      <w:r w:rsidRPr="00942686">
        <w:rPr>
          <w:b/>
        </w:rPr>
        <w:t xml:space="preserve">    § 13</w:t>
      </w:r>
    </w:p>
    <w:p w:rsidR="00942686" w:rsidRPr="00942686" w:rsidRDefault="00942686" w:rsidP="00942686">
      <w:pPr>
        <w:jc w:val="center"/>
        <w:rPr>
          <w:b/>
        </w:rPr>
      </w:pPr>
    </w:p>
    <w:p w:rsidR="00942686" w:rsidRPr="00942686" w:rsidRDefault="00942686" w:rsidP="00942686">
      <w:pPr>
        <w:spacing w:after="120" w:line="276" w:lineRule="auto"/>
        <w:ind w:left="284"/>
        <w:jc w:val="both"/>
        <w:rPr>
          <w:b/>
        </w:rPr>
      </w:pPr>
      <w:r w:rsidRPr="00942686">
        <w:t>Umowę sporządzono w dwóch jednobrzmiących egzemplarzach, po jednym dla każdej ze Stron.</w:t>
      </w:r>
    </w:p>
    <w:p w:rsidR="00942686" w:rsidRPr="00942686" w:rsidRDefault="00942686" w:rsidP="00942686">
      <w:pPr>
        <w:ind w:left="284"/>
        <w:jc w:val="center"/>
        <w:rPr>
          <w:b/>
        </w:rPr>
      </w:pPr>
      <w:r w:rsidRPr="00942686">
        <w:rPr>
          <w:b/>
        </w:rPr>
        <w:t>§ 14</w:t>
      </w:r>
    </w:p>
    <w:p w:rsidR="00942686" w:rsidRPr="00942686" w:rsidRDefault="00942686" w:rsidP="00942686">
      <w:pPr>
        <w:ind w:left="284"/>
        <w:jc w:val="center"/>
        <w:rPr>
          <w:b/>
        </w:rPr>
      </w:pPr>
    </w:p>
    <w:p w:rsidR="00942686" w:rsidRPr="00942686" w:rsidRDefault="00942686" w:rsidP="00942686">
      <w:pPr>
        <w:jc w:val="both"/>
      </w:pPr>
      <w:r w:rsidRPr="00942686">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942686" w:rsidRPr="00942686" w:rsidRDefault="00942686" w:rsidP="00942686">
      <w:pPr>
        <w:jc w:val="both"/>
        <w:rPr>
          <w:b/>
        </w:rPr>
      </w:pPr>
      <w:r w:rsidRPr="00942686">
        <w:t>Wykonawca nie może również zawrzeć umowy z osobą trzecią o podstawienie w prawa wierzyciela (art. 518 kodeksu cywilnego) umowy poręczenia, przekazu. Art. 54 ustawy o działalności leczniczej z dnia 15.04.2011r. (Dz. U. z 2015 r, poz. 618) ma zastosowanie.</w:t>
      </w:r>
    </w:p>
    <w:p w:rsidR="00942686" w:rsidRPr="00942686" w:rsidRDefault="00942686" w:rsidP="00942686">
      <w:pPr>
        <w:ind w:left="284"/>
        <w:jc w:val="center"/>
        <w:rPr>
          <w:b/>
        </w:rPr>
      </w:pPr>
    </w:p>
    <w:p w:rsidR="00942686" w:rsidRPr="00942686" w:rsidRDefault="00942686" w:rsidP="00942686">
      <w:pPr>
        <w:ind w:left="284"/>
        <w:jc w:val="center"/>
        <w:rPr>
          <w:b/>
        </w:rPr>
      </w:pPr>
      <w:r w:rsidRPr="00942686">
        <w:rPr>
          <w:b/>
        </w:rPr>
        <w:t>§ 15</w:t>
      </w:r>
    </w:p>
    <w:p w:rsidR="00942686" w:rsidRPr="00942686" w:rsidRDefault="00942686" w:rsidP="00942686">
      <w:pPr>
        <w:ind w:left="284"/>
        <w:jc w:val="center"/>
        <w:rPr>
          <w:b/>
        </w:rPr>
      </w:pPr>
      <w:r w:rsidRPr="00942686">
        <w:rPr>
          <w:b/>
        </w:rPr>
        <w:t>Zmiana umowy.</w:t>
      </w:r>
    </w:p>
    <w:p w:rsidR="00942686" w:rsidRPr="00942686" w:rsidRDefault="00942686" w:rsidP="00942686">
      <w:pPr>
        <w:ind w:left="284"/>
        <w:jc w:val="center"/>
        <w:rPr>
          <w:b/>
        </w:rPr>
      </w:pPr>
    </w:p>
    <w:p w:rsidR="00942686" w:rsidRPr="00942686" w:rsidRDefault="00942686" w:rsidP="00942686">
      <w:pPr>
        <w:numPr>
          <w:ilvl w:val="0"/>
          <w:numId w:val="89"/>
        </w:numPr>
        <w:ind w:left="709" w:hanging="425"/>
        <w:contextualSpacing/>
        <w:jc w:val="both"/>
        <w:rPr>
          <w:rFonts w:eastAsia="Calibri"/>
          <w:lang w:eastAsia="en-US"/>
        </w:rPr>
      </w:pPr>
      <w:r w:rsidRPr="00942686">
        <w:rPr>
          <w:rFonts w:eastAsia="Calibri"/>
          <w:lang w:eastAsia="en-US"/>
        </w:rPr>
        <w:t xml:space="preserve">Zmiana umowy może nastąpić za zgodą obu stron w przypadkach ściśle określonych </w:t>
      </w:r>
      <w:r w:rsidRPr="00942686">
        <w:rPr>
          <w:rFonts w:eastAsia="Calibri"/>
          <w:lang w:eastAsia="en-US"/>
        </w:rPr>
        <w:br w:type="textWrapping" w:clear="all"/>
        <w:t>w  SIWZ w formie aneksu.</w:t>
      </w:r>
    </w:p>
    <w:p w:rsidR="00942686" w:rsidRPr="00942686" w:rsidRDefault="00942686" w:rsidP="00942686">
      <w:pPr>
        <w:numPr>
          <w:ilvl w:val="0"/>
          <w:numId w:val="89"/>
        </w:numPr>
        <w:ind w:left="284" w:firstLine="0"/>
        <w:contextualSpacing/>
        <w:jc w:val="both"/>
        <w:rPr>
          <w:rFonts w:eastAsia="Calibri"/>
          <w:lang w:eastAsia="en-US"/>
        </w:rPr>
      </w:pPr>
      <w:r w:rsidRPr="00942686">
        <w:rPr>
          <w:rFonts w:eastAsia="Calibri"/>
          <w:lang w:eastAsia="en-US"/>
        </w:rPr>
        <w:t>Wszelkie zmiany umowy wymagają dla swojej ważności formy pisemnej.</w:t>
      </w:r>
    </w:p>
    <w:p w:rsidR="00942686" w:rsidRPr="00942686" w:rsidRDefault="00942686" w:rsidP="00942686">
      <w:pPr>
        <w:rPr>
          <w:b/>
        </w:rPr>
      </w:pPr>
    </w:p>
    <w:p w:rsidR="00942686" w:rsidRPr="00942686" w:rsidRDefault="00942686" w:rsidP="00942686">
      <w:pPr>
        <w:ind w:left="284"/>
        <w:jc w:val="center"/>
        <w:rPr>
          <w:b/>
        </w:rPr>
      </w:pPr>
      <w:r w:rsidRPr="00942686">
        <w:rPr>
          <w:b/>
        </w:rPr>
        <w:t>§ 16</w:t>
      </w:r>
    </w:p>
    <w:p w:rsidR="00942686" w:rsidRPr="00942686" w:rsidRDefault="00942686" w:rsidP="00942686">
      <w:pPr>
        <w:ind w:left="284"/>
        <w:jc w:val="center"/>
        <w:rPr>
          <w:b/>
        </w:rPr>
      </w:pPr>
      <w:r w:rsidRPr="00942686">
        <w:rPr>
          <w:b/>
        </w:rPr>
        <w:t>Postępowanie polubowne.</w:t>
      </w:r>
    </w:p>
    <w:p w:rsidR="00942686" w:rsidRPr="00942686" w:rsidRDefault="00942686" w:rsidP="00942686">
      <w:pPr>
        <w:ind w:left="284"/>
        <w:jc w:val="center"/>
        <w:rPr>
          <w:b/>
        </w:rPr>
      </w:pPr>
    </w:p>
    <w:p w:rsidR="00942686" w:rsidRPr="00942686" w:rsidRDefault="00942686" w:rsidP="00942686">
      <w:pPr>
        <w:numPr>
          <w:ilvl w:val="0"/>
          <w:numId w:val="90"/>
        </w:numPr>
        <w:ind w:left="709" w:hanging="425"/>
        <w:jc w:val="both"/>
      </w:pPr>
      <w:r w:rsidRPr="00942686">
        <w:t xml:space="preserve">Wszelkie spory strony zobowiązują się załatwić w pierwszej kolejności polubownie. </w:t>
      </w:r>
    </w:p>
    <w:p w:rsidR="00942686" w:rsidRPr="00942686" w:rsidRDefault="00942686" w:rsidP="00942686">
      <w:pPr>
        <w:numPr>
          <w:ilvl w:val="0"/>
          <w:numId w:val="90"/>
        </w:numPr>
        <w:ind w:left="709" w:hanging="425"/>
        <w:jc w:val="both"/>
      </w:pPr>
      <w:r w:rsidRPr="00942686">
        <w:t>Do rozstrzygania sporów Sądowych strony ustalają właściwość Sądu siedziby Zamawiającego.</w:t>
      </w:r>
    </w:p>
    <w:p w:rsidR="00942686" w:rsidRPr="00942686" w:rsidRDefault="00942686" w:rsidP="00942686">
      <w:pPr>
        <w:ind w:left="284"/>
        <w:jc w:val="center"/>
        <w:rPr>
          <w:b/>
        </w:rPr>
      </w:pPr>
      <w:r w:rsidRPr="00942686">
        <w:rPr>
          <w:b/>
        </w:rPr>
        <w:t>§ 17</w:t>
      </w:r>
    </w:p>
    <w:p w:rsidR="00942686" w:rsidRPr="00942686" w:rsidRDefault="00942686" w:rsidP="00942686">
      <w:pPr>
        <w:ind w:left="284"/>
        <w:jc w:val="center"/>
        <w:rPr>
          <w:b/>
        </w:rPr>
      </w:pPr>
      <w:r w:rsidRPr="00942686">
        <w:rPr>
          <w:b/>
        </w:rPr>
        <w:t>Pozostałe postanowienia.</w:t>
      </w:r>
    </w:p>
    <w:p w:rsidR="00942686" w:rsidRPr="00942686" w:rsidRDefault="00942686" w:rsidP="00942686">
      <w:pPr>
        <w:ind w:left="284"/>
        <w:jc w:val="center"/>
        <w:rPr>
          <w:b/>
        </w:rPr>
      </w:pPr>
    </w:p>
    <w:p w:rsidR="00942686" w:rsidRPr="00942686" w:rsidRDefault="00942686" w:rsidP="00942686">
      <w:pPr>
        <w:numPr>
          <w:ilvl w:val="0"/>
          <w:numId w:val="91"/>
        </w:numPr>
        <w:tabs>
          <w:tab w:val="num" w:pos="709"/>
        </w:tabs>
        <w:ind w:left="709" w:hanging="425"/>
        <w:jc w:val="both"/>
      </w:pPr>
      <w:r w:rsidRPr="00942686">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942686" w:rsidRPr="00942686" w:rsidRDefault="00942686" w:rsidP="00942686">
      <w:pPr>
        <w:numPr>
          <w:ilvl w:val="0"/>
          <w:numId w:val="91"/>
        </w:numPr>
        <w:tabs>
          <w:tab w:val="num" w:pos="709"/>
        </w:tabs>
        <w:ind w:left="709" w:hanging="425"/>
        <w:jc w:val="both"/>
      </w:pPr>
      <w:r w:rsidRPr="00942686">
        <w:t xml:space="preserve">Integralną częścią umowy jest specyfikacja istotnych warunków zamówienia oraz oferta sporządzona i złożona w postępowaniu przetargowym, z tym, że pierwszeństwo mają postanowienia niniejszej umowy, przy czym oferta i SIWZ, jako sporządzone w jednym </w:t>
      </w:r>
      <w:r w:rsidRPr="00942686">
        <w:lastRenderedPageBreak/>
        <w:t>egzemplarzu, nie stanowią załącznika i znajdują się u Zamawiającego wraz z całą dokumentacją postępowania, którego wynikiem jest niniejsza umowa.</w:t>
      </w:r>
    </w:p>
    <w:p w:rsidR="00942686" w:rsidRPr="00942686" w:rsidRDefault="00942686" w:rsidP="00942686">
      <w:pPr>
        <w:ind w:left="284"/>
        <w:jc w:val="center"/>
        <w:rPr>
          <w:b/>
        </w:rPr>
      </w:pPr>
    </w:p>
    <w:p w:rsidR="00942686" w:rsidRPr="00942686" w:rsidRDefault="00942686" w:rsidP="00942686">
      <w:pPr>
        <w:ind w:left="284"/>
        <w:jc w:val="center"/>
        <w:rPr>
          <w:b/>
        </w:rPr>
      </w:pPr>
      <w:r w:rsidRPr="00942686">
        <w:rPr>
          <w:b/>
        </w:rPr>
        <w:t>§ 18</w:t>
      </w:r>
    </w:p>
    <w:p w:rsidR="00942686" w:rsidRPr="00942686" w:rsidRDefault="00942686" w:rsidP="00942686">
      <w:pPr>
        <w:ind w:left="284"/>
        <w:jc w:val="center"/>
        <w:rPr>
          <w:b/>
        </w:rPr>
      </w:pPr>
    </w:p>
    <w:p w:rsidR="00942686" w:rsidRPr="00942686" w:rsidRDefault="00942686" w:rsidP="00942686">
      <w:pPr>
        <w:spacing w:after="120"/>
      </w:pPr>
      <w:r w:rsidRPr="00942686">
        <w:t>Umowę sporządzono w dwóch jednobrzmiących egzemplarzach, po jednym dla każdej ze Stron.</w:t>
      </w:r>
    </w:p>
    <w:p w:rsidR="00942686" w:rsidRPr="00942686" w:rsidRDefault="00942686" w:rsidP="00942686">
      <w:pPr>
        <w:spacing w:after="120"/>
        <w:jc w:val="center"/>
        <w:rPr>
          <w:b/>
        </w:rPr>
      </w:pPr>
    </w:p>
    <w:p w:rsidR="006A2E6D" w:rsidRDefault="006A2E6D" w:rsidP="006A2E6D">
      <w:pPr>
        <w:spacing w:line="276" w:lineRule="auto"/>
        <w:ind w:right="-288"/>
        <w:jc w:val="both"/>
      </w:pPr>
    </w:p>
    <w:p w:rsidR="00F8626F" w:rsidRPr="006A2E6D" w:rsidRDefault="00F8626F" w:rsidP="006A2E6D">
      <w:pPr>
        <w:spacing w:line="276" w:lineRule="auto"/>
        <w:ind w:right="-288"/>
        <w:jc w:val="both"/>
      </w:pPr>
    </w:p>
    <w:p w:rsidR="006A2E6D" w:rsidRPr="006A2E6D" w:rsidRDefault="006A2E6D" w:rsidP="006A2E6D">
      <w:pPr>
        <w:spacing w:line="276" w:lineRule="auto"/>
        <w:ind w:firstLine="708"/>
        <w:jc w:val="both"/>
        <w:rPr>
          <w:b/>
        </w:rPr>
      </w:pPr>
      <w:r w:rsidRPr="006A2E6D">
        <w:rPr>
          <w:b/>
        </w:rPr>
        <w:t xml:space="preserve">WYKONAWCA                                    </w:t>
      </w:r>
      <w:r w:rsidRPr="006A2E6D">
        <w:rPr>
          <w:b/>
        </w:rPr>
        <w:tab/>
      </w:r>
      <w:r w:rsidRPr="006A2E6D">
        <w:rPr>
          <w:b/>
        </w:rPr>
        <w:tab/>
        <w:t>ZAMAWIAJĄCY</w:t>
      </w:r>
    </w:p>
    <w:p w:rsidR="006A2E6D" w:rsidRPr="006A2E6D" w:rsidRDefault="006A2E6D" w:rsidP="006A2E6D">
      <w:pPr>
        <w:spacing w:after="120"/>
        <w:jc w:val="both"/>
        <w:rPr>
          <w:i/>
          <w:sz w:val="20"/>
          <w:szCs w:val="20"/>
        </w:rPr>
      </w:pPr>
    </w:p>
    <w:p w:rsidR="008F442D" w:rsidRPr="00610FE8" w:rsidRDefault="008F442D" w:rsidP="008F442D">
      <w:pPr>
        <w:jc w:val="right"/>
        <w:rPr>
          <w:b/>
          <w:snapToGrid w:val="0"/>
        </w:rPr>
      </w:pPr>
    </w:p>
    <w:p w:rsidR="006864F7" w:rsidRPr="005013E6" w:rsidRDefault="006864F7" w:rsidP="006864F7">
      <w:pPr>
        <w:spacing w:after="120"/>
        <w:jc w:val="both"/>
        <w:rPr>
          <w:i/>
          <w:sz w:val="20"/>
          <w:szCs w:val="20"/>
        </w:rPr>
      </w:pPr>
      <w:r w:rsidRPr="005013E6">
        <w:rPr>
          <w:i/>
          <w:sz w:val="20"/>
          <w:szCs w:val="20"/>
        </w:rPr>
        <w:t xml:space="preserve">W przypadku wyboru mojej oferty w trybie przetargu nieograniczonego nr postępowania </w:t>
      </w:r>
      <w:r w:rsidR="00AA0E5E">
        <w:rPr>
          <w:i/>
          <w:sz w:val="20"/>
          <w:szCs w:val="20"/>
        </w:rPr>
        <w:t>79</w:t>
      </w:r>
      <w:r w:rsidRPr="005013E6">
        <w:rPr>
          <w:i/>
          <w:sz w:val="20"/>
          <w:szCs w:val="20"/>
        </w:rPr>
        <w:t>/Med./2016, zobowiązuję się podpisać z Zamawiającym umowę wg powyższego wzoru.</w:t>
      </w:r>
    </w:p>
    <w:p w:rsidR="006864F7" w:rsidRPr="005013E6" w:rsidRDefault="006864F7" w:rsidP="006864F7">
      <w:pPr>
        <w:ind w:firstLine="708"/>
        <w:rPr>
          <w:color w:val="000000"/>
          <w:sz w:val="18"/>
          <w:szCs w:val="20"/>
        </w:rPr>
      </w:pPr>
    </w:p>
    <w:p w:rsidR="006864F7" w:rsidRPr="005013E6" w:rsidRDefault="006864F7" w:rsidP="006864F7">
      <w:pPr>
        <w:ind w:firstLine="708"/>
        <w:rPr>
          <w:color w:val="000000"/>
          <w:sz w:val="18"/>
          <w:szCs w:val="20"/>
        </w:rPr>
      </w:pPr>
    </w:p>
    <w:p w:rsidR="006864F7" w:rsidRPr="005013E6" w:rsidRDefault="006864F7" w:rsidP="006864F7">
      <w:pPr>
        <w:ind w:firstLine="708"/>
        <w:rPr>
          <w:color w:val="000000"/>
          <w:sz w:val="18"/>
          <w:szCs w:val="20"/>
        </w:rPr>
      </w:pPr>
    </w:p>
    <w:p w:rsidR="006864F7" w:rsidRPr="005013E6" w:rsidRDefault="006864F7" w:rsidP="006864F7">
      <w:pPr>
        <w:ind w:firstLine="708"/>
        <w:rPr>
          <w:color w:val="000000"/>
          <w:sz w:val="18"/>
          <w:szCs w:val="20"/>
        </w:rPr>
      </w:pPr>
    </w:p>
    <w:p w:rsidR="006864F7" w:rsidRPr="005013E6" w:rsidRDefault="006864F7" w:rsidP="006864F7">
      <w:pPr>
        <w:ind w:firstLine="708"/>
        <w:rPr>
          <w:color w:val="000000"/>
          <w:sz w:val="18"/>
          <w:szCs w:val="20"/>
        </w:rPr>
      </w:pPr>
      <w:r w:rsidRPr="005013E6">
        <w:rPr>
          <w:color w:val="000000"/>
          <w:sz w:val="18"/>
          <w:szCs w:val="20"/>
        </w:rPr>
        <w:t>……………….…dnia……………                              ………...............................................................................</w:t>
      </w:r>
    </w:p>
    <w:p w:rsidR="006864F7" w:rsidRPr="005013E6" w:rsidRDefault="006864F7" w:rsidP="006864F7">
      <w:pPr>
        <w:rPr>
          <w:sz w:val="18"/>
          <w:szCs w:val="20"/>
        </w:rPr>
      </w:pPr>
      <w:r w:rsidRPr="005013E6">
        <w:rPr>
          <w:b/>
          <w:sz w:val="18"/>
          <w:szCs w:val="20"/>
        </w:rPr>
        <w:t xml:space="preserve">                                                                                                          </w:t>
      </w:r>
      <w:r w:rsidRPr="005013E6">
        <w:rPr>
          <w:sz w:val="18"/>
          <w:szCs w:val="20"/>
        </w:rPr>
        <w:t>podpis i  pieczęć  osób wskazanych w dokumencie</w:t>
      </w:r>
    </w:p>
    <w:p w:rsidR="006864F7" w:rsidRPr="005013E6" w:rsidRDefault="006864F7" w:rsidP="006864F7">
      <w:pPr>
        <w:rPr>
          <w:sz w:val="18"/>
          <w:szCs w:val="20"/>
        </w:rPr>
      </w:pPr>
      <w:r w:rsidRPr="005013E6">
        <w:rPr>
          <w:sz w:val="18"/>
          <w:szCs w:val="20"/>
        </w:rPr>
        <w:t xml:space="preserve">                                                                                                     uprawniającym do występowania w obrocie prawny lub</w:t>
      </w:r>
    </w:p>
    <w:p w:rsidR="006864F7" w:rsidRPr="005013E6" w:rsidRDefault="006864F7" w:rsidP="006864F7">
      <w:pPr>
        <w:ind w:firstLine="4"/>
        <w:jc w:val="center"/>
        <w:rPr>
          <w:b/>
        </w:rPr>
      </w:pPr>
      <w:r w:rsidRPr="005013E6">
        <w:rPr>
          <w:sz w:val="18"/>
          <w:szCs w:val="20"/>
        </w:rPr>
        <w:t xml:space="preserve">                                                                                                                          posiadają pełnomocnictwo  </w:t>
      </w:r>
    </w:p>
    <w:p w:rsidR="006864F7" w:rsidRPr="005013E6" w:rsidRDefault="006864F7" w:rsidP="006864F7">
      <w:pPr>
        <w:ind w:firstLine="4"/>
        <w:jc w:val="center"/>
        <w:rPr>
          <w:b/>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C721C2" w:rsidRDefault="00C721C2"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942686" w:rsidRDefault="00942686" w:rsidP="00107337">
      <w:pPr>
        <w:tabs>
          <w:tab w:val="left" w:pos="708"/>
          <w:tab w:val="center" w:pos="4536"/>
          <w:tab w:val="right" w:pos="9072"/>
        </w:tabs>
        <w:jc w:val="right"/>
        <w:rPr>
          <w:b/>
          <w:color w:val="000000"/>
        </w:rPr>
      </w:pPr>
    </w:p>
    <w:p w:rsidR="00645CB8" w:rsidRDefault="00645CB8" w:rsidP="00107337">
      <w:pPr>
        <w:tabs>
          <w:tab w:val="left" w:pos="708"/>
          <w:tab w:val="center" w:pos="4536"/>
          <w:tab w:val="right" w:pos="9072"/>
        </w:tabs>
        <w:jc w:val="right"/>
        <w:rPr>
          <w:b/>
          <w:color w:val="000000"/>
        </w:rPr>
      </w:pPr>
      <w:r>
        <w:rPr>
          <w:b/>
          <w:color w:val="000000"/>
        </w:rPr>
        <w:t xml:space="preserve">Załącznik </w:t>
      </w:r>
      <w:r w:rsidR="00AA0E5E">
        <w:rPr>
          <w:b/>
          <w:color w:val="000000"/>
        </w:rPr>
        <w:t>nr 4</w:t>
      </w:r>
      <w:r w:rsidR="004C6581">
        <w:rPr>
          <w:b/>
          <w:color w:val="000000"/>
        </w:rPr>
        <w:t xml:space="preserve"> do SIWZ</w:t>
      </w:r>
    </w:p>
    <w:p w:rsidR="00107337" w:rsidRPr="007D427A" w:rsidRDefault="00645CB8" w:rsidP="00107337">
      <w:pPr>
        <w:tabs>
          <w:tab w:val="left" w:pos="708"/>
          <w:tab w:val="center" w:pos="4536"/>
          <w:tab w:val="right" w:pos="9072"/>
        </w:tabs>
        <w:jc w:val="right"/>
        <w:rPr>
          <w:b/>
          <w:snapToGrid w:val="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INSTALACJI I PRZEKAZANIA</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rPr>
          <w:b/>
        </w:rPr>
      </w:pP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F7016C">
      <w:pPr>
        <w:numPr>
          <w:ilvl w:val="0"/>
          <w:numId w:val="51"/>
        </w:numPr>
        <w:rPr>
          <w:b/>
        </w:rPr>
      </w:pPr>
      <w:r w:rsidRPr="007D427A">
        <w:rPr>
          <w:b/>
        </w:rPr>
        <w:t>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odbioru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ind w:left="360"/>
        <w:rPr>
          <w:b/>
        </w:rPr>
      </w:pP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firstLine="360"/>
      </w:pPr>
      <w:r w:rsidRPr="007D427A">
        <w:t>w imieniu którego sprzęt przekazuje:</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rPr>
          <w:sz w:val="16"/>
          <w:szCs w:val="16"/>
        </w:rPr>
      </w:pP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p>
    <w:p w:rsidR="00107337" w:rsidRPr="007D427A" w:rsidRDefault="00107337" w:rsidP="00F7016C">
      <w:pPr>
        <w:numPr>
          <w:ilvl w:val="0"/>
          <w:numId w:val="51"/>
        </w:numPr>
        <w:jc w:val="both"/>
      </w:pPr>
      <w:r w:rsidRPr="007D427A">
        <w:t>Przedmiot protokołu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 w:rsidR="00107337" w:rsidRPr="007D427A" w:rsidRDefault="00107337" w:rsidP="00F7016C">
      <w:pPr>
        <w:numPr>
          <w:ilvl w:val="0"/>
          <w:numId w:val="51"/>
        </w:numPr>
      </w:pPr>
      <w:r w:rsidRPr="007D427A">
        <w:t>Odbiorca potwierdza otrzymanie wraz z dostarczonym sprzętem medycznym :</w:t>
      </w:r>
    </w:p>
    <w:p w:rsidR="00107337" w:rsidRPr="007D427A" w:rsidRDefault="00107337" w:rsidP="005F5A2E">
      <w:pPr>
        <w:numPr>
          <w:ilvl w:val="0"/>
          <w:numId w:val="39"/>
        </w:numPr>
        <w:ind w:left="426"/>
      </w:pPr>
      <w:r w:rsidRPr="007D427A">
        <w:t xml:space="preserve">instrukcji obsługi  i użytkowania w języku polskim w formie papierowej i elektronicznej </w:t>
      </w:r>
    </w:p>
    <w:p w:rsidR="00107337" w:rsidRPr="007D427A" w:rsidRDefault="00107337" w:rsidP="005F5A2E">
      <w:pPr>
        <w:numPr>
          <w:ilvl w:val="0"/>
          <w:numId w:val="39"/>
        </w:numPr>
        <w:ind w:left="426"/>
      </w:pPr>
      <w:r w:rsidRPr="007D427A">
        <w:t xml:space="preserve">wykazu autoryzowanych punktów serwisowych </w:t>
      </w:r>
    </w:p>
    <w:p w:rsidR="00107337" w:rsidRPr="007D427A" w:rsidRDefault="00107337" w:rsidP="005F5A2E">
      <w:pPr>
        <w:numPr>
          <w:ilvl w:val="0"/>
          <w:numId w:val="39"/>
        </w:numPr>
        <w:ind w:left="709" w:hanging="643"/>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107337" w:rsidRPr="007D427A" w:rsidRDefault="00107337" w:rsidP="005F5A2E">
      <w:pPr>
        <w:numPr>
          <w:ilvl w:val="0"/>
          <w:numId w:val="39"/>
        </w:numPr>
        <w:ind w:left="709" w:hanging="643"/>
      </w:pPr>
      <w:r w:rsidRPr="007D427A">
        <w:t>Kopii Deklaracji Zgodności wystawioną przez producenta wraz z tłumaczeniem w przypadku oryginału w jęz. obcym</w:t>
      </w:r>
    </w:p>
    <w:p w:rsidR="00107337" w:rsidRPr="007D427A" w:rsidRDefault="00107337" w:rsidP="005F5A2E">
      <w:pPr>
        <w:numPr>
          <w:ilvl w:val="0"/>
          <w:numId w:val="39"/>
        </w:numPr>
        <w:ind w:left="426"/>
        <w:rPr>
          <w:lang w:val="en-GB"/>
        </w:rPr>
      </w:pPr>
      <w:r w:rsidRPr="007D427A">
        <w:rPr>
          <w:lang w:val="en-GB"/>
        </w:rPr>
        <w:t>karty gwarancyjnej</w:t>
      </w:r>
    </w:p>
    <w:p w:rsidR="00107337" w:rsidRPr="007D427A" w:rsidRDefault="00107337" w:rsidP="005F5A2E">
      <w:pPr>
        <w:numPr>
          <w:ilvl w:val="0"/>
          <w:numId w:val="39"/>
        </w:numPr>
        <w:ind w:left="426"/>
        <w:rPr>
          <w:lang w:val="en-GB"/>
        </w:rPr>
      </w:pPr>
      <w:r w:rsidRPr="007D427A">
        <w:rPr>
          <w:lang w:val="en-GB"/>
        </w:rPr>
        <w:t>paszportu technicznego</w:t>
      </w:r>
    </w:p>
    <w:p w:rsidR="00107337" w:rsidRPr="007D427A" w:rsidRDefault="00107337" w:rsidP="00F7016C">
      <w:pPr>
        <w:numPr>
          <w:ilvl w:val="0"/>
          <w:numId w:val="51"/>
        </w:numPr>
      </w:pPr>
      <w:r w:rsidRPr="007D427A">
        <w:lastRenderedPageBreak/>
        <w:t>Szkolenie personelu medycznego w zakresie obsługi, konserwacji, mycia i dezynfekcji przedmiotu przekazania przeprowadzono w dniach:</w:t>
      </w:r>
      <w:r w:rsidRPr="007D427A">
        <w:br/>
        <w:t>…………………… w godz. ……………</w:t>
      </w:r>
      <w:r w:rsidRPr="007D427A">
        <w:br/>
        <w:t>…………………… w godz. ……………</w:t>
      </w:r>
    </w:p>
    <w:p w:rsidR="00107337" w:rsidRPr="007D427A" w:rsidRDefault="00107337" w:rsidP="00107337"/>
    <w:p w:rsidR="00107337" w:rsidRPr="007D427A" w:rsidRDefault="00107337" w:rsidP="00F7016C">
      <w:pPr>
        <w:numPr>
          <w:ilvl w:val="0"/>
          <w:numId w:val="51"/>
        </w:numPr>
      </w:pPr>
      <w:r w:rsidRPr="007D427A">
        <w:t>W szkoleniu tym wzięły udział następujące osoby:</w:t>
      </w:r>
    </w:p>
    <w:p w:rsidR="00107337" w:rsidRPr="007D427A" w:rsidRDefault="00107337" w:rsidP="00107337"/>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5F5A2E">
      <w:pPr>
        <w:numPr>
          <w:ilvl w:val="0"/>
          <w:numId w:val="40"/>
        </w:numPr>
        <w:ind w:left="714" w:hanging="357"/>
      </w:pPr>
      <w:r w:rsidRPr="007D427A">
        <w:t>…………………………………………………………………</w:t>
      </w:r>
    </w:p>
    <w:p w:rsidR="00107337" w:rsidRPr="007D427A" w:rsidRDefault="00107337" w:rsidP="00107337">
      <w:r w:rsidRPr="007D427A">
        <w:t>Certyfikaty szkolenia zostaną dosłane do 14 dni od daty podpisania protokołu.</w:t>
      </w:r>
    </w:p>
    <w:p w:rsidR="00107337" w:rsidRPr="007D427A" w:rsidRDefault="00107337" w:rsidP="00107337"/>
    <w:p w:rsidR="00107337" w:rsidRPr="007D427A" w:rsidRDefault="00107337" w:rsidP="00F7016C">
      <w:pPr>
        <w:numPr>
          <w:ilvl w:val="0"/>
          <w:numId w:val="51"/>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107337" w:rsidRPr="007D427A" w:rsidRDefault="00107337" w:rsidP="00107337">
      <w:pPr>
        <w:ind w:left="360"/>
      </w:pPr>
    </w:p>
    <w:p w:rsidR="00107337" w:rsidRPr="007D427A" w:rsidRDefault="00107337" w:rsidP="00107337"/>
    <w:p w:rsidR="00107337" w:rsidRPr="007D427A" w:rsidRDefault="00107337" w:rsidP="00107337">
      <w:pPr>
        <w:ind w:left="4956" w:hanging="4590"/>
        <w:jc w:val="center"/>
        <w:rPr>
          <w:b/>
        </w:rPr>
      </w:pPr>
      <w:r w:rsidRPr="007D427A">
        <w:rPr>
          <w:b/>
        </w:rPr>
        <w:t>Wykonawca:</w:t>
      </w:r>
      <w:r w:rsidRPr="007D427A">
        <w:rPr>
          <w:b/>
        </w:rPr>
        <w:tab/>
      </w:r>
      <w:r w:rsidRPr="007D427A">
        <w:rPr>
          <w:b/>
        </w:rPr>
        <w:tab/>
        <w:t>Zamawiający:</w:t>
      </w:r>
    </w:p>
    <w:p w:rsidR="00107337" w:rsidRPr="007D427A" w:rsidRDefault="00107337" w:rsidP="00107337">
      <w:pPr>
        <w:ind w:left="4956" w:hanging="4590"/>
        <w:jc w:val="center"/>
        <w:rPr>
          <w:b/>
        </w:rPr>
      </w:pPr>
    </w:p>
    <w:p w:rsidR="00107337" w:rsidRPr="007D427A" w:rsidRDefault="00107337" w:rsidP="00107337">
      <w:pPr>
        <w:ind w:left="4956" w:firstLine="708"/>
        <w:rPr>
          <w:sz w:val="16"/>
          <w:szCs w:val="16"/>
        </w:rPr>
      </w:pPr>
      <w:r w:rsidRPr="007D427A">
        <w:rPr>
          <w:sz w:val="16"/>
          <w:szCs w:val="16"/>
        </w:rPr>
        <w:t xml:space="preserve">                  ………..…………………………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sz w:val="16"/>
          <w:szCs w:val="16"/>
        </w:rPr>
      </w:pPr>
      <w:r w:rsidRPr="007D427A">
        <w:rPr>
          <w:rFonts w:eastAsia="Calibri"/>
          <w:sz w:val="16"/>
          <w:szCs w:val="16"/>
          <w:lang w:eastAsia="en-US"/>
        </w:rPr>
        <w:t>up. pracownik Oddziału</w:t>
      </w: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Default="00107337"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AA0E5E" w:rsidRDefault="00AA0E5E" w:rsidP="00107337">
      <w:pPr>
        <w:ind w:left="4956" w:firstLine="708"/>
        <w:rPr>
          <w:b/>
        </w:rPr>
      </w:pPr>
    </w:p>
    <w:p w:rsidR="00AA0E5E" w:rsidRDefault="00AA0E5E"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Pr="007D427A" w:rsidRDefault="002E3CE3"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645CB8" w:rsidRDefault="00107337" w:rsidP="00107337">
      <w:pPr>
        <w:spacing w:line="288" w:lineRule="auto"/>
        <w:jc w:val="right"/>
        <w:textAlignment w:val="top"/>
        <w:rPr>
          <w:b/>
          <w:color w:val="000000"/>
        </w:rPr>
      </w:pPr>
      <w:r>
        <w:rPr>
          <w:b/>
          <w:color w:val="000000"/>
        </w:rPr>
        <w:t xml:space="preserve">Załącznik </w:t>
      </w:r>
      <w:r w:rsidR="004C6581">
        <w:rPr>
          <w:b/>
          <w:color w:val="000000"/>
        </w:rPr>
        <w:t xml:space="preserve">nr </w:t>
      </w:r>
      <w:r w:rsidR="00AA0E5E">
        <w:rPr>
          <w:b/>
          <w:color w:val="000000"/>
        </w:rPr>
        <w:t>5</w:t>
      </w:r>
      <w:r w:rsidR="004C6581">
        <w:rPr>
          <w:b/>
          <w:color w:val="000000"/>
        </w:rPr>
        <w:t xml:space="preserve"> do SIWZ</w:t>
      </w:r>
    </w:p>
    <w:p w:rsidR="00107337" w:rsidRPr="007D427A" w:rsidRDefault="00645CB8" w:rsidP="00107337">
      <w:pPr>
        <w:spacing w:line="288" w:lineRule="auto"/>
        <w:jc w:val="right"/>
        <w:textAlignment w:val="top"/>
        <w:rPr>
          <w:b/>
          <w:color w:val="00000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DEINSTALACJI</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107337">
      <w:pPr>
        <w:rPr>
          <w:b/>
        </w:rPr>
      </w:pPr>
      <w:r w:rsidRPr="007D427A">
        <w:rPr>
          <w:b/>
        </w:rPr>
        <w:t>1. 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przekazania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spacing w:line="360" w:lineRule="auto"/>
        <w:ind w:left="357"/>
      </w:pPr>
      <w:r w:rsidRPr="007D427A">
        <w:t>………………………………………………………………</w:t>
      </w:r>
    </w:p>
    <w:p w:rsidR="00107337" w:rsidRPr="007D427A" w:rsidRDefault="00107337" w:rsidP="00107337">
      <w:pPr>
        <w:spacing w:line="360" w:lineRule="auto"/>
        <w:ind w:left="357"/>
      </w:pPr>
      <w:r w:rsidRPr="007D427A">
        <w:t>………………………………………………………………</w:t>
      </w:r>
    </w:p>
    <w:p w:rsidR="00107337" w:rsidRPr="007D427A" w:rsidRDefault="00107337" w:rsidP="00107337">
      <w:pPr>
        <w:ind w:firstLine="360"/>
      </w:pPr>
      <w:r w:rsidRPr="007D427A">
        <w:t>w imieniu którego sprzęt odbiera:</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Pr>
        <w:jc w:val="both"/>
      </w:pPr>
      <w:r w:rsidRPr="007D427A">
        <w:t>2. Przedmiot protokołu ………………………………………………………………………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Pr>
        <w:ind w:left="360"/>
        <w:jc w:val="both"/>
        <w:rPr>
          <w:b/>
        </w:rPr>
      </w:pPr>
    </w:p>
    <w:p w:rsidR="00107337" w:rsidRPr="007D427A" w:rsidRDefault="00107337" w:rsidP="00107337">
      <w:pPr>
        <w:ind w:left="360"/>
        <w:jc w:val="both"/>
        <w:rPr>
          <w:b/>
        </w:rPr>
      </w:pPr>
      <w:r w:rsidRPr="007D427A">
        <w:t xml:space="preserve">Niniejszym zgodnie stwierdzamy, ze sprzęt wymieniony w pkt. 2 niniejszego protokołu zostaje przekazany </w:t>
      </w:r>
      <w:r w:rsidRPr="007D427A">
        <w:rPr>
          <w:b/>
        </w:rPr>
        <w:t>bez zastrzeżeń.</w:t>
      </w:r>
    </w:p>
    <w:p w:rsidR="00107337" w:rsidRPr="007D427A" w:rsidRDefault="00107337" w:rsidP="00107337">
      <w:pPr>
        <w:ind w:left="360"/>
      </w:pPr>
    </w:p>
    <w:p w:rsidR="00107337" w:rsidRPr="007D427A" w:rsidRDefault="00107337" w:rsidP="00107337">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107337" w:rsidRPr="007D427A" w:rsidRDefault="00107337" w:rsidP="00107337">
      <w:pPr>
        <w:ind w:left="4956" w:hanging="4590"/>
        <w:rPr>
          <w:b/>
        </w:rPr>
      </w:pPr>
    </w:p>
    <w:p w:rsidR="00107337" w:rsidRPr="007D427A" w:rsidRDefault="00107337" w:rsidP="00107337">
      <w:pPr>
        <w:ind w:left="4956" w:firstLine="708"/>
        <w:rPr>
          <w:sz w:val="16"/>
          <w:szCs w:val="16"/>
        </w:rPr>
      </w:pPr>
      <w:r w:rsidRPr="007D427A">
        <w:rPr>
          <w:sz w:val="16"/>
          <w:szCs w:val="16"/>
        </w:rPr>
        <w:t xml:space="preserve">………..…………………………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b/>
        </w:rPr>
      </w:pPr>
      <w:r w:rsidRPr="007D427A">
        <w:rPr>
          <w:rFonts w:eastAsia="Calibri"/>
          <w:sz w:val="16"/>
          <w:szCs w:val="16"/>
          <w:lang w:eastAsia="en-US"/>
        </w:rPr>
        <w:t>up. pracownik Oddziału</w:t>
      </w:r>
      <w:r w:rsidRPr="007D427A">
        <w:rPr>
          <w:sz w:val="16"/>
          <w:szCs w:val="16"/>
        </w:rPr>
        <w:t xml:space="preserve"> </w:t>
      </w:r>
    </w:p>
    <w:p w:rsidR="00107337" w:rsidRPr="007D427A" w:rsidRDefault="00107337" w:rsidP="00107337">
      <w:pPr>
        <w:ind w:left="4956" w:hanging="4590"/>
        <w:rPr>
          <w:b/>
        </w:rPr>
      </w:pPr>
    </w:p>
    <w:p w:rsidR="00107337" w:rsidRDefault="00107337" w:rsidP="00107337"/>
    <w:p w:rsidR="00107337" w:rsidRDefault="00107337" w:rsidP="008F442D">
      <w:pPr>
        <w:ind w:firstLine="4"/>
        <w:jc w:val="center"/>
        <w:rPr>
          <w:b/>
        </w:rPr>
      </w:pPr>
    </w:p>
    <w:p w:rsidR="00FA1F10" w:rsidRDefault="00FA1F10" w:rsidP="008F442D">
      <w:pPr>
        <w:ind w:firstLine="4"/>
        <w:jc w:val="center"/>
        <w:rPr>
          <w:b/>
        </w:rPr>
      </w:pPr>
    </w:p>
    <w:p w:rsidR="00942686" w:rsidRDefault="00942686" w:rsidP="008F442D">
      <w:pPr>
        <w:jc w:val="right"/>
        <w:rPr>
          <w:b/>
          <w:color w:val="000000"/>
        </w:rPr>
      </w:pPr>
    </w:p>
    <w:p w:rsidR="00942686" w:rsidRDefault="00942686" w:rsidP="00942686">
      <w:pPr>
        <w:spacing w:after="60"/>
        <w:jc w:val="right"/>
        <w:rPr>
          <w:b/>
        </w:rPr>
      </w:pPr>
      <w:r>
        <w:rPr>
          <w:b/>
        </w:rPr>
        <w:t>Załącznik nr  6</w:t>
      </w:r>
    </w:p>
    <w:p w:rsidR="00942686" w:rsidRPr="00806F99" w:rsidRDefault="00942686" w:rsidP="00942686">
      <w:pPr>
        <w:spacing w:after="60"/>
        <w:jc w:val="right"/>
        <w:rPr>
          <w:b/>
          <w:color w:val="FF0000"/>
        </w:rPr>
      </w:pPr>
      <w:r>
        <w:rPr>
          <w:b/>
        </w:rPr>
        <w:t>„WZÓR - LISTA PRACOWNIKÓW”</w:t>
      </w:r>
    </w:p>
    <w:p w:rsidR="00942686" w:rsidRDefault="00942686" w:rsidP="00942686">
      <w:pPr>
        <w:widowControl w:val="0"/>
        <w:suppressAutoHyphens/>
        <w:spacing w:after="60"/>
        <w:ind w:left="357"/>
        <w:jc w:val="both"/>
        <w:rPr>
          <w:b/>
        </w:rPr>
      </w:pPr>
      <w:r>
        <w:rPr>
          <w:sz w:val="20"/>
          <w:szCs w:val="20"/>
        </w:rPr>
        <w:t xml:space="preserve">  </w:t>
      </w:r>
      <w:r w:rsidRPr="00E02D7C">
        <w:rPr>
          <w:b/>
        </w:rPr>
        <w:t xml:space="preserve">Lista </w:t>
      </w:r>
      <w:r>
        <w:rPr>
          <w:b/>
        </w:rPr>
        <w:t xml:space="preserve">pracowników </w:t>
      </w:r>
      <w:r w:rsidRPr="00E02D7C">
        <w:rPr>
          <w:b/>
        </w:rPr>
        <w:t>Wykonawcy</w:t>
      </w:r>
    </w:p>
    <w:p w:rsidR="00942686" w:rsidRDefault="00942686" w:rsidP="00942686">
      <w:pPr>
        <w:widowControl w:val="0"/>
        <w:suppressAutoHyphens/>
        <w:spacing w:after="60"/>
        <w:ind w:left="357"/>
        <w:jc w:val="both"/>
        <w:rPr>
          <w:b/>
        </w:rPr>
      </w:pPr>
    </w:p>
    <w:p w:rsidR="00942686" w:rsidRDefault="00942686" w:rsidP="00942686">
      <w:pPr>
        <w:widowControl w:val="0"/>
        <w:suppressAutoHyphens/>
        <w:spacing w:after="60"/>
        <w:ind w:left="357"/>
        <w:jc w:val="both"/>
        <w:rPr>
          <w:sz w:val="20"/>
          <w:szCs w:val="20"/>
        </w:rPr>
      </w:pPr>
      <w:r w:rsidRPr="00ED14FF">
        <w:rPr>
          <w:sz w:val="20"/>
          <w:szCs w:val="20"/>
        </w:rPr>
        <w:t xml:space="preserve">uprawnionych do </w:t>
      </w:r>
      <w:r>
        <w:rPr>
          <w:sz w:val="20"/>
          <w:szCs w:val="20"/>
        </w:rPr>
        <w:t>realizacji zadań wynikających z umowy nr ……………………………………..: spełniajacych wymogi § 11 i § 12 niniejszej umowy, które podpisały oświadczenie wg wzoru – załącznik nr 7  SIWZ</w:t>
      </w:r>
    </w:p>
    <w:p w:rsidR="00942686" w:rsidRPr="00ED14FF" w:rsidRDefault="00942686" w:rsidP="00942686">
      <w:pPr>
        <w:widowControl w:val="0"/>
        <w:suppressAutoHyphens/>
        <w:spacing w:after="60"/>
        <w:ind w:left="357"/>
        <w:jc w:val="both"/>
        <w:rPr>
          <w:sz w:val="20"/>
          <w:szCs w:val="20"/>
        </w:rPr>
      </w:pPr>
    </w:p>
    <w:tbl>
      <w:tblPr>
        <w:tblW w:w="0" w:type="auto"/>
        <w:tblLayout w:type="fixed"/>
        <w:tblLook w:val="00A0" w:firstRow="1" w:lastRow="0" w:firstColumn="1" w:lastColumn="0" w:noHBand="0" w:noVBand="0"/>
      </w:tblPr>
      <w:tblGrid>
        <w:gridCol w:w="750"/>
        <w:gridCol w:w="2288"/>
        <w:gridCol w:w="1710"/>
        <w:gridCol w:w="3882"/>
      </w:tblGrid>
      <w:tr w:rsidR="00942686" w:rsidRPr="00ED14FF" w:rsidTr="00A60E79">
        <w:trPr>
          <w:trHeight w:val="227"/>
        </w:trPr>
        <w:tc>
          <w:tcPr>
            <w:tcW w:w="75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jc w:val="center"/>
              <w:rPr>
                <w:rFonts w:eastAsia="Calibri"/>
                <w:b/>
                <w:bCs/>
                <w:sz w:val="20"/>
                <w:szCs w:val="20"/>
              </w:rPr>
            </w:pPr>
            <w:r w:rsidRPr="00ED14FF">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jc w:val="center"/>
              <w:rPr>
                <w:rFonts w:eastAsia="Calibri"/>
                <w:b/>
                <w:bCs/>
                <w:sz w:val="20"/>
                <w:szCs w:val="20"/>
              </w:rPr>
            </w:pPr>
            <w:r w:rsidRPr="00ED14FF">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jc w:val="center"/>
              <w:rPr>
                <w:rFonts w:eastAsia="Calibri"/>
                <w:b/>
                <w:bCs/>
                <w:sz w:val="20"/>
                <w:szCs w:val="20"/>
              </w:rPr>
            </w:pPr>
            <w:r w:rsidRPr="00ED14FF">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jc w:val="center"/>
              <w:rPr>
                <w:rFonts w:eastAsia="Calibri"/>
                <w:b/>
                <w:bCs/>
                <w:sz w:val="20"/>
                <w:szCs w:val="20"/>
              </w:rPr>
            </w:pPr>
            <w:r w:rsidRPr="00ED14FF">
              <w:rPr>
                <w:rFonts w:eastAsia="Calibri"/>
                <w:b/>
                <w:bCs/>
                <w:sz w:val="20"/>
                <w:szCs w:val="20"/>
              </w:rPr>
              <w:t>Adres e-mail</w:t>
            </w:r>
          </w:p>
        </w:tc>
      </w:tr>
      <w:tr w:rsidR="00942686" w:rsidRPr="00ED14FF" w:rsidTr="00A60E79">
        <w:trPr>
          <w:trHeight w:val="227"/>
        </w:trPr>
        <w:tc>
          <w:tcPr>
            <w:tcW w:w="75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r>
      <w:tr w:rsidR="00942686" w:rsidRPr="00ED14FF" w:rsidTr="00A60E79">
        <w:trPr>
          <w:trHeight w:val="227"/>
        </w:trPr>
        <w:tc>
          <w:tcPr>
            <w:tcW w:w="75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r>
      <w:tr w:rsidR="00942686" w:rsidRPr="00ED14FF" w:rsidTr="00A60E79">
        <w:trPr>
          <w:trHeight w:val="227"/>
        </w:trPr>
        <w:tc>
          <w:tcPr>
            <w:tcW w:w="75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r>
      <w:tr w:rsidR="00942686" w:rsidRPr="00ED14FF" w:rsidTr="00A60E79">
        <w:trPr>
          <w:trHeight w:val="227"/>
        </w:trPr>
        <w:tc>
          <w:tcPr>
            <w:tcW w:w="75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r>
      <w:tr w:rsidR="00942686" w:rsidRPr="00ED14FF" w:rsidTr="00A60E79">
        <w:trPr>
          <w:trHeight w:val="227"/>
        </w:trPr>
        <w:tc>
          <w:tcPr>
            <w:tcW w:w="75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942686" w:rsidRPr="00ED14FF" w:rsidRDefault="00942686" w:rsidP="00A60E79">
            <w:pPr>
              <w:autoSpaceDE w:val="0"/>
              <w:autoSpaceDN w:val="0"/>
              <w:adjustRightInd w:val="0"/>
              <w:spacing w:before="120" w:after="120"/>
              <w:rPr>
                <w:rFonts w:eastAsia="Calibri"/>
                <w:sz w:val="20"/>
                <w:szCs w:val="20"/>
              </w:rPr>
            </w:pPr>
          </w:p>
        </w:tc>
      </w:tr>
    </w:tbl>
    <w:p w:rsidR="00942686" w:rsidRPr="00684393" w:rsidRDefault="00942686" w:rsidP="00942686">
      <w:pPr>
        <w:rPr>
          <w:b/>
        </w:rPr>
      </w:pPr>
      <w:r w:rsidRPr="00684393">
        <w:br/>
        <w:t>……</w:t>
      </w:r>
      <w:r>
        <w:t>……..</w:t>
      </w:r>
      <w:r w:rsidRPr="00684393">
        <w:t>…dnia……………</w:t>
      </w:r>
      <w:r>
        <w:t xml:space="preserve">                                    </w:t>
      </w:r>
      <w:r w:rsidRPr="00684393">
        <w:t>..................................................................</w:t>
      </w:r>
    </w:p>
    <w:p w:rsidR="00942686" w:rsidRPr="00496F41" w:rsidRDefault="00942686" w:rsidP="00942686">
      <w:pPr>
        <w:pStyle w:val="Bartek"/>
        <w:ind w:left="4536"/>
        <w:jc w:val="center"/>
        <w:rPr>
          <w:sz w:val="18"/>
          <w:szCs w:val="18"/>
        </w:rPr>
      </w:pPr>
      <w:r w:rsidRPr="00496F41">
        <w:rPr>
          <w:sz w:val="18"/>
          <w:szCs w:val="18"/>
        </w:rPr>
        <w:t xml:space="preserve"> podpis i  pieczęć  osób wskazanych w dokumencie</w:t>
      </w:r>
    </w:p>
    <w:p w:rsidR="00942686" w:rsidRPr="00496F41" w:rsidRDefault="00942686" w:rsidP="00942686">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942686" w:rsidRDefault="00942686" w:rsidP="00942686">
      <w:pPr>
        <w:pStyle w:val="Bartek"/>
        <w:ind w:left="4536"/>
        <w:jc w:val="center"/>
        <w:rPr>
          <w:sz w:val="18"/>
          <w:szCs w:val="18"/>
        </w:rPr>
      </w:pPr>
      <w:r w:rsidRPr="00406A62">
        <w:rPr>
          <w:sz w:val="18"/>
          <w:szCs w:val="18"/>
        </w:rPr>
        <w:t>lub posiadających pełnomocnictwo</w:t>
      </w:r>
    </w:p>
    <w:p w:rsidR="00942686" w:rsidRDefault="00942686" w:rsidP="00942686"/>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Default="00942686" w:rsidP="00942686">
      <w:pPr>
        <w:jc w:val="right"/>
        <w:rPr>
          <w:b/>
        </w:rPr>
      </w:pPr>
    </w:p>
    <w:p w:rsidR="00942686" w:rsidRPr="00E02D7C" w:rsidRDefault="00942686" w:rsidP="00942686">
      <w:pPr>
        <w:jc w:val="right"/>
        <w:rPr>
          <w:b/>
        </w:rPr>
      </w:pPr>
      <w:r>
        <w:rPr>
          <w:b/>
        </w:rPr>
        <w:t>Załącznik nr 7</w:t>
      </w:r>
      <w:r w:rsidRPr="00E02D7C">
        <w:rPr>
          <w:b/>
        </w:rPr>
        <w:t xml:space="preserve"> </w:t>
      </w:r>
    </w:p>
    <w:p w:rsidR="00942686" w:rsidRPr="007A32EC" w:rsidRDefault="00942686" w:rsidP="00942686">
      <w:pPr>
        <w:jc w:val="right"/>
        <w:rPr>
          <w:b/>
          <w:i/>
        </w:rPr>
      </w:pPr>
      <w:r>
        <w:rPr>
          <w:b/>
          <w:i/>
        </w:rPr>
        <w:t>„</w:t>
      </w:r>
      <w:r w:rsidRPr="007A32EC">
        <w:rPr>
          <w:b/>
          <w:i/>
        </w:rPr>
        <w:t>WZÓR  ZOBOWIĄZANIA DO ZACHOWANIA TAJEMNICY</w:t>
      </w:r>
      <w:r>
        <w:rPr>
          <w:b/>
          <w:i/>
        </w:rPr>
        <w:t>”</w:t>
      </w:r>
    </w:p>
    <w:p w:rsidR="00942686" w:rsidRPr="00ED14FF" w:rsidRDefault="00942686" w:rsidP="00942686">
      <w:pPr>
        <w:rPr>
          <w:sz w:val="20"/>
          <w:szCs w:val="20"/>
        </w:rPr>
      </w:pPr>
    </w:p>
    <w:p w:rsidR="00942686" w:rsidRPr="00ED14FF" w:rsidRDefault="00942686" w:rsidP="00942686">
      <w:pPr>
        <w:rPr>
          <w:sz w:val="20"/>
          <w:szCs w:val="20"/>
        </w:rPr>
      </w:pPr>
      <w:r w:rsidRPr="00ED14FF">
        <w:rPr>
          <w:sz w:val="20"/>
          <w:szCs w:val="20"/>
        </w:rPr>
        <w:t>Nazwisko ( -ka) :</w:t>
      </w:r>
    </w:p>
    <w:p w:rsidR="00942686" w:rsidRPr="00ED14FF" w:rsidRDefault="00942686" w:rsidP="00942686">
      <w:pPr>
        <w:ind w:left="1418" w:firstLine="709"/>
        <w:rPr>
          <w:sz w:val="20"/>
          <w:szCs w:val="20"/>
        </w:rPr>
      </w:pPr>
      <w:r w:rsidRPr="00ED14FF">
        <w:rPr>
          <w:sz w:val="20"/>
          <w:szCs w:val="20"/>
        </w:rPr>
        <w:t xml:space="preserve">…………………………….................................................... </w:t>
      </w:r>
    </w:p>
    <w:p w:rsidR="00942686" w:rsidRPr="00ED14FF" w:rsidRDefault="00942686" w:rsidP="00942686">
      <w:pPr>
        <w:rPr>
          <w:sz w:val="20"/>
          <w:szCs w:val="20"/>
        </w:rPr>
      </w:pPr>
    </w:p>
    <w:p w:rsidR="00942686" w:rsidRPr="00ED14FF" w:rsidRDefault="00942686" w:rsidP="00942686">
      <w:pPr>
        <w:rPr>
          <w:sz w:val="20"/>
          <w:szCs w:val="20"/>
        </w:rPr>
      </w:pPr>
      <w:r w:rsidRPr="00ED14FF">
        <w:rPr>
          <w:sz w:val="20"/>
          <w:szCs w:val="20"/>
        </w:rPr>
        <w:t xml:space="preserve">Imię ( imiona ): </w:t>
      </w:r>
      <w:r w:rsidRPr="00ED14FF">
        <w:rPr>
          <w:sz w:val="20"/>
          <w:szCs w:val="20"/>
        </w:rPr>
        <w:tab/>
      </w:r>
      <w:r w:rsidRPr="00ED14FF">
        <w:rPr>
          <w:sz w:val="20"/>
          <w:szCs w:val="20"/>
        </w:rPr>
        <w:tab/>
        <w:t>1. ..................................................................................</w:t>
      </w:r>
    </w:p>
    <w:p w:rsidR="00942686" w:rsidRPr="00ED14FF" w:rsidRDefault="00942686" w:rsidP="00942686">
      <w:pPr>
        <w:ind w:left="1418" w:firstLine="709"/>
        <w:rPr>
          <w:sz w:val="20"/>
          <w:szCs w:val="20"/>
        </w:rPr>
      </w:pPr>
      <w:r w:rsidRPr="00ED14FF">
        <w:rPr>
          <w:sz w:val="20"/>
          <w:szCs w:val="20"/>
        </w:rPr>
        <w:t>2. ..................................................................................</w:t>
      </w:r>
    </w:p>
    <w:p w:rsidR="00942686" w:rsidRPr="00ED14FF" w:rsidRDefault="00942686" w:rsidP="00942686">
      <w:pPr>
        <w:rPr>
          <w:sz w:val="20"/>
          <w:szCs w:val="20"/>
        </w:rPr>
      </w:pPr>
    </w:p>
    <w:p w:rsidR="00942686" w:rsidRPr="00ED14FF" w:rsidRDefault="00942686" w:rsidP="00942686">
      <w:pPr>
        <w:rPr>
          <w:sz w:val="20"/>
          <w:szCs w:val="20"/>
        </w:rPr>
      </w:pPr>
    </w:p>
    <w:p w:rsidR="00942686" w:rsidRPr="00ED14FF" w:rsidRDefault="00942686" w:rsidP="00942686">
      <w:pPr>
        <w:rPr>
          <w:sz w:val="20"/>
          <w:szCs w:val="20"/>
        </w:rPr>
      </w:pPr>
      <w:r w:rsidRPr="00ED14FF">
        <w:rPr>
          <w:sz w:val="20"/>
          <w:szCs w:val="20"/>
        </w:rPr>
        <w:t>Dowód tożsamości: Seria |__|__|__|Nr |__|__|__|__|__|__|__|__|__|__|__|__|__|__|</w:t>
      </w:r>
    </w:p>
    <w:p w:rsidR="00942686" w:rsidRPr="00ED14FF" w:rsidRDefault="00942686" w:rsidP="00942686">
      <w:pPr>
        <w:rPr>
          <w:sz w:val="20"/>
          <w:szCs w:val="20"/>
        </w:rPr>
      </w:pPr>
    </w:p>
    <w:p w:rsidR="00942686" w:rsidRPr="00ED14FF" w:rsidRDefault="00942686" w:rsidP="00942686">
      <w:pPr>
        <w:rPr>
          <w:sz w:val="20"/>
          <w:szCs w:val="20"/>
        </w:rPr>
      </w:pPr>
      <w:r w:rsidRPr="00ED14FF">
        <w:rPr>
          <w:sz w:val="20"/>
          <w:szCs w:val="20"/>
        </w:rPr>
        <w:t>wydany przez</w:t>
      </w:r>
    </w:p>
    <w:p w:rsidR="00942686" w:rsidRPr="00ED14FF" w:rsidRDefault="00942686" w:rsidP="00942686">
      <w:pPr>
        <w:rPr>
          <w:sz w:val="20"/>
          <w:szCs w:val="20"/>
        </w:rPr>
      </w:pPr>
      <w:r w:rsidRPr="00ED14FF">
        <w:rPr>
          <w:sz w:val="20"/>
          <w:szCs w:val="20"/>
        </w:rPr>
        <w:tab/>
      </w:r>
      <w:r w:rsidRPr="00ED14FF">
        <w:rPr>
          <w:sz w:val="20"/>
          <w:szCs w:val="20"/>
        </w:rPr>
        <w:tab/>
        <w:t>………………………....................................................................</w:t>
      </w:r>
    </w:p>
    <w:p w:rsidR="00942686" w:rsidRPr="00ED14FF" w:rsidRDefault="00942686" w:rsidP="00942686">
      <w:pPr>
        <w:rPr>
          <w:sz w:val="20"/>
          <w:szCs w:val="20"/>
        </w:rPr>
      </w:pPr>
    </w:p>
    <w:p w:rsidR="00942686" w:rsidRPr="00ED14FF" w:rsidRDefault="00942686" w:rsidP="00942686">
      <w:pPr>
        <w:spacing w:after="120"/>
        <w:ind w:firstLine="360"/>
        <w:jc w:val="both"/>
        <w:rPr>
          <w:sz w:val="20"/>
          <w:szCs w:val="20"/>
        </w:rPr>
      </w:pPr>
      <w:r w:rsidRPr="00ED14FF">
        <w:rPr>
          <w:sz w:val="20"/>
          <w:szCs w:val="20"/>
        </w:rPr>
        <w:t>Ja niżej podpisany, potwierdzając zgodność moich danych osobowych ze stanem faktycznym, oświadczam, że :</w:t>
      </w:r>
    </w:p>
    <w:p w:rsidR="00942686" w:rsidRPr="00ED14FF" w:rsidRDefault="00942686" w:rsidP="00942686">
      <w:pPr>
        <w:widowControl w:val="0"/>
        <w:numPr>
          <w:ilvl w:val="0"/>
          <w:numId w:val="88"/>
        </w:numPr>
        <w:tabs>
          <w:tab w:val="clear" w:pos="0"/>
          <w:tab w:val="num" w:pos="360"/>
        </w:tabs>
        <w:suppressAutoHyphens/>
        <w:spacing w:after="120"/>
        <w:ind w:left="360"/>
        <w:jc w:val="both"/>
        <w:rPr>
          <w:sz w:val="20"/>
          <w:szCs w:val="20"/>
        </w:rPr>
      </w:pPr>
      <w:r w:rsidRPr="00ED14FF">
        <w:rPr>
          <w:sz w:val="20"/>
          <w:szCs w:val="20"/>
        </w:rPr>
        <w:t>Zapoznałem się z treścią ustawy z dnia 29 sierpnia 1997 r. o ochronie danyc</w:t>
      </w:r>
      <w:r>
        <w:rPr>
          <w:sz w:val="20"/>
          <w:szCs w:val="20"/>
        </w:rPr>
        <w:t xml:space="preserve">h osobowych. </w:t>
      </w:r>
      <w:r>
        <w:rPr>
          <w:sz w:val="20"/>
          <w:szCs w:val="20"/>
        </w:rPr>
        <w:br/>
        <w:t>(t.j. Dz. U. z 2015</w:t>
      </w:r>
      <w:r w:rsidRPr="00ED14FF">
        <w:rPr>
          <w:sz w:val="20"/>
          <w:szCs w:val="20"/>
        </w:rPr>
        <w:t xml:space="preserve"> r. </w:t>
      </w:r>
      <w:r>
        <w:rPr>
          <w:sz w:val="20"/>
          <w:szCs w:val="20"/>
        </w:rPr>
        <w:t xml:space="preserve">poz. 2135 </w:t>
      </w:r>
      <w:r w:rsidRPr="00ED14FF">
        <w:rPr>
          <w:sz w:val="20"/>
          <w:szCs w:val="20"/>
        </w:rPr>
        <w:t>z późn. zmianami ) i wynikających z niej przepisów prawnych,</w:t>
      </w:r>
    </w:p>
    <w:p w:rsidR="00942686" w:rsidRPr="00ED14FF" w:rsidRDefault="00942686" w:rsidP="00942686">
      <w:pPr>
        <w:widowControl w:val="0"/>
        <w:numPr>
          <w:ilvl w:val="0"/>
          <w:numId w:val="88"/>
        </w:numPr>
        <w:tabs>
          <w:tab w:val="clear" w:pos="0"/>
          <w:tab w:val="num" w:pos="360"/>
        </w:tabs>
        <w:suppressAutoHyphens/>
        <w:spacing w:after="120"/>
        <w:ind w:left="360"/>
        <w:jc w:val="both"/>
        <w:rPr>
          <w:sz w:val="20"/>
          <w:szCs w:val="20"/>
        </w:rPr>
      </w:pPr>
      <w:r w:rsidRPr="00ED14FF">
        <w:rPr>
          <w:sz w:val="20"/>
          <w:szCs w:val="20"/>
        </w:rPr>
        <w:t xml:space="preserve">Zostałem </w:t>
      </w:r>
      <w:r w:rsidRPr="00ED14FF">
        <w:rPr>
          <w:iCs/>
          <w:sz w:val="20"/>
          <w:szCs w:val="20"/>
        </w:rPr>
        <w:t>uprzedzony,</w:t>
      </w:r>
      <w:r w:rsidRPr="00ED14FF">
        <w:rPr>
          <w:sz w:val="20"/>
          <w:szCs w:val="20"/>
        </w:rPr>
        <w:t xml:space="preserve"> iż dane osobowe i medyczne przetwarzane w Systemie Informatycznym podlegają ustawowej ochronie prawnej [Ustawa z dnia 29 sierpnia 1997 </w:t>
      </w:r>
      <w:r>
        <w:rPr>
          <w:sz w:val="20"/>
          <w:szCs w:val="20"/>
        </w:rPr>
        <w:t>r. o ochronie danych osobowych(t.j. Dz. U. z 2015</w:t>
      </w:r>
      <w:r w:rsidRPr="00ED14FF">
        <w:rPr>
          <w:sz w:val="20"/>
          <w:szCs w:val="20"/>
        </w:rPr>
        <w:t xml:space="preserve"> r. </w:t>
      </w:r>
      <w:r>
        <w:rPr>
          <w:sz w:val="20"/>
          <w:szCs w:val="20"/>
        </w:rPr>
        <w:t xml:space="preserve">poz. 2135 </w:t>
      </w:r>
      <w:r w:rsidRPr="00ED14FF">
        <w:rPr>
          <w:sz w:val="20"/>
          <w:szCs w:val="20"/>
        </w:rPr>
        <w:t xml:space="preserve">z późn. zmianami ) </w:t>
      </w:r>
      <w:r>
        <w:rPr>
          <w:sz w:val="20"/>
          <w:szCs w:val="20"/>
        </w:rPr>
        <w:t xml:space="preserve"> ) </w:t>
      </w:r>
    </w:p>
    <w:p w:rsidR="00942686" w:rsidRPr="00ED14FF" w:rsidRDefault="00942686" w:rsidP="00942686">
      <w:pPr>
        <w:widowControl w:val="0"/>
        <w:numPr>
          <w:ilvl w:val="0"/>
          <w:numId w:val="88"/>
        </w:numPr>
        <w:tabs>
          <w:tab w:val="clear" w:pos="0"/>
          <w:tab w:val="num" w:pos="360"/>
        </w:tabs>
        <w:suppressAutoHyphens/>
        <w:spacing w:after="120"/>
        <w:ind w:left="360"/>
        <w:jc w:val="both"/>
        <w:rPr>
          <w:sz w:val="20"/>
          <w:szCs w:val="20"/>
        </w:rPr>
      </w:pPr>
      <w:r w:rsidRPr="00ED14FF">
        <w:rPr>
          <w:iCs/>
          <w:sz w:val="20"/>
          <w:szCs w:val="20"/>
        </w:rPr>
        <w:t xml:space="preserve">Zobowiązuję się do nieujawniania – w ramach wykonywania prac związanych z realizacją Umowy </w:t>
      </w:r>
      <w:r w:rsidR="00C721C2">
        <w:rPr>
          <w:iCs/>
          <w:sz w:val="20"/>
          <w:szCs w:val="20"/>
        </w:rPr>
        <w:t xml:space="preserve">nr ……………………… z dnia …………………….. </w:t>
      </w:r>
      <w:r w:rsidRPr="00ED14FF">
        <w:rPr>
          <w:iCs/>
          <w:sz w:val="20"/>
          <w:szCs w:val="20"/>
        </w:rPr>
        <w:t xml:space="preserve">zawartej pomiędzy 4 Wojskowym Szpitalem Klinicznym  z Polikliniką we Wrocławiu a </w:t>
      </w:r>
      <w:r w:rsidRPr="00ED14FF">
        <w:rPr>
          <w:rStyle w:val="Numerstrony"/>
          <w:sz w:val="20"/>
          <w:szCs w:val="20"/>
        </w:rPr>
        <w:t xml:space="preserve">firmą ………………….. </w:t>
      </w:r>
      <w:r w:rsidRPr="00ED14FF">
        <w:rPr>
          <w:iCs/>
          <w:sz w:val="20"/>
          <w:szCs w:val="20"/>
        </w:rPr>
        <w:t xml:space="preserve">informacji objętych tajemnicą służbowa w rozumieniu ustawy z dn. </w:t>
      </w:r>
      <w:r>
        <w:rPr>
          <w:iCs/>
          <w:sz w:val="20"/>
          <w:szCs w:val="20"/>
        </w:rPr>
        <w:t>5 sierpnia 2010</w:t>
      </w:r>
      <w:r w:rsidRPr="00ED14FF">
        <w:rPr>
          <w:iCs/>
          <w:sz w:val="20"/>
          <w:szCs w:val="20"/>
        </w:rPr>
        <w:t xml:space="preserve"> r. o ochronie informacji niejawnych </w:t>
      </w:r>
      <w:r w:rsidRPr="00FC5740">
        <w:rPr>
          <w:iCs/>
          <w:sz w:val="20"/>
          <w:szCs w:val="20"/>
        </w:rPr>
        <w:t>(</w:t>
      </w:r>
      <w:r>
        <w:rPr>
          <w:iCs/>
          <w:sz w:val="20"/>
          <w:szCs w:val="20"/>
        </w:rPr>
        <w:t>Dz.U. z 2010 nr 182 poz.1228 ze zmianami)</w:t>
      </w:r>
      <w:r w:rsidRPr="00FC5740">
        <w:rPr>
          <w:iCs/>
          <w:sz w:val="20"/>
          <w:szCs w:val="20"/>
        </w:rPr>
        <w:t xml:space="preserve"> </w:t>
      </w:r>
    </w:p>
    <w:p w:rsidR="00942686" w:rsidRPr="00ED14FF" w:rsidRDefault="00942686" w:rsidP="00942686">
      <w:pPr>
        <w:widowControl w:val="0"/>
        <w:numPr>
          <w:ilvl w:val="0"/>
          <w:numId w:val="88"/>
        </w:numPr>
        <w:tabs>
          <w:tab w:val="clear" w:pos="0"/>
          <w:tab w:val="num" w:pos="360"/>
        </w:tabs>
        <w:suppressAutoHyphens/>
        <w:spacing w:after="120"/>
        <w:ind w:left="360"/>
        <w:jc w:val="both"/>
        <w:rPr>
          <w:sz w:val="20"/>
          <w:szCs w:val="20"/>
        </w:rPr>
      </w:pPr>
      <w:r w:rsidRPr="00ED14FF">
        <w:rPr>
          <w:sz w:val="20"/>
          <w:szCs w:val="20"/>
        </w:rPr>
        <w:t xml:space="preserve">Zobowiązuję się do nie rozpowszechniania nabytej informacji o charakterze technicznym, technologicznym, organizacyjnym i handlowym, stanowiących tajemnicę </w:t>
      </w:r>
      <w:r w:rsidRPr="00ED14FF">
        <w:rPr>
          <w:iCs/>
          <w:sz w:val="20"/>
          <w:szCs w:val="20"/>
        </w:rPr>
        <w:t>4 Wojskowego Szpitala Klinicznego  z Polikliniką we Wrocławiu</w:t>
      </w:r>
      <w:r w:rsidRPr="00ED14FF">
        <w:rPr>
          <w:sz w:val="20"/>
          <w:szCs w:val="20"/>
        </w:rPr>
        <w:t xml:space="preserve"> pod rygorem odpowiedzialności cywilnej i karnej.</w:t>
      </w:r>
    </w:p>
    <w:p w:rsidR="00942686" w:rsidRPr="00ED14FF" w:rsidRDefault="00942686" w:rsidP="00942686">
      <w:pPr>
        <w:widowControl w:val="0"/>
        <w:numPr>
          <w:ilvl w:val="0"/>
          <w:numId w:val="88"/>
        </w:numPr>
        <w:tabs>
          <w:tab w:val="clear" w:pos="0"/>
          <w:tab w:val="num" w:pos="360"/>
        </w:tabs>
        <w:suppressAutoHyphens/>
        <w:spacing w:after="120"/>
        <w:ind w:left="360"/>
        <w:jc w:val="both"/>
        <w:rPr>
          <w:sz w:val="20"/>
          <w:szCs w:val="20"/>
        </w:rPr>
      </w:pPr>
      <w:r w:rsidRPr="00ED14FF">
        <w:rPr>
          <w:sz w:val="20"/>
          <w:szCs w:val="20"/>
        </w:rPr>
        <w:t xml:space="preserve">Obowiązek zachowania w tajemnicy informacji dotyczących wyżej wymienionych danych uzyskanych w związku z realizacją zadań wynikających z przedmiotu Umowy zawartej pomiędzy </w:t>
      </w:r>
      <w:r w:rsidRPr="00ED14FF">
        <w:rPr>
          <w:sz w:val="20"/>
          <w:szCs w:val="20"/>
        </w:rPr>
        <w:br/>
      </w:r>
      <w:r w:rsidRPr="00ED14FF">
        <w:rPr>
          <w:iCs/>
          <w:sz w:val="20"/>
          <w:szCs w:val="20"/>
        </w:rPr>
        <w:t>4 Wojskowym Szpitalem Klinicznym  z Polikliniką we Wrocławiu</w:t>
      </w:r>
      <w:r w:rsidR="00C721C2">
        <w:rPr>
          <w:iCs/>
          <w:sz w:val="20"/>
          <w:szCs w:val="20"/>
        </w:rPr>
        <w:t>,</w:t>
      </w:r>
      <w:r w:rsidRPr="00ED14FF">
        <w:rPr>
          <w:sz w:val="20"/>
          <w:szCs w:val="20"/>
        </w:rPr>
        <w:t xml:space="preserve"> a </w:t>
      </w:r>
      <w:r w:rsidRPr="00ED14FF">
        <w:rPr>
          <w:rStyle w:val="Numerstrony"/>
          <w:sz w:val="20"/>
          <w:szCs w:val="20"/>
        </w:rPr>
        <w:t>firmą ……………….</w:t>
      </w:r>
      <w:r w:rsidRPr="00ED14FF">
        <w:rPr>
          <w:rStyle w:val="Numerstrony"/>
          <w:b/>
          <w:sz w:val="20"/>
          <w:szCs w:val="20"/>
        </w:rPr>
        <w:t xml:space="preserve"> </w:t>
      </w:r>
      <w:r w:rsidRPr="00ED14FF">
        <w:rPr>
          <w:sz w:val="20"/>
          <w:szCs w:val="20"/>
        </w:rPr>
        <w:t>ciąży na mnie nawet po wygaśnięciu stosunku o pracę.</w:t>
      </w:r>
    </w:p>
    <w:p w:rsidR="00942686" w:rsidRPr="00ED14FF" w:rsidRDefault="00942686" w:rsidP="00942686">
      <w:pPr>
        <w:spacing w:after="120"/>
        <w:jc w:val="both"/>
        <w:rPr>
          <w:sz w:val="20"/>
          <w:szCs w:val="20"/>
        </w:rPr>
      </w:pPr>
    </w:p>
    <w:p w:rsidR="00942686" w:rsidRDefault="00942686" w:rsidP="00942686">
      <w:pPr>
        <w:spacing w:after="120"/>
        <w:jc w:val="both"/>
        <w:rPr>
          <w:sz w:val="20"/>
          <w:szCs w:val="20"/>
        </w:rPr>
      </w:pPr>
      <w:r w:rsidRPr="00ED14FF">
        <w:rPr>
          <w:sz w:val="20"/>
          <w:szCs w:val="20"/>
        </w:rPr>
        <w:t>Powyższe zobowiązanie zachowuje ważność w przypadku danych osobowych i medycznych bezterminowo, a w przypadku pozostałych danych przez cały okres</w:t>
      </w:r>
      <w:r w:rsidR="00C721C2">
        <w:rPr>
          <w:sz w:val="20"/>
          <w:szCs w:val="20"/>
        </w:rPr>
        <w:t xml:space="preserve"> </w:t>
      </w:r>
      <w:r w:rsidRPr="00ED14FF">
        <w:rPr>
          <w:sz w:val="20"/>
          <w:szCs w:val="20"/>
        </w:rPr>
        <w:t xml:space="preserve"> trwania Umowy.</w:t>
      </w:r>
    </w:p>
    <w:p w:rsidR="00942686" w:rsidRDefault="00942686" w:rsidP="00942686">
      <w:pPr>
        <w:spacing w:after="120"/>
        <w:jc w:val="both"/>
        <w:rPr>
          <w:sz w:val="20"/>
          <w:szCs w:val="20"/>
        </w:rPr>
      </w:pPr>
    </w:p>
    <w:p w:rsidR="00942686" w:rsidRPr="00ED14FF" w:rsidRDefault="00942686" w:rsidP="00942686">
      <w:pPr>
        <w:spacing w:after="120"/>
        <w:jc w:val="both"/>
        <w:rPr>
          <w:sz w:val="20"/>
          <w:szCs w:val="20"/>
        </w:rPr>
      </w:pPr>
    </w:p>
    <w:p w:rsidR="00942686" w:rsidRPr="00ED14FF" w:rsidRDefault="00942686" w:rsidP="00942686">
      <w:pPr>
        <w:spacing w:after="120"/>
        <w:rPr>
          <w:sz w:val="20"/>
          <w:szCs w:val="20"/>
        </w:rPr>
      </w:pPr>
    </w:p>
    <w:p w:rsidR="00942686" w:rsidRPr="00ED14FF" w:rsidRDefault="00942686" w:rsidP="00942686">
      <w:pPr>
        <w:spacing w:after="120"/>
        <w:rPr>
          <w:sz w:val="18"/>
          <w:szCs w:val="18"/>
        </w:rPr>
      </w:pPr>
      <w:r w:rsidRPr="00ED14FF">
        <w:rPr>
          <w:sz w:val="18"/>
          <w:szCs w:val="18"/>
        </w:rPr>
        <w:t xml:space="preserve">.................................. dnia .....................  </w:t>
      </w:r>
      <w:r w:rsidRPr="00ED14FF">
        <w:rPr>
          <w:sz w:val="18"/>
          <w:szCs w:val="18"/>
        </w:rPr>
        <w:tab/>
      </w:r>
      <w:r>
        <w:rPr>
          <w:sz w:val="18"/>
          <w:szCs w:val="18"/>
        </w:rPr>
        <w:t xml:space="preserve">                       </w:t>
      </w:r>
      <w:r w:rsidRPr="00ED14FF">
        <w:rPr>
          <w:sz w:val="18"/>
          <w:szCs w:val="18"/>
        </w:rPr>
        <w:t>Podpis pracownika : …………...............................................</w:t>
      </w:r>
    </w:p>
    <w:p w:rsidR="00942686" w:rsidRPr="00E812CD" w:rsidRDefault="00942686" w:rsidP="00942686">
      <w:pPr>
        <w:jc w:val="right"/>
        <w:rPr>
          <w:b/>
          <w:snapToGrid w:val="0"/>
        </w:rPr>
      </w:pPr>
    </w:p>
    <w:p w:rsidR="00942686" w:rsidRPr="00E812CD" w:rsidRDefault="00942686" w:rsidP="00942686">
      <w:pPr>
        <w:jc w:val="right"/>
        <w:rPr>
          <w:b/>
          <w:snapToGrid w:val="0"/>
        </w:rPr>
      </w:pPr>
    </w:p>
    <w:p w:rsidR="00942686" w:rsidRPr="00E812CD" w:rsidRDefault="00942686" w:rsidP="00942686">
      <w:pPr>
        <w:jc w:val="right"/>
        <w:rPr>
          <w:b/>
          <w:snapToGrid w:val="0"/>
        </w:rPr>
      </w:pPr>
    </w:p>
    <w:p w:rsidR="00942686" w:rsidRPr="00E812CD" w:rsidRDefault="00942686" w:rsidP="00942686">
      <w:pPr>
        <w:jc w:val="right"/>
        <w:rPr>
          <w:b/>
          <w:snapToGrid w:val="0"/>
        </w:rPr>
      </w:pPr>
    </w:p>
    <w:p w:rsidR="00942686" w:rsidRDefault="00942686" w:rsidP="00942686">
      <w:pPr>
        <w:ind w:left="7227"/>
        <w:jc w:val="center"/>
        <w:rPr>
          <w:b/>
          <w:color w:val="000000"/>
        </w:rPr>
      </w:pPr>
    </w:p>
    <w:p w:rsidR="00942686" w:rsidRDefault="00942686" w:rsidP="00942686">
      <w:pPr>
        <w:ind w:left="7227"/>
        <w:jc w:val="center"/>
        <w:rPr>
          <w:b/>
          <w:color w:val="000000"/>
        </w:rPr>
      </w:pPr>
    </w:p>
    <w:p w:rsidR="00942686" w:rsidRDefault="00942686" w:rsidP="00942686">
      <w:pPr>
        <w:ind w:left="7227"/>
        <w:jc w:val="center"/>
        <w:rPr>
          <w:b/>
          <w:color w:val="000000"/>
        </w:rPr>
      </w:pPr>
    </w:p>
    <w:p w:rsidR="00942686" w:rsidRDefault="00942686" w:rsidP="00942686">
      <w:pPr>
        <w:ind w:left="7227"/>
        <w:jc w:val="center"/>
        <w:rPr>
          <w:b/>
          <w:color w:val="000000"/>
        </w:rPr>
      </w:pPr>
    </w:p>
    <w:p w:rsidR="00942686" w:rsidRDefault="00942686" w:rsidP="00942686">
      <w:pPr>
        <w:ind w:left="7227"/>
        <w:jc w:val="center"/>
        <w:rPr>
          <w:b/>
          <w:color w:val="000000"/>
        </w:rPr>
      </w:pPr>
    </w:p>
    <w:p w:rsidR="008F442D" w:rsidRPr="00E812CD" w:rsidRDefault="008F442D" w:rsidP="008F442D">
      <w:pPr>
        <w:jc w:val="right"/>
        <w:rPr>
          <w:b/>
          <w:color w:val="000000"/>
        </w:rPr>
      </w:pPr>
      <w:r>
        <w:rPr>
          <w:b/>
          <w:color w:val="000000"/>
        </w:rPr>
        <w:t xml:space="preserve">Załącznik nr </w:t>
      </w:r>
      <w:r w:rsidR="00942686">
        <w:rPr>
          <w:b/>
          <w:color w:val="000000"/>
        </w:rPr>
        <w:t>8</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rPr>
          <w:b/>
        </w:rPr>
      </w:pPr>
    </w:p>
    <w:p w:rsidR="008F442D" w:rsidRPr="00E812CD" w:rsidRDefault="008F442D" w:rsidP="008F442D">
      <w:pPr>
        <w:spacing w:line="288" w:lineRule="auto"/>
        <w:jc w:val="center"/>
        <w:textAlignment w:val="top"/>
      </w:pPr>
      <w:r w:rsidRPr="00E812CD">
        <w:rPr>
          <w:b/>
        </w:rPr>
        <w:t>OŚWIADCZENIE</w:t>
      </w:r>
      <w:r w:rsidRPr="00E812CD">
        <w:br/>
      </w:r>
    </w:p>
    <w:p w:rsidR="008F442D" w:rsidRPr="00E812CD" w:rsidRDefault="008F442D" w:rsidP="008F442D">
      <w:pPr>
        <w:spacing w:after="200" w:line="276" w:lineRule="auto"/>
        <w:ind w:firstLine="708"/>
        <w:jc w:val="both"/>
        <w:rPr>
          <w:rFonts w:eastAsia="Calibri"/>
          <w:color w:val="000000"/>
          <w:sz w:val="22"/>
          <w:szCs w:val="22"/>
          <w:lang w:eastAsia="en-US"/>
        </w:rPr>
      </w:pPr>
      <w:r w:rsidRPr="00E812CD">
        <w:rPr>
          <w:rFonts w:eastAsia="Calibri"/>
          <w:color w:val="000000"/>
          <w:sz w:val="22"/>
          <w:szCs w:val="22"/>
          <w:lang w:eastAsia="en-US"/>
        </w:rPr>
        <w:t xml:space="preserve">Oświadczamy, że zaoferowane w ofercie wyroby medyczne będą </w:t>
      </w:r>
      <w:r w:rsidRPr="00E812CD">
        <w:rPr>
          <w:rFonts w:eastAsia="Calibri"/>
          <w:snapToGrid w:val="0"/>
          <w:sz w:val="22"/>
          <w:szCs w:val="22"/>
          <w:lang w:eastAsia="en-US"/>
        </w:rPr>
        <w:t>posiadały aktualne</w:t>
      </w:r>
      <w:r w:rsidRPr="00E812CD">
        <w:rPr>
          <w:rFonts w:eastAsia="Calibri"/>
          <w:snapToGrid w:val="0"/>
          <w:sz w:val="22"/>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E812CD">
        <w:rPr>
          <w:sz w:val="22"/>
          <w:szCs w:val="22"/>
        </w:rPr>
        <w:t xml:space="preserve"> </w:t>
      </w:r>
      <w:r w:rsidRPr="00E812CD">
        <w:rPr>
          <w:sz w:val="22"/>
          <w:szCs w:val="22"/>
          <w:u w:val="single"/>
        </w:rPr>
        <w:t xml:space="preserve">Prezesa Urzędu (zgodnie                  z art. 58 ustawy </w:t>
      </w:r>
      <w:r w:rsidRPr="00E812CD">
        <w:rPr>
          <w:snapToGrid w:val="0"/>
          <w:sz w:val="22"/>
          <w:szCs w:val="22"/>
          <w:u w:val="single"/>
        </w:rPr>
        <w:t>z dnia 20.05.2010r. o wyrobach medycznych - Dz. U. Nr 107, poz. 679 z późn. zm.)</w:t>
      </w:r>
      <w:r w:rsidRPr="00E812CD">
        <w:rPr>
          <w:rFonts w:eastAsia="Calibri"/>
          <w:color w:val="000000"/>
          <w:sz w:val="22"/>
          <w:szCs w:val="22"/>
          <w:lang w:eastAsia="en-US"/>
        </w:rPr>
        <w:t>.</w:t>
      </w:r>
    </w:p>
    <w:p w:rsidR="008F442D" w:rsidRPr="00E812CD" w:rsidRDefault="008F442D" w:rsidP="008F442D">
      <w:pPr>
        <w:spacing w:after="200" w:line="276" w:lineRule="auto"/>
        <w:ind w:firstLine="708"/>
        <w:jc w:val="both"/>
        <w:rPr>
          <w:rFonts w:eastAsia="Calibri"/>
          <w:color w:val="000000"/>
          <w:sz w:val="22"/>
          <w:szCs w:val="22"/>
          <w:lang w:eastAsia="en-US"/>
        </w:rPr>
      </w:pPr>
    </w:p>
    <w:p w:rsidR="008F442D" w:rsidRPr="00E812CD" w:rsidRDefault="008F442D" w:rsidP="008F442D">
      <w:pPr>
        <w:spacing w:after="200" w:line="276" w:lineRule="auto"/>
        <w:ind w:firstLine="708"/>
        <w:jc w:val="both"/>
        <w:rPr>
          <w:rFonts w:eastAsia="Calibri"/>
          <w:snapToGrid w:val="0"/>
          <w:sz w:val="22"/>
          <w:szCs w:val="22"/>
          <w:u w:val="single"/>
          <w:lang w:eastAsia="en-US"/>
        </w:rPr>
      </w:pPr>
      <w:r w:rsidRPr="00E812CD">
        <w:rPr>
          <w:rFonts w:eastAsia="Calibri"/>
          <w:color w:val="000000"/>
          <w:sz w:val="22"/>
          <w:szCs w:val="22"/>
          <w:lang w:eastAsia="en-US"/>
        </w:rPr>
        <w:t xml:space="preserve">Na żądanie Zamawiającego, udostępnimy </w:t>
      </w:r>
      <w:r w:rsidRPr="00E812CD">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E812CD">
        <w:rPr>
          <w:sz w:val="22"/>
          <w:szCs w:val="22"/>
        </w:rPr>
        <w:t xml:space="preserve"> Prezesa Urzędu (zgodnie z art. 58 ustawy </w:t>
      </w:r>
      <w:r w:rsidRPr="00E812CD">
        <w:rPr>
          <w:snapToGrid w:val="0"/>
          <w:sz w:val="22"/>
          <w:szCs w:val="22"/>
        </w:rPr>
        <w:t>z dnia 20.05.2010r. o wyrobach medycznych - Dz. U. Nr 107, poz. 679 z późn.zm.)</w:t>
      </w:r>
      <w:r w:rsidRPr="00E812CD">
        <w:rPr>
          <w:rFonts w:eastAsia="Calibri"/>
          <w:snapToGrid w:val="0"/>
          <w:sz w:val="22"/>
          <w:szCs w:val="22"/>
          <w:lang w:eastAsia="en-US"/>
        </w:rPr>
        <w:t xml:space="preserve"> </w:t>
      </w:r>
      <w:r w:rsidRPr="00E812CD">
        <w:rPr>
          <w:rFonts w:eastAsia="Calibri"/>
          <w:snapToGrid w:val="0"/>
          <w:sz w:val="22"/>
          <w:szCs w:val="22"/>
          <w:u w:val="single"/>
          <w:lang w:eastAsia="en-US"/>
        </w:rPr>
        <w:t>w terminie 3 dni od dnia otrzymania pisemnego wezwania pod rygorem odstąpienia od umowy.</w:t>
      </w:r>
    </w:p>
    <w:p w:rsidR="008F442D" w:rsidRPr="00E812CD" w:rsidRDefault="008F442D" w:rsidP="008F442D">
      <w:pPr>
        <w:jc w:val="both"/>
      </w:pPr>
    </w:p>
    <w:p w:rsidR="008F442D" w:rsidRPr="00E812CD" w:rsidRDefault="008F442D" w:rsidP="008F442D">
      <w:pPr>
        <w:spacing w:line="276" w:lineRule="auto"/>
        <w:jc w:val="center"/>
        <w:textAlignment w:val="top"/>
      </w:pPr>
    </w:p>
    <w:p w:rsidR="008F442D" w:rsidRPr="00E812CD" w:rsidRDefault="008F442D" w:rsidP="008F442D">
      <w:pPr>
        <w:spacing w:line="360" w:lineRule="atLeast"/>
        <w:ind w:firstLine="708"/>
        <w:rPr>
          <w:color w:val="000000"/>
          <w:sz w:val="18"/>
          <w:szCs w:val="20"/>
        </w:rPr>
      </w:pPr>
      <w:r w:rsidRPr="00E812CD">
        <w:rPr>
          <w:sz w:val="28"/>
          <w:szCs w:val="20"/>
        </w:rPr>
        <w:br/>
      </w:r>
      <w:r w:rsidRPr="00E812CD">
        <w:rPr>
          <w:color w:val="000000"/>
          <w:sz w:val="18"/>
          <w:szCs w:val="20"/>
        </w:rPr>
        <w:t>……………….…dnia……………                                              ………...............................................................................</w:t>
      </w:r>
    </w:p>
    <w:p w:rsidR="008F442D" w:rsidRPr="00E812CD" w:rsidRDefault="008F442D" w:rsidP="008F442D">
      <w:pPr>
        <w:rPr>
          <w:sz w:val="20"/>
          <w:szCs w:val="20"/>
        </w:rPr>
      </w:pPr>
      <w:r w:rsidRPr="00E812CD">
        <w:rPr>
          <w:sz w:val="20"/>
          <w:szCs w:val="20"/>
        </w:rPr>
        <w:t xml:space="preserve">                                                                                           (podpis i  pieczęć osób wskazanych w dokumencie</w:t>
      </w:r>
    </w:p>
    <w:p w:rsidR="008F442D" w:rsidRPr="00E812CD" w:rsidRDefault="008F442D" w:rsidP="008F442D">
      <w:pPr>
        <w:rPr>
          <w:sz w:val="20"/>
          <w:szCs w:val="20"/>
        </w:rPr>
      </w:pPr>
      <w:r w:rsidRPr="00E812CD">
        <w:rPr>
          <w:sz w:val="20"/>
          <w:szCs w:val="20"/>
        </w:rPr>
        <w:t xml:space="preserve">                                                                                      uprawniającym do występowania w obrocie prawny lub </w:t>
      </w:r>
    </w:p>
    <w:p w:rsidR="008F442D" w:rsidRPr="00E812CD" w:rsidRDefault="008F442D" w:rsidP="008F442D">
      <w:pPr>
        <w:rPr>
          <w:sz w:val="20"/>
          <w:szCs w:val="20"/>
        </w:rPr>
      </w:pPr>
      <w:r w:rsidRPr="00E812CD">
        <w:rPr>
          <w:sz w:val="20"/>
          <w:szCs w:val="20"/>
        </w:rPr>
        <w:t xml:space="preserve">                                                                                                          posiadających pełnomocnictwo)</w:t>
      </w:r>
    </w:p>
    <w:p w:rsidR="008F442D" w:rsidRPr="00E812CD" w:rsidRDefault="008F442D" w:rsidP="008F442D">
      <w:pPr>
        <w:rPr>
          <w:sz w:val="20"/>
        </w:rPr>
      </w:pPr>
    </w:p>
    <w:p w:rsidR="008F442D" w:rsidRPr="00E812CD" w:rsidRDefault="008F442D" w:rsidP="008F442D">
      <w:pPr>
        <w:rPr>
          <w:sz w:val="20"/>
        </w:rPr>
      </w:pPr>
    </w:p>
    <w:p w:rsidR="008F442D" w:rsidRPr="00E812CD" w:rsidRDefault="008F442D" w:rsidP="008F442D">
      <w:pPr>
        <w:keepNext/>
        <w:ind w:left="720"/>
        <w:jc w:val="both"/>
        <w:outlineLvl w:val="2"/>
        <w:rPr>
          <w:color w:val="000000"/>
          <w:szCs w:val="20"/>
          <w:u w:val="single"/>
        </w:rPr>
      </w:pPr>
    </w:p>
    <w:p w:rsidR="008F442D" w:rsidRPr="00E812CD" w:rsidRDefault="008F442D" w:rsidP="008F442D">
      <w:pPr>
        <w:jc w:val="right"/>
        <w:rPr>
          <w:sz w:val="28"/>
          <w:szCs w:val="28"/>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spacing w:line="288" w:lineRule="auto"/>
        <w:jc w:val="right"/>
        <w:textAlignment w:val="top"/>
        <w:rPr>
          <w:b/>
          <w:color w:val="000000"/>
        </w:rPr>
      </w:pPr>
    </w:p>
    <w:p w:rsidR="008F442D" w:rsidRDefault="008F442D" w:rsidP="008F442D">
      <w:pPr>
        <w:spacing w:line="288" w:lineRule="auto"/>
        <w:jc w:val="right"/>
        <w:textAlignment w:val="top"/>
        <w:rPr>
          <w:b/>
          <w:color w:val="000000"/>
        </w:rPr>
      </w:pPr>
    </w:p>
    <w:p w:rsidR="00AA0E5E" w:rsidRPr="00E812CD" w:rsidRDefault="00AA0E5E"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r w:rsidRPr="00E812CD">
        <w:rPr>
          <w:b/>
          <w:color w:val="000000"/>
        </w:rPr>
        <w:t xml:space="preserve">Załącznik nr </w:t>
      </w:r>
      <w:r w:rsidR="00942686">
        <w:rPr>
          <w:b/>
          <w:color w:val="000000"/>
        </w:rPr>
        <w:t>9</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360" w:lineRule="auto"/>
        <w:ind w:left="-284" w:firstLine="284"/>
        <w:jc w:val="both"/>
        <w:textAlignment w:val="top"/>
      </w:pPr>
      <w:r w:rsidRPr="00E812CD">
        <w:t>Na podstawie art. 26 ust. 2d ustawy z dnia 29 stycznia 2004 r. Prawo zamówień publicznych (t.j. Dz.U. z 201</w:t>
      </w:r>
      <w:r w:rsidR="009D0E46">
        <w:t>5</w:t>
      </w:r>
      <w:r w:rsidRPr="00E812CD">
        <w:t xml:space="preserve">r., poz. </w:t>
      </w:r>
      <w:r w:rsidR="009D0E46">
        <w:t xml:space="preserve">2164) </w:t>
      </w:r>
      <w:r w:rsidRPr="00E812CD">
        <w:t>oświadczamy, że należymy / nie należymy</w:t>
      </w:r>
      <w:r w:rsidRPr="00E812CD">
        <w:rPr>
          <w:vertAlign w:val="superscript"/>
        </w:rPr>
        <w:footnoteReference w:id="7"/>
      </w:r>
      <w:r w:rsidRPr="00E812CD">
        <w:t xml:space="preserve"> do grupy kapitałowej,  o której mowa w art. 24 ust. 2 pkt. 5.</w:t>
      </w:r>
    </w:p>
    <w:p w:rsidR="008F442D" w:rsidRPr="00E812CD" w:rsidRDefault="008F442D" w:rsidP="008F442D">
      <w:pPr>
        <w:spacing w:line="360" w:lineRule="auto"/>
        <w:ind w:left="-284" w:firstLine="284"/>
        <w:jc w:val="both"/>
        <w:textAlignment w:val="top"/>
      </w:pPr>
      <w:r w:rsidRPr="00E812CD">
        <w:t>W przypadku przynależności do grupy kapitałowej o której mowa w art. 24 ust. 2 pkt. 5 załączamy listę podmiotów należących do tej samej grupy kapitałowej.</w:t>
      </w:r>
      <w:r w:rsidRPr="00E812CD">
        <w:br/>
      </w:r>
    </w:p>
    <w:p w:rsidR="008F442D" w:rsidRPr="00E812CD" w:rsidRDefault="008F442D" w:rsidP="008F442D">
      <w:pPr>
        <w:spacing w:line="360" w:lineRule="auto"/>
        <w:ind w:left="-284" w:firstLine="284"/>
        <w:jc w:val="both"/>
        <w:textAlignment w:val="top"/>
      </w:pP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Pr="00E812CD" w:rsidRDefault="008F442D" w:rsidP="008F442D">
      <w:pPr>
        <w:rPr>
          <w:sz w:val="16"/>
        </w:rPr>
      </w:pPr>
      <w:r w:rsidRPr="00E812CD">
        <w:rPr>
          <w:sz w:val="16"/>
        </w:rPr>
        <w:t xml:space="preserve">                                                                                                                                         posiadających pełnomocnictwo)</w:t>
      </w:r>
    </w:p>
    <w:p w:rsidR="008F442D" w:rsidRPr="00E812CD" w:rsidRDefault="008F442D" w:rsidP="008F442D">
      <w:pPr>
        <w:jc w:val="center"/>
        <w:rPr>
          <w:b/>
          <w:sz w:val="20"/>
          <w:u w:val="single"/>
        </w:rPr>
      </w:pPr>
    </w:p>
    <w:p w:rsidR="008F442D" w:rsidRPr="00E812CD" w:rsidRDefault="008F442D" w:rsidP="008F442D">
      <w:pPr>
        <w:jc w:val="center"/>
        <w:rPr>
          <w:b/>
          <w:sz w:val="20"/>
          <w:u w:val="single"/>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sectPr w:rsidR="008F442D" w:rsidSect="00DB0EA6">
      <w:headerReference w:type="default" r:id="rId18"/>
      <w:footerReference w:type="default" r:id="rId19"/>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A0" w:rsidRDefault="00BF56A0">
      <w:r>
        <w:separator/>
      </w:r>
    </w:p>
  </w:endnote>
  <w:endnote w:type="continuationSeparator" w:id="0">
    <w:p w:rsidR="00BF56A0" w:rsidRDefault="00BF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etaPro-Normal">
    <w:altName w:val="Arial"/>
    <w:charset w:val="00"/>
    <w:family w:val="swiss"/>
    <w:pitch w:val="default"/>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1F" w:rsidRDefault="0044791F">
    <w:pPr>
      <w:pStyle w:val="Stopka"/>
      <w:jc w:val="right"/>
    </w:pPr>
    <w:r>
      <w:fldChar w:fldCharType="begin"/>
    </w:r>
    <w:r>
      <w:instrText xml:space="preserve"> PAGE   \* MERGEFORMAT </w:instrText>
    </w:r>
    <w:r>
      <w:fldChar w:fldCharType="separate"/>
    </w:r>
    <w:r w:rsidR="00601F9F">
      <w:rPr>
        <w:noProof/>
      </w:rPr>
      <w:t>14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1F" w:rsidRDefault="0044791F"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01F9F">
      <w:rPr>
        <w:rStyle w:val="Numerstrony"/>
        <w:noProof/>
      </w:rPr>
      <w:t>49</w:t>
    </w:r>
    <w:r>
      <w:rPr>
        <w:rStyle w:val="Numerstrony"/>
      </w:rPr>
      <w:fldChar w:fldCharType="end"/>
    </w:r>
  </w:p>
  <w:p w:rsidR="0044791F" w:rsidRDefault="0044791F">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1F" w:rsidRDefault="0044791F">
    <w:pPr>
      <w:pStyle w:val="Stopka"/>
      <w:jc w:val="right"/>
    </w:pPr>
    <w:r>
      <w:fldChar w:fldCharType="begin"/>
    </w:r>
    <w:r>
      <w:instrText xml:space="preserve"> PAGE   \* MERGEFORMAT </w:instrText>
    </w:r>
    <w:r>
      <w:fldChar w:fldCharType="separate"/>
    </w:r>
    <w:r w:rsidR="00601F9F">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A0" w:rsidRDefault="00BF56A0">
      <w:r>
        <w:separator/>
      </w:r>
    </w:p>
  </w:footnote>
  <w:footnote w:type="continuationSeparator" w:id="0">
    <w:p w:rsidR="00BF56A0" w:rsidRDefault="00BF56A0">
      <w:r>
        <w:continuationSeparator/>
      </w:r>
    </w:p>
  </w:footnote>
  <w:footnote w:id="1">
    <w:p w:rsidR="0044791F" w:rsidRDefault="0044791F" w:rsidP="001504EA">
      <w:pPr>
        <w:pStyle w:val="Tekstprzypisudolnego"/>
      </w:pPr>
      <w:r>
        <w:rPr>
          <w:rStyle w:val="Odwoanieprzypisudolnego"/>
        </w:rPr>
        <w:footnoteRef/>
      </w:r>
      <w:r>
        <w:t xml:space="preserve"> niepotrzebne skreślić</w:t>
      </w:r>
    </w:p>
  </w:footnote>
  <w:footnote w:id="2">
    <w:p w:rsidR="0044791F" w:rsidRDefault="0044791F" w:rsidP="001504EA">
      <w:pPr>
        <w:pStyle w:val="Tekstprzypisudolnego"/>
      </w:pPr>
      <w:r>
        <w:rPr>
          <w:rStyle w:val="Odwoanieprzypisudolnego"/>
        </w:rPr>
        <w:footnoteRef/>
      </w:r>
      <w:r>
        <w:t xml:space="preserve"> wypełnić w przypadku udziału podwykonawców</w:t>
      </w:r>
    </w:p>
  </w:footnote>
  <w:footnote w:id="3">
    <w:p w:rsidR="0044791F" w:rsidRPr="007A4EB1" w:rsidRDefault="0044791F"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4">
    <w:p w:rsidR="0044791F" w:rsidRPr="00F57DA8" w:rsidRDefault="0044791F"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5">
    <w:p w:rsidR="0044791F" w:rsidRPr="00F57DA8" w:rsidRDefault="0044791F"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6">
    <w:p w:rsidR="0044791F" w:rsidRPr="00226855" w:rsidRDefault="0044791F"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7">
    <w:p w:rsidR="0044791F" w:rsidRDefault="0044791F"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1F" w:rsidRDefault="0044791F"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1F" w:rsidRDefault="0044791F"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9D624A"/>
    <w:multiLevelType w:val="multilevel"/>
    <w:tmpl w:val="E13A30B6"/>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3C00CB4"/>
    <w:multiLevelType w:val="multilevel"/>
    <w:tmpl w:val="121C1524"/>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013B0A"/>
    <w:multiLevelType w:val="hybridMultilevel"/>
    <w:tmpl w:val="BF26C8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1" w15:restartNumberingAfterBreak="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0B155D89"/>
    <w:multiLevelType w:val="hybridMultilevel"/>
    <w:tmpl w:val="494660C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13" w15:restartNumberingAfterBreak="0">
    <w:nsid w:val="0B2134E3"/>
    <w:multiLevelType w:val="hybridMultilevel"/>
    <w:tmpl w:val="83F6D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8E5B54"/>
    <w:multiLevelType w:val="hybridMultilevel"/>
    <w:tmpl w:val="576C3C1C"/>
    <w:lvl w:ilvl="0" w:tplc="809664D6">
      <w:start w:val="1"/>
      <w:numFmt w:val="decimal"/>
      <w:lvlText w:val="%1."/>
      <w:lvlJc w:val="center"/>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EAA4B75"/>
    <w:multiLevelType w:val="hybridMultilevel"/>
    <w:tmpl w:val="88A0E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8C5B8A"/>
    <w:multiLevelType w:val="hybridMultilevel"/>
    <w:tmpl w:val="E9B41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7E2668"/>
    <w:multiLevelType w:val="hybridMultilevel"/>
    <w:tmpl w:val="20C0E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F85359"/>
    <w:multiLevelType w:val="hybridMultilevel"/>
    <w:tmpl w:val="8AECF096"/>
    <w:lvl w:ilvl="0" w:tplc="F55449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B941E7"/>
    <w:multiLevelType w:val="multilevel"/>
    <w:tmpl w:val="4998A270"/>
    <w:lvl w:ilvl="0">
      <w:start w:val="6"/>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25959B1"/>
    <w:multiLevelType w:val="multilevel"/>
    <w:tmpl w:val="6234CB58"/>
    <w:lvl w:ilvl="0">
      <w:start w:val="1"/>
      <w:numFmt w:val="decimal"/>
      <w:lvlText w:val="%1."/>
      <w:lvlJc w:val="left"/>
      <w:pPr>
        <w:ind w:left="502" w:hanging="360"/>
      </w:pPr>
      <w:rPr>
        <w:rFonts w:hint="default"/>
        <w:b w:val="0"/>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6" w15:restartNumberingAfterBreak="0">
    <w:nsid w:val="243252A3"/>
    <w:multiLevelType w:val="hybridMultilevel"/>
    <w:tmpl w:val="95EAC8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A094D30"/>
    <w:multiLevelType w:val="hybridMultilevel"/>
    <w:tmpl w:val="FCDAC950"/>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31"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34"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D66846"/>
    <w:multiLevelType w:val="hybridMultilevel"/>
    <w:tmpl w:val="25E04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4614F7"/>
    <w:multiLevelType w:val="hybridMultilevel"/>
    <w:tmpl w:val="C3C04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0E15D0"/>
    <w:multiLevelType w:val="hybridMultilevel"/>
    <w:tmpl w:val="D1183FDC"/>
    <w:lvl w:ilvl="0" w:tplc="3670C12C">
      <w:start w:val="1"/>
      <w:numFmt w:val="decimal"/>
      <w:lvlText w:val="%1."/>
      <w:lvlJc w:val="righ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2"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4483955"/>
    <w:multiLevelType w:val="hybridMultilevel"/>
    <w:tmpl w:val="56C40F50"/>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44"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A2B1FA3"/>
    <w:multiLevelType w:val="hybridMultilevel"/>
    <w:tmpl w:val="DFE4F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B659E4"/>
    <w:multiLevelType w:val="hybridMultilevel"/>
    <w:tmpl w:val="9B92DED4"/>
    <w:lvl w:ilvl="0" w:tplc="2E108CB8">
      <w:start w:val="1"/>
      <w:numFmt w:val="decimal"/>
      <w:lvlText w:val="%1."/>
      <w:lvlJc w:val="right"/>
      <w:pPr>
        <w:ind w:left="646" w:hanging="360"/>
      </w:pPr>
      <w:rPr>
        <w:rFonts w:ascii="Times New Roman" w:eastAsia="Times New Roman" w:hAnsi="Times New Roman" w:cs="Times New Roman"/>
      </w:rPr>
    </w:lvl>
    <w:lvl w:ilvl="1" w:tplc="04150019">
      <w:start w:val="1"/>
      <w:numFmt w:val="lowerLetter"/>
      <w:lvlText w:val="%2."/>
      <w:lvlJc w:val="left"/>
      <w:pPr>
        <w:ind w:left="1366" w:hanging="360"/>
      </w:pPr>
      <w:rPr>
        <w:rFonts w:cs="Times New Roman"/>
      </w:rPr>
    </w:lvl>
    <w:lvl w:ilvl="2" w:tplc="0415001B">
      <w:start w:val="1"/>
      <w:numFmt w:val="lowerRoman"/>
      <w:lvlText w:val="%3."/>
      <w:lvlJc w:val="right"/>
      <w:pPr>
        <w:ind w:left="2086" w:hanging="180"/>
      </w:pPr>
      <w:rPr>
        <w:rFonts w:cs="Times New Roman"/>
      </w:rPr>
    </w:lvl>
    <w:lvl w:ilvl="3" w:tplc="0415000F">
      <w:start w:val="1"/>
      <w:numFmt w:val="decimal"/>
      <w:lvlText w:val="%4."/>
      <w:lvlJc w:val="left"/>
      <w:pPr>
        <w:ind w:left="2806" w:hanging="360"/>
      </w:pPr>
      <w:rPr>
        <w:rFonts w:cs="Times New Roman"/>
      </w:rPr>
    </w:lvl>
    <w:lvl w:ilvl="4" w:tplc="04150019">
      <w:start w:val="1"/>
      <w:numFmt w:val="lowerLetter"/>
      <w:lvlText w:val="%5."/>
      <w:lvlJc w:val="left"/>
      <w:pPr>
        <w:ind w:left="3526" w:hanging="360"/>
      </w:pPr>
      <w:rPr>
        <w:rFonts w:cs="Times New Roman"/>
      </w:rPr>
    </w:lvl>
    <w:lvl w:ilvl="5" w:tplc="0415001B">
      <w:start w:val="1"/>
      <w:numFmt w:val="lowerRoman"/>
      <w:lvlText w:val="%6."/>
      <w:lvlJc w:val="right"/>
      <w:pPr>
        <w:ind w:left="4246" w:hanging="180"/>
      </w:pPr>
      <w:rPr>
        <w:rFonts w:cs="Times New Roman"/>
      </w:rPr>
    </w:lvl>
    <w:lvl w:ilvl="6" w:tplc="0415000F">
      <w:start w:val="1"/>
      <w:numFmt w:val="decimal"/>
      <w:lvlText w:val="%7."/>
      <w:lvlJc w:val="left"/>
      <w:pPr>
        <w:ind w:left="4966" w:hanging="360"/>
      </w:pPr>
      <w:rPr>
        <w:rFonts w:cs="Times New Roman"/>
      </w:rPr>
    </w:lvl>
    <w:lvl w:ilvl="7" w:tplc="04150019">
      <w:start w:val="1"/>
      <w:numFmt w:val="lowerLetter"/>
      <w:lvlText w:val="%8."/>
      <w:lvlJc w:val="left"/>
      <w:pPr>
        <w:ind w:left="5686" w:hanging="360"/>
      </w:pPr>
      <w:rPr>
        <w:rFonts w:cs="Times New Roman"/>
      </w:rPr>
    </w:lvl>
    <w:lvl w:ilvl="8" w:tplc="0415001B">
      <w:start w:val="1"/>
      <w:numFmt w:val="lowerRoman"/>
      <w:lvlText w:val="%9."/>
      <w:lvlJc w:val="right"/>
      <w:pPr>
        <w:ind w:left="6406" w:hanging="180"/>
      </w:pPr>
      <w:rPr>
        <w:rFonts w:cs="Times New Roman"/>
      </w:rPr>
    </w:lvl>
  </w:abstractNum>
  <w:abstractNum w:abstractNumId="47" w15:restartNumberingAfterBreak="0">
    <w:nsid w:val="4B5845BB"/>
    <w:multiLevelType w:val="hybridMultilevel"/>
    <w:tmpl w:val="8F3A496E"/>
    <w:lvl w:ilvl="0" w:tplc="F55449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9" w15:restartNumberingAfterBreak="0">
    <w:nsid w:val="4DBC6323"/>
    <w:multiLevelType w:val="hybridMultilevel"/>
    <w:tmpl w:val="1E9CBCD0"/>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50"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CB1431D"/>
    <w:multiLevelType w:val="hybridMultilevel"/>
    <w:tmpl w:val="D3366562"/>
    <w:lvl w:ilvl="0" w:tplc="9DF07136">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8" w15:restartNumberingAfterBreak="0">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621A4561"/>
    <w:multiLevelType w:val="hybridMultilevel"/>
    <w:tmpl w:val="7424F1DC"/>
    <w:lvl w:ilvl="0" w:tplc="9CC22854">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4" w15:restartNumberingAfterBreak="0">
    <w:nsid w:val="65C03798"/>
    <w:multiLevelType w:val="hybridMultilevel"/>
    <w:tmpl w:val="DD74637A"/>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5"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15:restartNumberingAfterBreak="0">
    <w:nsid w:val="67933C42"/>
    <w:multiLevelType w:val="hybridMultilevel"/>
    <w:tmpl w:val="F7041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A26390"/>
    <w:multiLevelType w:val="hybridMultilevel"/>
    <w:tmpl w:val="04629F46"/>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371D97"/>
    <w:multiLevelType w:val="hybridMultilevel"/>
    <w:tmpl w:val="DD72DA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2777A6"/>
    <w:multiLevelType w:val="hybridMultilevel"/>
    <w:tmpl w:val="3BFEDE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C250879"/>
    <w:multiLevelType w:val="hybridMultilevel"/>
    <w:tmpl w:val="9072D90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72"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DF939B6"/>
    <w:multiLevelType w:val="multilevel"/>
    <w:tmpl w:val="1A32375A"/>
    <w:lvl w:ilvl="0">
      <w:start w:val="1"/>
      <w:numFmt w:val="decimal"/>
      <w:lvlText w:val="%1."/>
      <w:lvlJc w:val="left"/>
      <w:pPr>
        <w:tabs>
          <w:tab w:val="num" w:pos="360"/>
        </w:tabs>
        <w:ind w:left="360" w:hanging="360"/>
      </w:pPr>
      <w:rPr>
        <w:rFonts w:cs="Times New Roman"/>
        <w:b w:val="0"/>
        <w:color w:val="auto"/>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4"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5"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15:restartNumberingAfterBreak="0">
    <w:nsid w:val="72FA3006"/>
    <w:multiLevelType w:val="multilevel"/>
    <w:tmpl w:val="6234CB58"/>
    <w:lvl w:ilvl="0">
      <w:start w:val="1"/>
      <w:numFmt w:val="decimal"/>
      <w:lvlText w:val="%1."/>
      <w:lvlJc w:val="left"/>
      <w:pPr>
        <w:ind w:left="502" w:hanging="360"/>
      </w:pPr>
      <w:rPr>
        <w:rFonts w:hint="default"/>
        <w:b w:val="0"/>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77" w15:restartNumberingAfterBreak="0">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32945B8"/>
    <w:multiLevelType w:val="hybridMultilevel"/>
    <w:tmpl w:val="D9FE61E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9"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0"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1" w15:restartNumberingAfterBreak="0">
    <w:nsid w:val="75093BF1"/>
    <w:multiLevelType w:val="singleLevel"/>
    <w:tmpl w:val="A80C7290"/>
    <w:lvl w:ilvl="0">
      <w:numFmt w:val="bullet"/>
      <w:lvlText w:val="-"/>
      <w:lvlJc w:val="left"/>
      <w:pPr>
        <w:tabs>
          <w:tab w:val="num" w:pos="360"/>
        </w:tabs>
        <w:ind w:left="360" w:hanging="360"/>
      </w:pPr>
      <w:rPr>
        <w:rFonts w:hint="default"/>
      </w:rPr>
    </w:lvl>
  </w:abstractNum>
  <w:abstractNum w:abstractNumId="82"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82609C3"/>
    <w:multiLevelType w:val="hybridMultilevel"/>
    <w:tmpl w:val="3D88F890"/>
    <w:lvl w:ilvl="0" w:tplc="CF023EBC">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9DC4700"/>
    <w:multiLevelType w:val="singleLevel"/>
    <w:tmpl w:val="C866AD4E"/>
    <w:styleLink w:val="WW8Num29121"/>
    <w:lvl w:ilvl="0">
      <w:start w:val="1"/>
      <w:numFmt w:val="decimal"/>
      <w:lvlText w:val="%1)"/>
      <w:lvlJc w:val="left"/>
      <w:pPr>
        <w:ind w:left="1146" w:hanging="360"/>
      </w:pPr>
      <w:rPr>
        <w:i w:val="0"/>
      </w:rPr>
    </w:lvl>
  </w:abstractNum>
  <w:abstractNum w:abstractNumId="86" w15:restartNumberingAfterBreak="0">
    <w:nsid w:val="7AC40CB0"/>
    <w:multiLevelType w:val="hybridMultilevel"/>
    <w:tmpl w:val="FFD2B942"/>
    <w:lvl w:ilvl="0" w:tplc="04150017">
      <w:start w:val="1"/>
      <w:numFmt w:val="lowerLetter"/>
      <w:lvlText w:val="%1)"/>
      <w:lvlJc w:val="left"/>
      <w:pPr>
        <w:ind w:left="1494" w:hanging="360"/>
      </w:pPr>
      <w:rPr>
        <w:rFonts w:cs="Times New Roman"/>
      </w:rPr>
    </w:lvl>
    <w:lvl w:ilvl="1" w:tplc="04150019" w:tentative="1">
      <w:start w:val="1"/>
      <w:numFmt w:val="lowerLetter"/>
      <w:lvlText w:val="%2."/>
      <w:lvlJc w:val="left"/>
      <w:pPr>
        <w:ind w:left="2651" w:hanging="360"/>
      </w:pPr>
      <w:rPr>
        <w:rFonts w:cs="Times New Roman"/>
      </w:rPr>
    </w:lvl>
    <w:lvl w:ilvl="2" w:tplc="0415001B" w:tentative="1">
      <w:start w:val="1"/>
      <w:numFmt w:val="lowerRoman"/>
      <w:lvlText w:val="%3."/>
      <w:lvlJc w:val="right"/>
      <w:pPr>
        <w:ind w:left="3371" w:hanging="180"/>
      </w:pPr>
      <w:rPr>
        <w:rFonts w:cs="Times New Roman"/>
      </w:rPr>
    </w:lvl>
    <w:lvl w:ilvl="3" w:tplc="0415000F" w:tentative="1">
      <w:start w:val="1"/>
      <w:numFmt w:val="decimal"/>
      <w:lvlText w:val="%4."/>
      <w:lvlJc w:val="left"/>
      <w:pPr>
        <w:ind w:left="4091" w:hanging="360"/>
      </w:pPr>
      <w:rPr>
        <w:rFonts w:cs="Times New Roman"/>
      </w:rPr>
    </w:lvl>
    <w:lvl w:ilvl="4" w:tplc="04150019" w:tentative="1">
      <w:start w:val="1"/>
      <w:numFmt w:val="lowerLetter"/>
      <w:lvlText w:val="%5."/>
      <w:lvlJc w:val="left"/>
      <w:pPr>
        <w:ind w:left="4811" w:hanging="360"/>
      </w:pPr>
      <w:rPr>
        <w:rFonts w:cs="Times New Roman"/>
      </w:rPr>
    </w:lvl>
    <w:lvl w:ilvl="5" w:tplc="0415001B" w:tentative="1">
      <w:start w:val="1"/>
      <w:numFmt w:val="lowerRoman"/>
      <w:lvlText w:val="%6."/>
      <w:lvlJc w:val="right"/>
      <w:pPr>
        <w:ind w:left="5531" w:hanging="180"/>
      </w:pPr>
      <w:rPr>
        <w:rFonts w:cs="Times New Roman"/>
      </w:rPr>
    </w:lvl>
    <w:lvl w:ilvl="6" w:tplc="0415000F" w:tentative="1">
      <w:start w:val="1"/>
      <w:numFmt w:val="decimal"/>
      <w:lvlText w:val="%7."/>
      <w:lvlJc w:val="left"/>
      <w:pPr>
        <w:ind w:left="6251" w:hanging="360"/>
      </w:pPr>
      <w:rPr>
        <w:rFonts w:cs="Times New Roman"/>
      </w:rPr>
    </w:lvl>
    <w:lvl w:ilvl="7" w:tplc="04150019" w:tentative="1">
      <w:start w:val="1"/>
      <w:numFmt w:val="lowerLetter"/>
      <w:lvlText w:val="%8."/>
      <w:lvlJc w:val="left"/>
      <w:pPr>
        <w:ind w:left="6971" w:hanging="360"/>
      </w:pPr>
      <w:rPr>
        <w:rFonts w:cs="Times New Roman"/>
      </w:rPr>
    </w:lvl>
    <w:lvl w:ilvl="8" w:tplc="0415001B" w:tentative="1">
      <w:start w:val="1"/>
      <w:numFmt w:val="lowerRoman"/>
      <w:lvlText w:val="%9."/>
      <w:lvlJc w:val="right"/>
      <w:pPr>
        <w:ind w:left="7691" w:hanging="180"/>
      </w:pPr>
      <w:rPr>
        <w:rFonts w:cs="Times New Roman"/>
      </w:rPr>
    </w:lvl>
  </w:abstractNum>
  <w:abstractNum w:abstractNumId="87"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C7E3A4D"/>
    <w:multiLevelType w:val="hybridMultilevel"/>
    <w:tmpl w:val="BA2E1B92"/>
    <w:lvl w:ilvl="0" w:tplc="ACB644D8">
      <w:start w:val="1"/>
      <w:numFmt w:val="decimal"/>
      <w:lvlText w:val="%1."/>
      <w:lvlJc w:val="center"/>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89" w15:restartNumberingAfterBreak="0">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7F8014C3"/>
    <w:multiLevelType w:val="hybridMultilevel"/>
    <w:tmpl w:val="6D862CF2"/>
    <w:lvl w:ilvl="0" w:tplc="F55449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FF0650D"/>
    <w:multiLevelType w:val="hybridMultilevel"/>
    <w:tmpl w:val="D166E29C"/>
    <w:lvl w:ilvl="0" w:tplc="51FEE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4"/>
  </w:num>
  <w:num w:numId="2">
    <w:abstractNumId w:val="58"/>
  </w:num>
  <w:num w:numId="3">
    <w:abstractNumId w:val="8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0"/>
  </w:num>
  <w:num w:numId="7">
    <w:abstractNumId w:val="41"/>
  </w:num>
  <w:num w:numId="8">
    <w:abstractNumId w:val="53"/>
  </w:num>
  <w:num w:numId="9">
    <w:abstractNumId w:val="32"/>
  </w:num>
  <w:num w:numId="10">
    <w:abstractNumId w:val="34"/>
  </w:num>
  <w:num w:numId="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num>
  <w:num w:numId="14">
    <w:abstractNumId w:val="84"/>
  </w:num>
  <w:num w:numId="15">
    <w:abstractNumId w:val="6"/>
  </w:num>
  <w:num w:numId="16">
    <w:abstractNumId w:val="20"/>
  </w:num>
  <w:num w:numId="17">
    <w:abstractNumId w:val="48"/>
  </w:num>
  <w:num w:numId="18">
    <w:abstractNumId w:val="50"/>
  </w:num>
  <w:num w:numId="19">
    <w:abstractNumId w:val="54"/>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0"/>
  </w:num>
  <w:num w:numId="25">
    <w:abstractNumId w:val="75"/>
  </w:num>
  <w:num w:numId="26">
    <w:abstractNumId w:val="56"/>
  </w:num>
  <w:num w:numId="27">
    <w:abstractNumId w:val="82"/>
  </w:num>
  <w:num w:numId="28">
    <w:abstractNumId w:val="59"/>
  </w:num>
  <w:num w:numId="29">
    <w:abstractNumId w:val="51"/>
  </w:num>
  <w:num w:numId="30">
    <w:abstractNumId w:val="52"/>
  </w:num>
  <w:num w:numId="31">
    <w:abstractNumId w:val="93"/>
  </w:num>
  <w:num w:numId="32">
    <w:abstractNumId w:val="19"/>
  </w:num>
  <w:num w:numId="33">
    <w:abstractNumId w:val="4"/>
  </w:num>
  <w:num w:numId="34">
    <w:abstractNumId w:val="11"/>
  </w:num>
  <w:num w:numId="35">
    <w:abstractNumId w:val="66"/>
  </w:num>
  <w:num w:numId="36">
    <w:abstractNumId w:val="14"/>
  </w:num>
  <w:num w:numId="37">
    <w:abstractNumId w:val="8"/>
  </w:num>
  <w:num w:numId="38">
    <w:abstractNumId w:val="18"/>
  </w:num>
  <w:num w:numId="3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num>
  <w:num w:numId="41">
    <w:abstractNumId w:val="17"/>
  </w:num>
  <w:num w:numId="42">
    <w:abstractNumId w:val="33"/>
  </w:num>
  <w:num w:numId="43">
    <w:abstractNumId w:val="44"/>
  </w:num>
  <w:num w:numId="44">
    <w:abstractNumId w:val="69"/>
  </w:num>
  <w:num w:numId="45">
    <w:abstractNumId w:val="2"/>
  </w:num>
  <w:num w:numId="46">
    <w:abstractNumId w:val="87"/>
  </w:num>
  <w:num w:numId="47">
    <w:abstractNumId w:val="42"/>
  </w:num>
  <w:num w:numId="48">
    <w:abstractNumId w:val="79"/>
  </w:num>
  <w:num w:numId="49">
    <w:abstractNumId w:val="27"/>
  </w:num>
  <w:num w:numId="50">
    <w:abstractNumId w:val="28"/>
  </w:num>
  <w:num w:numId="51">
    <w:abstractNumId w:val="83"/>
  </w:num>
  <w:num w:numId="52">
    <w:abstractNumId w:val="73"/>
    <w:lvlOverride w:ilvl="0">
      <w:startOverride w:val="1"/>
    </w:lvlOverride>
  </w:num>
  <w:num w:numId="53">
    <w:abstractNumId w:val="31"/>
  </w:num>
  <w:num w:numId="54">
    <w:abstractNumId w:val="7"/>
  </w:num>
  <w:num w:numId="55">
    <w:abstractNumId w:val="62"/>
  </w:num>
  <w:num w:numId="56">
    <w:abstractNumId w:val="77"/>
  </w:num>
  <w:num w:numId="57">
    <w:abstractNumId w:val="25"/>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0"/>
  </w:num>
  <w:num w:numId="65">
    <w:abstractNumId w:val="21"/>
  </w:num>
  <w:num w:numId="66">
    <w:abstractNumId w:val="9"/>
  </w:num>
  <w:num w:numId="67">
    <w:abstractNumId w:val="36"/>
  </w:num>
  <w:num w:numId="68">
    <w:abstractNumId w:val="26"/>
  </w:num>
  <w:num w:numId="69">
    <w:abstractNumId w:val="13"/>
  </w:num>
  <w:num w:numId="70">
    <w:abstractNumId w:val="16"/>
  </w:num>
  <w:num w:numId="71">
    <w:abstractNumId w:val="35"/>
  </w:num>
  <w:num w:numId="72">
    <w:abstractNumId w:val="92"/>
  </w:num>
  <w:num w:numId="73">
    <w:abstractNumId w:val="76"/>
  </w:num>
  <w:num w:numId="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num>
  <w:num w:numId="78">
    <w:abstractNumId w:val="55"/>
  </w:num>
  <w:num w:numId="79">
    <w:abstractNumId w:val="15"/>
  </w:num>
  <w:num w:numId="80">
    <w:abstractNumId w:val="78"/>
  </w:num>
  <w:num w:numId="81">
    <w:abstractNumId w:val="45"/>
  </w:num>
  <w:num w:numId="82">
    <w:abstractNumId w:val="90"/>
  </w:num>
  <w:num w:numId="83">
    <w:abstractNumId w:val="47"/>
  </w:num>
  <w:num w:numId="84">
    <w:abstractNumId w:val="5"/>
  </w:num>
  <w:num w:numId="85">
    <w:abstractNumId w:val="23"/>
  </w:num>
  <w:num w:numId="86">
    <w:abstractNumId w:val="22"/>
  </w:num>
  <w:num w:numId="87">
    <w:abstractNumId w:val="67"/>
  </w:num>
  <w:num w:numId="88">
    <w:abstractNumId w:val="1"/>
  </w:num>
  <w:num w:numId="89">
    <w:abstractNumId w:val="88"/>
  </w:num>
  <w:num w:numId="90">
    <w:abstractNumId w:val="29"/>
  </w:num>
  <w:num w:numId="91">
    <w:abstractNumId w:val="3"/>
  </w:num>
  <w:num w:numId="92">
    <w:abstractNumId w:val="40"/>
  </w:num>
  <w:num w:numId="93">
    <w:abstractNumId w:val="8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4F89"/>
    <w:rsid w:val="000056E5"/>
    <w:rsid w:val="00005F61"/>
    <w:rsid w:val="000066E7"/>
    <w:rsid w:val="00006BAA"/>
    <w:rsid w:val="00007377"/>
    <w:rsid w:val="000073D5"/>
    <w:rsid w:val="00011776"/>
    <w:rsid w:val="00011CEE"/>
    <w:rsid w:val="00012D3D"/>
    <w:rsid w:val="000179CE"/>
    <w:rsid w:val="00022F52"/>
    <w:rsid w:val="00024DB5"/>
    <w:rsid w:val="00025CDC"/>
    <w:rsid w:val="00026B4C"/>
    <w:rsid w:val="000274E6"/>
    <w:rsid w:val="000306C6"/>
    <w:rsid w:val="00030EC3"/>
    <w:rsid w:val="00031682"/>
    <w:rsid w:val="00033052"/>
    <w:rsid w:val="000337A5"/>
    <w:rsid w:val="00034CCD"/>
    <w:rsid w:val="00035131"/>
    <w:rsid w:val="000413DD"/>
    <w:rsid w:val="00041A6E"/>
    <w:rsid w:val="00041EFA"/>
    <w:rsid w:val="00042754"/>
    <w:rsid w:val="0005106B"/>
    <w:rsid w:val="000510F0"/>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C4"/>
    <w:rsid w:val="00081648"/>
    <w:rsid w:val="000818C2"/>
    <w:rsid w:val="00081FCC"/>
    <w:rsid w:val="0008423F"/>
    <w:rsid w:val="00084BBD"/>
    <w:rsid w:val="000852E4"/>
    <w:rsid w:val="000873A5"/>
    <w:rsid w:val="00087D50"/>
    <w:rsid w:val="000919C4"/>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5228"/>
    <w:rsid w:val="000E550C"/>
    <w:rsid w:val="000E670A"/>
    <w:rsid w:val="000E7CDF"/>
    <w:rsid w:val="000F26ED"/>
    <w:rsid w:val="000F32AB"/>
    <w:rsid w:val="000F4B8F"/>
    <w:rsid w:val="000F5098"/>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2084F"/>
    <w:rsid w:val="0012089B"/>
    <w:rsid w:val="00120F71"/>
    <w:rsid w:val="00122739"/>
    <w:rsid w:val="00123BEC"/>
    <w:rsid w:val="00123EBE"/>
    <w:rsid w:val="001244BA"/>
    <w:rsid w:val="0012510D"/>
    <w:rsid w:val="00125CC8"/>
    <w:rsid w:val="00125D7F"/>
    <w:rsid w:val="0013099E"/>
    <w:rsid w:val="001344D8"/>
    <w:rsid w:val="00136BD3"/>
    <w:rsid w:val="0014031C"/>
    <w:rsid w:val="00142213"/>
    <w:rsid w:val="00145F59"/>
    <w:rsid w:val="001472FC"/>
    <w:rsid w:val="00150217"/>
    <w:rsid w:val="001504EA"/>
    <w:rsid w:val="00151876"/>
    <w:rsid w:val="00151DFC"/>
    <w:rsid w:val="0015281D"/>
    <w:rsid w:val="00152E4A"/>
    <w:rsid w:val="00154AA3"/>
    <w:rsid w:val="00154BDF"/>
    <w:rsid w:val="00156F13"/>
    <w:rsid w:val="00157318"/>
    <w:rsid w:val="0016009D"/>
    <w:rsid w:val="00160C4B"/>
    <w:rsid w:val="00161B5A"/>
    <w:rsid w:val="00161EB4"/>
    <w:rsid w:val="00164ABD"/>
    <w:rsid w:val="00164D18"/>
    <w:rsid w:val="00165F76"/>
    <w:rsid w:val="00166FBA"/>
    <w:rsid w:val="00166FF1"/>
    <w:rsid w:val="001670B6"/>
    <w:rsid w:val="00172275"/>
    <w:rsid w:val="0017357E"/>
    <w:rsid w:val="00175D6D"/>
    <w:rsid w:val="001764B4"/>
    <w:rsid w:val="0018021F"/>
    <w:rsid w:val="00181D29"/>
    <w:rsid w:val="00182522"/>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D00"/>
    <w:rsid w:val="001A1E74"/>
    <w:rsid w:val="001A1E8E"/>
    <w:rsid w:val="001A2723"/>
    <w:rsid w:val="001A2B96"/>
    <w:rsid w:val="001A3233"/>
    <w:rsid w:val="001A4734"/>
    <w:rsid w:val="001A69E4"/>
    <w:rsid w:val="001A707C"/>
    <w:rsid w:val="001B0003"/>
    <w:rsid w:val="001B2BF8"/>
    <w:rsid w:val="001B2D04"/>
    <w:rsid w:val="001B34B2"/>
    <w:rsid w:val="001B383D"/>
    <w:rsid w:val="001B5924"/>
    <w:rsid w:val="001B59AD"/>
    <w:rsid w:val="001B6130"/>
    <w:rsid w:val="001B6C15"/>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3AA"/>
    <w:rsid w:val="001D14AB"/>
    <w:rsid w:val="001D14B8"/>
    <w:rsid w:val="001D32B2"/>
    <w:rsid w:val="001D3568"/>
    <w:rsid w:val="001D5301"/>
    <w:rsid w:val="001D5714"/>
    <w:rsid w:val="001D6F1A"/>
    <w:rsid w:val="001E016D"/>
    <w:rsid w:val="001E057A"/>
    <w:rsid w:val="001E0A5E"/>
    <w:rsid w:val="001E1C3C"/>
    <w:rsid w:val="001E22B8"/>
    <w:rsid w:val="001E3CBE"/>
    <w:rsid w:val="001E424B"/>
    <w:rsid w:val="001E5C92"/>
    <w:rsid w:val="001F153C"/>
    <w:rsid w:val="001F226C"/>
    <w:rsid w:val="001F393A"/>
    <w:rsid w:val="001F4A9D"/>
    <w:rsid w:val="001F4D66"/>
    <w:rsid w:val="001F6130"/>
    <w:rsid w:val="001F6C33"/>
    <w:rsid w:val="00200FB9"/>
    <w:rsid w:val="002020B9"/>
    <w:rsid w:val="00202DD4"/>
    <w:rsid w:val="00203874"/>
    <w:rsid w:val="002040DD"/>
    <w:rsid w:val="00204B2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D45"/>
    <w:rsid w:val="002246B4"/>
    <w:rsid w:val="00226619"/>
    <w:rsid w:val="00227329"/>
    <w:rsid w:val="002276ED"/>
    <w:rsid w:val="00230A00"/>
    <w:rsid w:val="00231722"/>
    <w:rsid w:val="00232ACF"/>
    <w:rsid w:val="00233345"/>
    <w:rsid w:val="00240789"/>
    <w:rsid w:val="0024109B"/>
    <w:rsid w:val="00242C5D"/>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905"/>
    <w:rsid w:val="00270D08"/>
    <w:rsid w:val="00271FEA"/>
    <w:rsid w:val="002721C2"/>
    <w:rsid w:val="00272A2F"/>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E60"/>
    <w:rsid w:val="002938E8"/>
    <w:rsid w:val="002949AD"/>
    <w:rsid w:val="00294AD3"/>
    <w:rsid w:val="002950B3"/>
    <w:rsid w:val="00295A62"/>
    <w:rsid w:val="002A23EE"/>
    <w:rsid w:val="002A2F73"/>
    <w:rsid w:val="002A5716"/>
    <w:rsid w:val="002A6B09"/>
    <w:rsid w:val="002B1A5F"/>
    <w:rsid w:val="002B1D3F"/>
    <w:rsid w:val="002B2A50"/>
    <w:rsid w:val="002B3160"/>
    <w:rsid w:val="002B78CA"/>
    <w:rsid w:val="002B7983"/>
    <w:rsid w:val="002C0CAE"/>
    <w:rsid w:val="002C0D33"/>
    <w:rsid w:val="002C2FA2"/>
    <w:rsid w:val="002C3B2C"/>
    <w:rsid w:val="002C497A"/>
    <w:rsid w:val="002C5F2D"/>
    <w:rsid w:val="002C6019"/>
    <w:rsid w:val="002C685F"/>
    <w:rsid w:val="002C6F4A"/>
    <w:rsid w:val="002C7BDF"/>
    <w:rsid w:val="002D1292"/>
    <w:rsid w:val="002D40F0"/>
    <w:rsid w:val="002D4F92"/>
    <w:rsid w:val="002D5451"/>
    <w:rsid w:val="002D5DD6"/>
    <w:rsid w:val="002D66ED"/>
    <w:rsid w:val="002D6C0F"/>
    <w:rsid w:val="002D6FB5"/>
    <w:rsid w:val="002D707D"/>
    <w:rsid w:val="002D79E9"/>
    <w:rsid w:val="002D7A02"/>
    <w:rsid w:val="002D7FE4"/>
    <w:rsid w:val="002E274C"/>
    <w:rsid w:val="002E2FA1"/>
    <w:rsid w:val="002E3CE3"/>
    <w:rsid w:val="002E4615"/>
    <w:rsid w:val="002E61F2"/>
    <w:rsid w:val="002E6399"/>
    <w:rsid w:val="002E6686"/>
    <w:rsid w:val="002E669B"/>
    <w:rsid w:val="002E66D2"/>
    <w:rsid w:val="002F24F2"/>
    <w:rsid w:val="002F5160"/>
    <w:rsid w:val="002F5BF3"/>
    <w:rsid w:val="003006F5"/>
    <w:rsid w:val="00302DB4"/>
    <w:rsid w:val="00302FFC"/>
    <w:rsid w:val="00303D69"/>
    <w:rsid w:val="0030434C"/>
    <w:rsid w:val="003055FE"/>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33F3"/>
    <w:rsid w:val="00333D8A"/>
    <w:rsid w:val="003340C4"/>
    <w:rsid w:val="0033700A"/>
    <w:rsid w:val="003374FC"/>
    <w:rsid w:val="00341A7A"/>
    <w:rsid w:val="00341AA4"/>
    <w:rsid w:val="00343E9D"/>
    <w:rsid w:val="003442A2"/>
    <w:rsid w:val="003442F4"/>
    <w:rsid w:val="003448A9"/>
    <w:rsid w:val="00344F5B"/>
    <w:rsid w:val="003472A8"/>
    <w:rsid w:val="00347A6D"/>
    <w:rsid w:val="00350909"/>
    <w:rsid w:val="00353B34"/>
    <w:rsid w:val="00354D5C"/>
    <w:rsid w:val="003553E3"/>
    <w:rsid w:val="0035611B"/>
    <w:rsid w:val="00356378"/>
    <w:rsid w:val="003601C5"/>
    <w:rsid w:val="00360DCA"/>
    <w:rsid w:val="00363BB7"/>
    <w:rsid w:val="00371F25"/>
    <w:rsid w:val="003722B7"/>
    <w:rsid w:val="00373592"/>
    <w:rsid w:val="0037441E"/>
    <w:rsid w:val="00374E36"/>
    <w:rsid w:val="00376E66"/>
    <w:rsid w:val="00377BC6"/>
    <w:rsid w:val="00377D0F"/>
    <w:rsid w:val="0038240C"/>
    <w:rsid w:val="00382F86"/>
    <w:rsid w:val="00383E74"/>
    <w:rsid w:val="00386543"/>
    <w:rsid w:val="00387ACC"/>
    <w:rsid w:val="00390D13"/>
    <w:rsid w:val="0039302B"/>
    <w:rsid w:val="00393C3E"/>
    <w:rsid w:val="00394FF7"/>
    <w:rsid w:val="003A027C"/>
    <w:rsid w:val="003A035A"/>
    <w:rsid w:val="003A0EC5"/>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26E0"/>
    <w:rsid w:val="003C3BA5"/>
    <w:rsid w:val="003C5833"/>
    <w:rsid w:val="003D3A71"/>
    <w:rsid w:val="003D3C63"/>
    <w:rsid w:val="003D4872"/>
    <w:rsid w:val="003E0231"/>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4D7"/>
    <w:rsid w:val="00411A22"/>
    <w:rsid w:val="00411F6F"/>
    <w:rsid w:val="00412127"/>
    <w:rsid w:val="00412DA1"/>
    <w:rsid w:val="0041409F"/>
    <w:rsid w:val="004143CF"/>
    <w:rsid w:val="00415132"/>
    <w:rsid w:val="00415386"/>
    <w:rsid w:val="004176C1"/>
    <w:rsid w:val="00417E59"/>
    <w:rsid w:val="004203C4"/>
    <w:rsid w:val="00420F5C"/>
    <w:rsid w:val="00421AFE"/>
    <w:rsid w:val="0042308E"/>
    <w:rsid w:val="00424363"/>
    <w:rsid w:val="00426CA8"/>
    <w:rsid w:val="00431FEC"/>
    <w:rsid w:val="00432422"/>
    <w:rsid w:val="004330BC"/>
    <w:rsid w:val="004346C2"/>
    <w:rsid w:val="00434EB9"/>
    <w:rsid w:val="00435939"/>
    <w:rsid w:val="004368EF"/>
    <w:rsid w:val="004408B8"/>
    <w:rsid w:val="00440E48"/>
    <w:rsid w:val="00443FC4"/>
    <w:rsid w:val="0044401A"/>
    <w:rsid w:val="00444283"/>
    <w:rsid w:val="004454DF"/>
    <w:rsid w:val="00445EAD"/>
    <w:rsid w:val="00446AD7"/>
    <w:rsid w:val="0044791F"/>
    <w:rsid w:val="00450722"/>
    <w:rsid w:val="00451136"/>
    <w:rsid w:val="004521D5"/>
    <w:rsid w:val="004560F7"/>
    <w:rsid w:val="004577BC"/>
    <w:rsid w:val="00457A46"/>
    <w:rsid w:val="004629E1"/>
    <w:rsid w:val="00464574"/>
    <w:rsid w:val="004649A3"/>
    <w:rsid w:val="00466B59"/>
    <w:rsid w:val="00472C66"/>
    <w:rsid w:val="0047760E"/>
    <w:rsid w:val="004779CF"/>
    <w:rsid w:val="00482221"/>
    <w:rsid w:val="004825CA"/>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977F8"/>
    <w:rsid w:val="004A0755"/>
    <w:rsid w:val="004A2085"/>
    <w:rsid w:val="004A5CEE"/>
    <w:rsid w:val="004A6172"/>
    <w:rsid w:val="004A6540"/>
    <w:rsid w:val="004A65D6"/>
    <w:rsid w:val="004A74FC"/>
    <w:rsid w:val="004A78D0"/>
    <w:rsid w:val="004B02F9"/>
    <w:rsid w:val="004B173D"/>
    <w:rsid w:val="004B1F7C"/>
    <w:rsid w:val="004B29AB"/>
    <w:rsid w:val="004B2DB5"/>
    <w:rsid w:val="004B2DFA"/>
    <w:rsid w:val="004B3470"/>
    <w:rsid w:val="004B495C"/>
    <w:rsid w:val="004B522C"/>
    <w:rsid w:val="004B554F"/>
    <w:rsid w:val="004C239B"/>
    <w:rsid w:val="004C2877"/>
    <w:rsid w:val="004C5153"/>
    <w:rsid w:val="004C6581"/>
    <w:rsid w:val="004D3940"/>
    <w:rsid w:val="004D3E68"/>
    <w:rsid w:val="004D56F2"/>
    <w:rsid w:val="004D70A2"/>
    <w:rsid w:val="004E04D0"/>
    <w:rsid w:val="004E0659"/>
    <w:rsid w:val="004E14C6"/>
    <w:rsid w:val="004E1A4B"/>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17387"/>
    <w:rsid w:val="0052466F"/>
    <w:rsid w:val="00524ECE"/>
    <w:rsid w:val="00525079"/>
    <w:rsid w:val="005267E6"/>
    <w:rsid w:val="0052747A"/>
    <w:rsid w:val="0053013E"/>
    <w:rsid w:val="00531C03"/>
    <w:rsid w:val="00531FA0"/>
    <w:rsid w:val="0053617D"/>
    <w:rsid w:val="00537218"/>
    <w:rsid w:val="0053749E"/>
    <w:rsid w:val="005425F8"/>
    <w:rsid w:val="00543C55"/>
    <w:rsid w:val="005441DA"/>
    <w:rsid w:val="00546AC0"/>
    <w:rsid w:val="00551D3A"/>
    <w:rsid w:val="00551E98"/>
    <w:rsid w:val="00553D2E"/>
    <w:rsid w:val="00556065"/>
    <w:rsid w:val="00560C66"/>
    <w:rsid w:val="00560F7D"/>
    <w:rsid w:val="00566114"/>
    <w:rsid w:val="005662E3"/>
    <w:rsid w:val="00566F76"/>
    <w:rsid w:val="00567830"/>
    <w:rsid w:val="00567D63"/>
    <w:rsid w:val="00571971"/>
    <w:rsid w:val="0057249C"/>
    <w:rsid w:val="005736D0"/>
    <w:rsid w:val="00573BD2"/>
    <w:rsid w:val="00574B44"/>
    <w:rsid w:val="005801B6"/>
    <w:rsid w:val="005809A7"/>
    <w:rsid w:val="005843F7"/>
    <w:rsid w:val="005858F4"/>
    <w:rsid w:val="005859DE"/>
    <w:rsid w:val="00585C79"/>
    <w:rsid w:val="005901B8"/>
    <w:rsid w:val="005913C6"/>
    <w:rsid w:val="0059153A"/>
    <w:rsid w:val="00591869"/>
    <w:rsid w:val="0059192D"/>
    <w:rsid w:val="005926C1"/>
    <w:rsid w:val="00593D4F"/>
    <w:rsid w:val="005954C1"/>
    <w:rsid w:val="00597171"/>
    <w:rsid w:val="005A44D6"/>
    <w:rsid w:val="005A5B6A"/>
    <w:rsid w:val="005B0B19"/>
    <w:rsid w:val="005B237D"/>
    <w:rsid w:val="005B3680"/>
    <w:rsid w:val="005B36F3"/>
    <w:rsid w:val="005B3C3A"/>
    <w:rsid w:val="005B4718"/>
    <w:rsid w:val="005B7E0F"/>
    <w:rsid w:val="005C2B36"/>
    <w:rsid w:val="005C3ACC"/>
    <w:rsid w:val="005C6129"/>
    <w:rsid w:val="005D07FD"/>
    <w:rsid w:val="005D131A"/>
    <w:rsid w:val="005D3188"/>
    <w:rsid w:val="005D5067"/>
    <w:rsid w:val="005D53C9"/>
    <w:rsid w:val="005D5A21"/>
    <w:rsid w:val="005D6CB0"/>
    <w:rsid w:val="005D6DFF"/>
    <w:rsid w:val="005E288E"/>
    <w:rsid w:val="005E3288"/>
    <w:rsid w:val="005E3C62"/>
    <w:rsid w:val="005E3D2A"/>
    <w:rsid w:val="005E5F7B"/>
    <w:rsid w:val="005E5FBB"/>
    <w:rsid w:val="005E7A06"/>
    <w:rsid w:val="005F17CA"/>
    <w:rsid w:val="005F2C83"/>
    <w:rsid w:val="005F35D4"/>
    <w:rsid w:val="005F5174"/>
    <w:rsid w:val="005F5211"/>
    <w:rsid w:val="005F5A2E"/>
    <w:rsid w:val="005F79F0"/>
    <w:rsid w:val="00600982"/>
    <w:rsid w:val="00601F9F"/>
    <w:rsid w:val="0060350B"/>
    <w:rsid w:val="00603BD0"/>
    <w:rsid w:val="006058F8"/>
    <w:rsid w:val="0060598A"/>
    <w:rsid w:val="006069DD"/>
    <w:rsid w:val="0061133A"/>
    <w:rsid w:val="00611BB0"/>
    <w:rsid w:val="006128D6"/>
    <w:rsid w:val="00612AC9"/>
    <w:rsid w:val="0061301E"/>
    <w:rsid w:val="00613857"/>
    <w:rsid w:val="00613F10"/>
    <w:rsid w:val="00617E7F"/>
    <w:rsid w:val="00617EB2"/>
    <w:rsid w:val="00620365"/>
    <w:rsid w:val="0062186A"/>
    <w:rsid w:val="006239CE"/>
    <w:rsid w:val="00625CD7"/>
    <w:rsid w:val="00627652"/>
    <w:rsid w:val="006279B4"/>
    <w:rsid w:val="006302CA"/>
    <w:rsid w:val="00630556"/>
    <w:rsid w:val="006322AF"/>
    <w:rsid w:val="0063241F"/>
    <w:rsid w:val="006338DB"/>
    <w:rsid w:val="00634A9C"/>
    <w:rsid w:val="006350D6"/>
    <w:rsid w:val="00637574"/>
    <w:rsid w:val="006375F3"/>
    <w:rsid w:val="006400D3"/>
    <w:rsid w:val="00641CD7"/>
    <w:rsid w:val="00642181"/>
    <w:rsid w:val="00643034"/>
    <w:rsid w:val="0064386B"/>
    <w:rsid w:val="0064583E"/>
    <w:rsid w:val="00645A0A"/>
    <w:rsid w:val="00645CB8"/>
    <w:rsid w:val="006460E4"/>
    <w:rsid w:val="0064693F"/>
    <w:rsid w:val="006504B1"/>
    <w:rsid w:val="00652122"/>
    <w:rsid w:val="00652157"/>
    <w:rsid w:val="00653217"/>
    <w:rsid w:val="006547E3"/>
    <w:rsid w:val="00654803"/>
    <w:rsid w:val="00655038"/>
    <w:rsid w:val="00656096"/>
    <w:rsid w:val="0065623D"/>
    <w:rsid w:val="00660D3E"/>
    <w:rsid w:val="00661E05"/>
    <w:rsid w:val="006629DE"/>
    <w:rsid w:val="0066326A"/>
    <w:rsid w:val="00663BF9"/>
    <w:rsid w:val="00663DDD"/>
    <w:rsid w:val="006655F5"/>
    <w:rsid w:val="0066561E"/>
    <w:rsid w:val="00670D27"/>
    <w:rsid w:val="0067454A"/>
    <w:rsid w:val="00675713"/>
    <w:rsid w:val="006768FC"/>
    <w:rsid w:val="006769A6"/>
    <w:rsid w:val="00680037"/>
    <w:rsid w:val="0068071C"/>
    <w:rsid w:val="006836D8"/>
    <w:rsid w:val="00684212"/>
    <w:rsid w:val="00684393"/>
    <w:rsid w:val="0068534A"/>
    <w:rsid w:val="006864F7"/>
    <w:rsid w:val="00691462"/>
    <w:rsid w:val="00692D4A"/>
    <w:rsid w:val="00692F47"/>
    <w:rsid w:val="0069393F"/>
    <w:rsid w:val="00693B5E"/>
    <w:rsid w:val="00696095"/>
    <w:rsid w:val="0069751D"/>
    <w:rsid w:val="00697C8D"/>
    <w:rsid w:val="006A0AA0"/>
    <w:rsid w:val="006A0C2B"/>
    <w:rsid w:val="006A2AB2"/>
    <w:rsid w:val="006A2E6D"/>
    <w:rsid w:val="006A2ED0"/>
    <w:rsid w:val="006A49C0"/>
    <w:rsid w:val="006A49E4"/>
    <w:rsid w:val="006A4DD0"/>
    <w:rsid w:val="006A503F"/>
    <w:rsid w:val="006A54A9"/>
    <w:rsid w:val="006A554B"/>
    <w:rsid w:val="006A614C"/>
    <w:rsid w:val="006A7411"/>
    <w:rsid w:val="006A7DFF"/>
    <w:rsid w:val="006B1D51"/>
    <w:rsid w:val="006B1E60"/>
    <w:rsid w:val="006B3265"/>
    <w:rsid w:val="006B51A0"/>
    <w:rsid w:val="006B63A2"/>
    <w:rsid w:val="006B6F9B"/>
    <w:rsid w:val="006C0440"/>
    <w:rsid w:val="006C45A6"/>
    <w:rsid w:val="006C4BC4"/>
    <w:rsid w:val="006C4EB1"/>
    <w:rsid w:val="006C52EE"/>
    <w:rsid w:val="006C6385"/>
    <w:rsid w:val="006C6EB9"/>
    <w:rsid w:val="006C7744"/>
    <w:rsid w:val="006D018C"/>
    <w:rsid w:val="006D0E3E"/>
    <w:rsid w:val="006D1E7B"/>
    <w:rsid w:val="006D4736"/>
    <w:rsid w:val="006D4F42"/>
    <w:rsid w:val="006D5717"/>
    <w:rsid w:val="006D5F12"/>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E3D"/>
    <w:rsid w:val="007471CC"/>
    <w:rsid w:val="007473F2"/>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F56"/>
    <w:rsid w:val="00772625"/>
    <w:rsid w:val="00777965"/>
    <w:rsid w:val="0078014A"/>
    <w:rsid w:val="0078222B"/>
    <w:rsid w:val="00782559"/>
    <w:rsid w:val="00783A12"/>
    <w:rsid w:val="00784660"/>
    <w:rsid w:val="00785BAC"/>
    <w:rsid w:val="007908A7"/>
    <w:rsid w:val="00791072"/>
    <w:rsid w:val="00791B45"/>
    <w:rsid w:val="00793200"/>
    <w:rsid w:val="0079326D"/>
    <w:rsid w:val="007937D2"/>
    <w:rsid w:val="00793949"/>
    <w:rsid w:val="00794EE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7CB"/>
    <w:rsid w:val="007C2674"/>
    <w:rsid w:val="007C34B6"/>
    <w:rsid w:val="007C3B6A"/>
    <w:rsid w:val="007C4B3F"/>
    <w:rsid w:val="007D171E"/>
    <w:rsid w:val="007D1A3E"/>
    <w:rsid w:val="007D1F5D"/>
    <w:rsid w:val="007D41BA"/>
    <w:rsid w:val="007D565A"/>
    <w:rsid w:val="007D5C40"/>
    <w:rsid w:val="007E1016"/>
    <w:rsid w:val="007E1ECA"/>
    <w:rsid w:val="007E4C86"/>
    <w:rsid w:val="007E4D9E"/>
    <w:rsid w:val="007E5B1D"/>
    <w:rsid w:val="007E6CBC"/>
    <w:rsid w:val="007E6E5C"/>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6D4"/>
    <w:rsid w:val="008071B3"/>
    <w:rsid w:val="00810341"/>
    <w:rsid w:val="00811022"/>
    <w:rsid w:val="00812119"/>
    <w:rsid w:val="008205C9"/>
    <w:rsid w:val="00823A98"/>
    <w:rsid w:val="008240D9"/>
    <w:rsid w:val="0082479B"/>
    <w:rsid w:val="00826C39"/>
    <w:rsid w:val="008272E9"/>
    <w:rsid w:val="00827FA2"/>
    <w:rsid w:val="0083166E"/>
    <w:rsid w:val="008325F2"/>
    <w:rsid w:val="00834F7A"/>
    <w:rsid w:val="008351EE"/>
    <w:rsid w:val="00836032"/>
    <w:rsid w:val="0084356C"/>
    <w:rsid w:val="00845ADF"/>
    <w:rsid w:val="00846E1B"/>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6109"/>
    <w:rsid w:val="008870DE"/>
    <w:rsid w:val="00892DF8"/>
    <w:rsid w:val="0089315B"/>
    <w:rsid w:val="008945F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3192"/>
    <w:rsid w:val="008C3D1F"/>
    <w:rsid w:val="008C4E39"/>
    <w:rsid w:val="008C531C"/>
    <w:rsid w:val="008C5572"/>
    <w:rsid w:val="008C5BC6"/>
    <w:rsid w:val="008C5D70"/>
    <w:rsid w:val="008C75A3"/>
    <w:rsid w:val="008C7BE3"/>
    <w:rsid w:val="008D0473"/>
    <w:rsid w:val="008D14E5"/>
    <w:rsid w:val="008D2185"/>
    <w:rsid w:val="008D7023"/>
    <w:rsid w:val="008E05FA"/>
    <w:rsid w:val="008E0ABD"/>
    <w:rsid w:val="008E16CE"/>
    <w:rsid w:val="008E2A67"/>
    <w:rsid w:val="008E335B"/>
    <w:rsid w:val="008E394B"/>
    <w:rsid w:val="008F378F"/>
    <w:rsid w:val="008F442D"/>
    <w:rsid w:val="008F7F0B"/>
    <w:rsid w:val="00903FC1"/>
    <w:rsid w:val="00904A29"/>
    <w:rsid w:val="00904A2F"/>
    <w:rsid w:val="00907535"/>
    <w:rsid w:val="00907EDA"/>
    <w:rsid w:val="00907F03"/>
    <w:rsid w:val="0091052E"/>
    <w:rsid w:val="00911A1F"/>
    <w:rsid w:val="00914E0E"/>
    <w:rsid w:val="00915FCA"/>
    <w:rsid w:val="00916934"/>
    <w:rsid w:val="00917E61"/>
    <w:rsid w:val="00920457"/>
    <w:rsid w:val="00925162"/>
    <w:rsid w:val="009254D0"/>
    <w:rsid w:val="00930752"/>
    <w:rsid w:val="00930AF8"/>
    <w:rsid w:val="00932D16"/>
    <w:rsid w:val="009337E2"/>
    <w:rsid w:val="00933BE9"/>
    <w:rsid w:val="0093667E"/>
    <w:rsid w:val="009408A8"/>
    <w:rsid w:val="00940F71"/>
    <w:rsid w:val="009422AB"/>
    <w:rsid w:val="00942686"/>
    <w:rsid w:val="00945D52"/>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77B54"/>
    <w:rsid w:val="009814DB"/>
    <w:rsid w:val="009834E5"/>
    <w:rsid w:val="0098357C"/>
    <w:rsid w:val="00984377"/>
    <w:rsid w:val="00984777"/>
    <w:rsid w:val="00990D9E"/>
    <w:rsid w:val="00993566"/>
    <w:rsid w:val="00993C30"/>
    <w:rsid w:val="009964E0"/>
    <w:rsid w:val="009966A8"/>
    <w:rsid w:val="0099679C"/>
    <w:rsid w:val="00996C9A"/>
    <w:rsid w:val="009971EB"/>
    <w:rsid w:val="009A06CB"/>
    <w:rsid w:val="009A0E2F"/>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395"/>
    <w:rsid w:val="009B7635"/>
    <w:rsid w:val="009C12EB"/>
    <w:rsid w:val="009C1DBA"/>
    <w:rsid w:val="009C1EFA"/>
    <w:rsid w:val="009C4712"/>
    <w:rsid w:val="009C5113"/>
    <w:rsid w:val="009C6779"/>
    <w:rsid w:val="009D0E46"/>
    <w:rsid w:val="009D20A8"/>
    <w:rsid w:val="009D3C5B"/>
    <w:rsid w:val="009D6B68"/>
    <w:rsid w:val="009E1015"/>
    <w:rsid w:val="009E16B4"/>
    <w:rsid w:val="009E18C8"/>
    <w:rsid w:val="009E3EB9"/>
    <w:rsid w:val="009E49C1"/>
    <w:rsid w:val="009E6726"/>
    <w:rsid w:val="009E79C2"/>
    <w:rsid w:val="009F08F8"/>
    <w:rsid w:val="009F2272"/>
    <w:rsid w:val="009F435C"/>
    <w:rsid w:val="009F4C0E"/>
    <w:rsid w:val="009F6CCB"/>
    <w:rsid w:val="009F734D"/>
    <w:rsid w:val="00A07BA2"/>
    <w:rsid w:val="00A10B0C"/>
    <w:rsid w:val="00A10C57"/>
    <w:rsid w:val="00A10DB3"/>
    <w:rsid w:val="00A11328"/>
    <w:rsid w:val="00A12D94"/>
    <w:rsid w:val="00A13B16"/>
    <w:rsid w:val="00A13FF5"/>
    <w:rsid w:val="00A17064"/>
    <w:rsid w:val="00A21073"/>
    <w:rsid w:val="00A23D58"/>
    <w:rsid w:val="00A278A2"/>
    <w:rsid w:val="00A27A50"/>
    <w:rsid w:val="00A325F4"/>
    <w:rsid w:val="00A4026C"/>
    <w:rsid w:val="00A41774"/>
    <w:rsid w:val="00A441CE"/>
    <w:rsid w:val="00A46439"/>
    <w:rsid w:val="00A47AA6"/>
    <w:rsid w:val="00A51E20"/>
    <w:rsid w:val="00A52223"/>
    <w:rsid w:val="00A54B58"/>
    <w:rsid w:val="00A56809"/>
    <w:rsid w:val="00A573A9"/>
    <w:rsid w:val="00A60663"/>
    <w:rsid w:val="00A60AB5"/>
    <w:rsid w:val="00A60E79"/>
    <w:rsid w:val="00A633C2"/>
    <w:rsid w:val="00A63ACB"/>
    <w:rsid w:val="00A63E23"/>
    <w:rsid w:val="00A65D48"/>
    <w:rsid w:val="00A66090"/>
    <w:rsid w:val="00A671A0"/>
    <w:rsid w:val="00A67549"/>
    <w:rsid w:val="00A70247"/>
    <w:rsid w:val="00A7075C"/>
    <w:rsid w:val="00A70D18"/>
    <w:rsid w:val="00A71270"/>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2072"/>
    <w:rsid w:val="00A923D9"/>
    <w:rsid w:val="00A93227"/>
    <w:rsid w:val="00A932F5"/>
    <w:rsid w:val="00A93369"/>
    <w:rsid w:val="00A93A6A"/>
    <w:rsid w:val="00A93CF9"/>
    <w:rsid w:val="00A945A3"/>
    <w:rsid w:val="00A94E28"/>
    <w:rsid w:val="00A97518"/>
    <w:rsid w:val="00A976E4"/>
    <w:rsid w:val="00AA0590"/>
    <w:rsid w:val="00AA0E5E"/>
    <w:rsid w:val="00AA2A80"/>
    <w:rsid w:val="00AA3065"/>
    <w:rsid w:val="00AA3C55"/>
    <w:rsid w:val="00AA3DC5"/>
    <w:rsid w:val="00AA7243"/>
    <w:rsid w:val="00AA74C4"/>
    <w:rsid w:val="00AA7B85"/>
    <w:rsid w:val="00AB014D"/>
    <w:rsid w:val="00AB1198"/>
    <w:rsid w:val="00AB24F3"/>
    <w:rsid w:val="00AB40B6"/>
    <w:rsid w:val="00AB4847"/>
    <w:rsid w:val="00AB5C5D"/>
    <w:rsid w:val="00AB7C41"/>
    <w:rsid w:val="00AC0228"/>
    <w:rsid w:val="00AC042D"/>
    <w:rsid w:val="00AC0950"/>
    <w:rsid w:val="00AC18CD"/>
    <w:rsid w:val="00AC4DB0"/>
    <w:rsid w:val="00AC5CB6"/>
    <w:rsid w:val="00AC7334"/>
    <w:rsid w:val="00AC794F"/>
    <w:rsid w:val="00AD0756"/>
    <w:rsid w:val="00AD10D5"/>
    <w:rsid w:val="00AD1BB0"/>
    <w:rsid w:val="00AD2487"/>
    <w:rsid w:val="00AD4B71"/>
    <w:rsid w:val="00AE0890"/>
    <w:rsid w:val="00AE26B3"/>
    <w:rsid w:val="00AE2873"/>
    <w:rsid w:val="00AE3789"/>
    <w:rsid w:val="00AE3BFD"/>
    <w:rsid w:val="00AE4155"/>
    <w:rsid w:val="00AE417A"/>
    <w:rsid w:val="00AE4628"/>
    <w:rsid w:val="00AE62F6"/>
    <w:rsid w:val="00AF0437"/>
    <w:rsid w:val="00AF2CB7"/>
    <w:rsid w:val="00AF311E"/>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777B"/>
    <w:rsid w:val="00B178CD"/>
    <w:rsid w:val="00B20938"/>
    <w:rsid w:val="00B20CC3"/>
    <w:rsid w:val="00B21E26"/>
    <w:rsid w:val="00B2295C"/>
    <w:rsid w:val="00B25035"/>
    <w:rsid w:val="00B26237"/>
    <w:rsid w:val="00B26D0F"/>
    <w:rsid w:val="00B32CC8"/>
    <w:rsid w:val="00B3405A"/>
    <w:rsid w:val="00B35629"/>
    <w:rsid w:val="00B40598"/>
    <w:rsid w:val="00B4080F"/>
    <w:rsid w:val="00B40DD6"/>
    <w:rsid w:val="00B41D22"/>
    <w:rsid w:val="00B4383B"/>
    <w:rsid w:val="00B43A51"/>
    <w:rsid w:val="00B447E8"/>
    <w:rsid w:val="00B4710A"/>
    <w:rsid w:val="00B47368"/>
    <w:rsid w:val="00B47643"/>
    <w:rsid w:val="00B47EF9"/>
    <w:rsid w:val="00B52125"/>
    <w:rsid w:val="00B5353B"/>
    <w:rsid w:val="00B55806"/>
    <w:rsid w:val="00B56F02"/>
    <w:rsid w:val="00B60655"/>
    <w:rsid w:val="00B60B81"/>
    <w:rsid w:val="00B62708"/>
    <w:rsid w:val="00B62FB0"/>
    <w:rsid w:val="00B652AB"/>
    <w:rsid w:val="00B6628F"/>
    <w:rsid w:val="00B667F7"/>
    <w:rsid w:val="00B66E59"/>
    <w:rsid w:val="00B67A60"/>
    <w:rsid w:val="00B7018A"/>
    <w:rsid w:val="00B71D55"/>
    <w:rsid w:val="00B72E4D"/>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65DC"/>
    <w:rsid w:val="00B900AB"/>
    <w:rsid w:val="00B902F2"/>
    <w:rsid w:val="00B912BF"/>
    <w:rsid w:val="00B9460E"/>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43E7"/>
    <w:rsid w:val="00BD4926"/>
    <w:rsid w:val="00BD504E"/>
    <w:rsid w:val="00BD57BB"/>
    <w:rsid w:val="00BD5DBF"/>
    <w:rsid w:val="00BD6600"/>
    <w:rsid w:val="00BD7387"/>
    <w:rsid w:val="00BE0A17"/>
    <w:rsid w:val="00BE0F49"/>
    <w:rsid w:val="00BE532E"/>
    <w:rsid w:val="00BE5CE3"/>
    <w:rsid w:val="00BF0E59"/>
    <w:rsid w:val="00BF1ACD"/>
    <w:rsid w:val="00BF37B0"/>
    <w:rsid w:val="00BF4373"/>
    <w:rsid w:val="00BF4B2D"/>
    <w:rsid w:val="00BF56A0"/>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40CB"/>
    <w:rsid w:val="00C24BB6"/>
    <w:rsid w:val="00C2511A"/>
    <w:rsid w:val="00C253D2"/>
    <w:rsid w:val="00C25B5C"/>
    <w:rsid w:val="00C26FFA"/>
    <w:rsid w:val="00C313CD"/>
    <w:rsid w:val="00C323EB"/>
    <w:rsid w:val="00C325A3"/>
    <w:rsid w:val="00C3305D"/>
    <w:rsid w:val="00C36155"/>
    <w:rsid w:val="00C36CF7"/>
    <w:rsid w:val="00C36E22"/>
    <w:rsid w:val="00C37BA0"/>
    <w:rsid w:val="00C408FD"/>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65D5"/>
    <w:rsid w:val="00C66CD4"/>
    <w:rsid w:val="00C67CA4"/>
    <w:rsid w:val="00C71505"/>
    <w:rsid w:val="00C721C2"/>
    <w:rsid w:val="00C729EB"/>
    <w:rsid w:val="00C73975"/>
    <w:rsid w:val="00C76C3B"/>
    <w:rsid w:val="00C819BF"/>
    <w:rsid w:val="00C822C8"/>
    <w:rsid w:val="00C82A61"/>
    <w:rsid w:val="00C86298"/>
    <w:rsid w:val="00C87DFD"/>
    <w:rsid w:val="00C916D7"/>
    <w:rsid w:val="00C917F5"/>
    <w:rsid w:val="00C929A7"/>
    <w:rsid w:val="00C931DF"/>
    <w:rsid w:val="00C944BF"/>
    <w:rsid w:val="00C96D9A"/>
    <w:rsid w:val="00C9738C"/>
    <w:rsid w:val="00C978F9"/>
    <w:rsid w:val="00C97EA7"/>
    <w:rsid w:val="00CA0D2B"/>
    <w:rsid w:val="00CA187E"/>
    <w:rsid w:val="00CA1898"/>
    <w:rsid w:val="00CA221B"/>
    <w:rsid w:val="00CA3423"/>
    <w:rsid w:val="00CA709C"/>
    <w:rsid w:val="00CA72F2"/>
    <w:rsid w:val="00CA7659"/>
    <w:rsid w:val="00CB53F4"/>
    <w:rsid w:val="00CB61A0"/>
    <w:rsid w:val="00CB7D0B"/>
    <w:rsid w:val="00CC038B"/>
    <w:rsid w:val="00CC2B52"/>
    <w:rsid w:val="00CC31E9"/>
    <w:rsid w:val="00CC37E8"/>
    <w:rsid w:val="00CC38C3"/>
    <w:rsid w:val="00CC4138"/>
    <w:rsid w:val="00CC588A"/>
    <w:rsid w:val="00CC6C34"/>
    <w:rsid w:val="00CD00C2"/>
    <w:rsid w:val="00CD0D91"/>
    <w:rsid w:val="00CD2857"/>
    <w:rsid w:val="00CD56C9"/>
    <w:rsid w:val="00CD6B8B"/>
    <w:rsid w:val="00CD6CB4"/>
    <w:rsid w:val="00CD6D99"/>
    <w:rsid w:val="00CD6E85"/>
    <w:rsid w:val="00CD7BCB"/>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18F2"/>
    <w:rsid w:val="00D11F80"/>
    <w:rsid w:val="00D13853"/>
    <w:rsid w:val="00D14E7B"/>
    <w:rsid w:val="00D15D71"/>
    <w:rsid w:val="00D16509"/>
    <w:rsid w:val="00D21925"/>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0208"/>
    <w:rsid w:val="00D42F7E"/>
    <w:rsid w:val="00D441D3"/>
    <w:rsid w:val="00D44310"/>
    <w:rsid w:val="00D4454F"/>
    <w:rsid w:val="00D467A0"/>
    <w:rsid w:val="00D47D2E"/>
    <w:rsid w:val="00D506C0"/>
    <w:rsid w:val="00D51222"/>
    <w:rsid w:val="00D52309"/>
    <w:rsid w:val="00D52C9E"/>
    <w:rsid w:val="00D53659"/>
    <w:rsid w:val="00D544EB"/>
    <w:rsid w:val="00D60511"/>
    <w:rsid w:val="00D60E22"/>
    <w:rsid w:val="00D61DBD"/>
    <w:rsid w:val="00D63536"/>
    <w:rsid w:val="00D6377F"/>
    <w:rsid w:val="00D6551E"/>
    <w:rsid w:val="00D675F2"/>
    <w:rsid w:val="00D67E75"/>
    <w:rsid w:val="00D704E5"/>
    <w:rsid w:val="00D70F62"/>
    <w:rsid w:val="00D732BF"/>
    <w:rsid w:val="00D733AA"/>
    <w:rsid w:val="00D73631"/>
    <w:rsid w:val="00D73AF3"/>
    <w:rsid w:val="00D75A2A"/>
    <w:rsid w:val="00D75D15"/>
    <w:rsid w:val="00D8077B"/>
    <w:rsid w:val="00D81CC3"/>
    <w:rsid w:val="00D81DEA"/>
    <w:rsid w:val="00D8409E"/>
    <w:rsid w:val="00D87052"/>
    <w:rsid w:val="00D87B47"/>
    <w:rsid w:val="00D87DA0"/>
    <w:rsid w:val="00D87F19"/>
    <w:rsid w:val="00D90833"/>
    <w:rsid w:val="00D90973"/>
    <w:rsid w:val="00D94A03"/>
    <w:rsid w:val="00D95336"/>
    <w:rsid w:val="00DA1546"/>
    <w:rsid w:val="00DA26F6"/>
    <w:rsid w:val="00DA571D"/>
    <w:rsid w:val="00DA5FAA"/>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2740"/>
    <w:rsid w:val="00DD3FD9"/>
    <w:rsid w:val="00DD4CD2"/>
    <w:rsid w:val="00DD5764"/>
    <w:rsid w:val="00DD71DF"/>
    <w:rsid w:val="00DD7B8F"/>
    <w:rsid w:val="00DE3F06"/>
    <w:rsid w:val="00DE64AC"/>
    <w:rsid w:val="00DF053A"/>
    <w:rsid w:val="00DF0E95"/>
    <w:rsid w:val="00DF17DE"/>
    <w:rsid w:val="00DF1850"/>
    <w:rsid w:val="00DF2EB2"/>
    <w:rsid w:val="00DF30FA"/>
    <w:rsid w:val="00DF3BB3"/>
    <w:rsid w:val="00DF46EC"/>
    <w:rsid w:val="00DF54F4"/>
    <w:rsid w:val="00DF6431"/>
    <w:rsid w:val="00E0107A"/>
    <w:rsid w:val="00E01181"/>
    <w:rsid w:val="00E01545"/>
    <w:rsid w:val="00E01FAD"/>
    <w:rsid w:val="00E02D7C"/>
    <w:rsid w:val="00E03275"/>
    <w:rsid w:val="00E033F7"/>
    <w:rsid w:val="00E048E7"/>
    <w:rsid w:val="00E04CB8"/>
    <w:rsid w:val="00E05FA5"/>
    <w:rsid w:val="00E064AB"/>
    <w:rsid w:val="00E07305"/>
    <w:rsid w:val="00E0753A"/>
    <w:rsid w:val="00E10B45"/>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322D2"/>
    <w:rsid w:val="00E32F9A"/>
    <w:rsid w:val="00E33027"/>
    <w:rsid w:val="00E333DC"/>
    <w:rsid w:val="00E34C4C"/>
    <w:rsid w:val="00E35756"/>
    <w:rsid w:val="00E35B52"/>
    <w:rsid w:val="00E36D95"/>
    <w:rsid w:val="00E3761C"/>
    <w:rsid w:val="00E414B0"/>
    <w:rsid w:val="00E41F25"/>
    <w:rsid w:val="00E4211B"/>
    <w:rsid w:val="00E44704"/>
    <w:rsid w:val="00E452FD"/>
    <w:rsid w:val="00E45F09"/>
    <w:rsid w:val="00E46348"/>
    <w:rsid w:val="00E47D67"/>
    <w:rsid w:val="00E50213"/>
    <w:rsid w:val="00E50722"/>
    <w:rsid w:val="00E509BE"/>
    <w:rsid w:val="00E50FDA"/>
    <w:rsid w:val="00E51BBE"/>
    <w:rsid w:val="00E52B54"/>
    <w:rsid w:val="00E5373A"/>
    <w:rsid w:val="00E5453B"/>
    <w:rsid w:val="00E550C6"/>
    <w:rsid w:val="00E55E9A"/>
    <w:rsid w:val="00E60299"/>
    <w:rsid w:val="00E60ED2"/>
    <w:rsid w:val="00E619C8"/>
    <w:rsid w:val="00E620AA"/>
    <w:rsid w:val="00E6212C"/>
    <w:rsid w:val="00E6246A"/>
    <w:rsid w:val="00E62B7E"/>
    <w:rsid w:val="00E63060"/>
    <w:rsid w:val="00E634C8"/>
    <w:rsid w:val="00E63792"/>
    <w:rsid w:val="00E65130"/>
    <w:rsid w:val="00E66117"/>
    <w:rsid w:val="00E66BBF"/>
    <w:rsid w:val="00E66CD7"/>
    <w:rsid w:val="00E67213"/>
    <w:rsid w:val="00E73A9A"/>
    <w:rsid w:val="00E73CF4"/>
    <w:rsid w:val="00E76B77"/>
    <w:rsid w:val="00E770EC"/>
    <w:rsid w:val="00E775D1"/>
    <w:rsid w:val="00E77876"/>
    <w:rsid w:val="00E81B69"/>
    <w:rsid w:val="00E81D47"/>
    <w:rsid w:val="00E823C4"/>
    <w:rsid w:val="00E8262C"/>
    <w:rsid w:val="00E82D3E"/>
    <w:rsid w:val="00E83974"/>
    <w:rsid w:val="00E844B4"/>
    <w:rsid w:val="00E85A85"/>
    <w:rsid w:val="00E86759"/>
    <w:rsid w:val="00E87AC1"/>
    <w:rsid w:val="00E90F7F"/>
    <w:rsid w:val="00E91E7F"/>
    <w:rsid w:val="00E92B9D"/>
    <w:rsid w:val="00E93A1E"/>
    <w:rsid w:val="00E94D4A"/>
    <w:rsid w:val="00E9562F"/>
    <w:rsid w:val="00E96059"/>
    <w:rsid w:val="00E964C1"/>
    <w:rsid w:val="00E96819"/>
    <w:rsid w:val="00E97F33"/>
    <w:rsid w:val="00EA0FDD"/>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40E6"/>
    <w:rsid w:val="00EE455D"/>
    <w:rsid w:val="00EE54C5"/>
    <w:rsid w:val="00EE5AE0"/>
    <w:rsid w:val="00EF09E4"/>
    <w:rsid w:val="00EF19E9"/>
    <w:rsid w:val="00EF2714"/>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1124"/>
    <w:rsid w:val="00F11201"/>
    <w:rsid w:val="00F137FA"/>
    <w:rsid w:val="00F14816"/>
    <w:rsid w:val="00F159CE"/>
    <w:rsid w:val="00F171DF"/>
    <w:rsid w:val="00F237C7"/>
    <w:rsid w:val="00F23D92"/>
    <w:rsid w:val="00F252D5"/>
    <w:rsid w:val="00F27B63"/>
    <w:rsid w:val="00F304F5"/>
    <w:rsid w:val="00F32939"/>
    <w:rsid w:val="00F330FD"/>
    <w:rsid w:val="00F3335D"/>
    <w:rsid w:val="00F34E76"/>
    <w:rsid w:val="00F3570A"/>
    <w:rsid w:val="00F35B62"/>
    <w:rsid w:val="00F35FAD"/>
    <w:rsid w:val="00F40870"/>
    <w:rsid w:val="00F42B70"/>
    <w:rsid w:val="00F4318D"/>
    <w:rsid w:val="00F44303"/>
    <w:rsid w:val="00F45614"/>
    <w:rsid w:val="00F4570F"/>
    <w:rsid w:val="00F45E74"/>
    <w:rsid w:val="00F45F1A"/>
    <w:rsid w:val="00F51FC4"/>
    <w:rsid w:val="00F52F5C"/>
    <w:rsid w:val="00F5300C"/>
    <w:rsid w:val="00F541BE"/>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16C"/>
    <w:rsid w:val="00F704C4"/>
    <w:rsid w:val="00F704D7"/>
    <w:rsid w:val="00F70712"/>
    <w:rsid w:val="00F71A41"/>
    <w:rsid w:val="00F725C8"/>
    <w:rsid w:val="00F75536"/>
    <w:rsid w:val="00F756A5"/>
    <w:rsid w:val="00F76D40"/>
    <w:rsid w:val="00F81528"/>
    <w:rsid w:val="00F85A4E"/>
    <w:rsid w:val="00F85D4C"/>
    <w:rsid w:val="00F8626F"/>
    <w:rsid w:val="00F87864"/>
    <w:rsid w:val="00F90A76"/>
    <w:rsid w:val="00F9320C"/>
    <w:rsid w:val="00F9375F"/>
    <w:rsid w:val="00F93EB1"/>
    <w:rsid w:val="00F9415A"/>
    <w:rsid w:val="00F95C14"/>
    <w:rsid w:val="00F96666"/>
    <w:rsid w:val="00F96BE2"/>
    <w:rsid w:val="00F96CEF"/>
    <w:rsid w:val="00F97C85"/>
    <w:rsid w:val="00FA0038"/>
    <w:rsid w:val="00FA030E"/>
    <w:rsid w:val="00FA1F10"/>
    <w:rsid w:val="00FA201F"/>
    <w:rsid w:val="00FA377E"/>
    <w:rsid w:val="00FA507C"/>
    <w:rsid w:val="00FA509E"/>
    <w:rsid w:val="00FA713F"/>
    <w:rsid w:val="00FA71B1"/>
    <w:rsid w:val="00FA7534"/>
    <w:rsid w:val="00FA7E12"/>
    <w:rsid w:val="00FB5900"/>
    <w:rsid w:val="00FB5B7E"/>
    <w:rsid w:val="00FB65E4"/>
    <w:rsid w:val="00FB7762"/>
    <w:rsid w:val="00FC06AA"/>
    <w:rsid w:val="00FC10C2"/>
    <w:rsid w:val="00FC1270"/>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E059B"/>
    <w:rsid w:val="00FE0A8F"/>
    <w:rsid w:val="00FE14D4"/>
    <w:rsid w:val="00FE350D"/>
    <w:rsid w:val="00FE4603"/>
    <w:rsid w:val="00FE49AF"/>
    <w:rsid w:val="00FE5FF1"/>
    <w:rsid w:val="00FE6770"/>
    <w:rsid w:val="00FE69C7"/>
    <w:rsid w:val="00FF225E"/>
    <w:rsid w:val="00FF2FBB"/>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E3F9EE8"/>
  <w15:docId w15:val="{B4DB1314-D966-48E4-ACD3-EA3976FD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611B"/>
    <w:rPr>
      <w:rFonts w:ascii="Times New Roman" w:eastAsia="Times New Roman" w:hAnsi="Times New Roman"/>
      <w:sz w:val="24"/>
      <w:szCs w:val="24"/>
    </w:rPr>
  </w:style>
  <w:style w:type="paragraph" w:styleId="Nagwek1">
    <w:name w:val="heading 1"/>
    <w:basedOn w:val="Normalny"/>
    <w:next w:val="Normalny"/>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7"/>
      </w:numPr>
      <w:jc w:val="both"/>
      <w:outlineLvl w:val="1"/>
    </w:pPr>
    <w:rPr>
      <w:b/>
      <w:szCs w:val="20"/>
    </w:rPr>
  </w:style>
  <w:style w:type="paragraph" w:styleId="Nagwek3">
    <w:name w:val="heading 3"/>
    <w:basedOn w:val="Normalny"/>
    <w:next w:val="Normalny"/>
    <w:link w:val="Nagwek3Znak1"/>
    <w:qFormat/>
    <w:rsid w:val="001A2723"/>
    <w:pPr>
      <w:keepNext/>
      <w:numPr>
        <w:ilvl w:val="2"/>
        <w:numId w:val="7"/>
      </w:numPr>
      <w:jc w:val="both"/>
      <w:outlineLvl w:val="2"/>
    </w:pPr>
    <w:rPr>
      <w:szCs w:val="20"/>
    </w:rPr>
  </w:style>
  <w:style w:type="paragraph" w:styleId="Nagwek4">
    <w:name w:val="heading 4"/>
    <w:basedOn w:val="Normalny"/>
    <w:next w:val="Normalny"/>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qFormat/>
    <w:rsid w:val="001A2723"/>
    <w:pPr>
      <w:keepNext/>
      <w:numPr>
        <w:ilvl w:val="5"/>
        <w:numId w:val="7"/>
      </w:numPr>
      <w:jc w:val="right"/>
      <w:outlineLvl w:val="5"/>
    </w:pPr>
    <w:rPr>
      <w:b/>
      <w:szCs w:val="20"/>
    </w:rPr>
  </w:style>
  <w:style w:type="paragraph" w:styleId="Nagwek7">
    <w:name w:val="heading 7"/>
    <w:basedOn w:val="Normalny"/>
    <w:next w:val="Normalny"/>
    <w:qFormat/>
    <w:rsid w:val="001A2723"/>
    <w:pPr>
      <w:keepNext/>
      <w:numPr>
        <w:ilvl w:val="6"/>
        <w:numId w:val="7"/>
      </w:numPr>
      <w:jc w:val="center"/>
      <w:outlineLvl w:val="6"/>
    </w:pPr>
    <w:rPr>
      <w:b/>
      <w:szCs w:val="20"/>
      <w:u w:val="single"/>
    </w:rPr>
  </w:style>
  <w:style w:type="paragraph" w:styleId="Nagwek8">
    <w:name w:val="heading 8"/>
    <w:basedOn w:val="Normalny"/>
    <w:next w:val="Normalny"/>
    <w:qFormat/>
    <w:rsid w:val="001A2723"/>
    <w:pPr>
      <w:keepNext/>
      <w:numPr>
        <w:ilvl w:val="7"/>
        <w:numId w:val="7"/>
      </w:numPr>
      <w:jc w:val="center"/>
      <w:outlineLvl w:val="7"/>
    </w:pPr>
    <w:rPr>
      <w:szCs w:val="20"/>
    </w:rPr>
  </w:style>
  <w:style w:type="paragraph" w:styleId="Nagwek9">
    <w:name w:val="heading 9"/>
    <w:basedOn w:val="Normalny"/>
    <w:next w:val="Normalny"/>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rsid w:val="001A2723"/>
    <w:rPr>
      <w:rFonts w:ascii="Times New Roman" w:eastAsia="Times New Roman" w:hAnsi="Times New Roman" w:cs="Times New Roman"/>
      <w:b/>
      <w:sz w:val="24"/>
      <w:szCs w:val="20"/>
      <w:lang w:eastAsia="pl-PL"/>
    </w:rPr>
  </w:style>
  <w:style w:type="character" w:customStyle="1" w:styleId="Nagwek7Znak">
    <w:name w:val="Nagłówek 7 Znak"/>
    <w:rsid w:val="001A2723"/>
    <w:rPr>
      <w:rFonts w:ascii="Times New Roman" w:eastAsia="Times New Roman" w:hAnsi="Times New Roman" w:cs="Times New Roman"/>
      <w:b/>
      <w:sz w:val="24"/>
      <w:szCs w:val="20"/>
      <w:u w:val="single"/>
      <w:lang w:eastAsia="pl-PL"/>
    </w:rPr>
  </w:style>
  <w:style w:type="character" w:customStyle="1" w:styleId="Nagwek8Znak">
    <w:name w:val="Nagłówek 8 Znak"/>
    <w:rsid w:val="001A2723"/>
    <w:rPr>
      <w:rFonts w:ascii="Times New Roman" w:eastAsia="Times New Roman" w:hAnsi="Times New Roman" w:cs="Times New Roman"/>
      <w:sz w:val="24"/>
      <w:szCs w:val="20"/>
      <w:lang w:eastAsia="pl-PL"/>
    </w:rPr>
  </w:style>
  <w:style w:type="character" w:customStyle="1" w:styleId="Nagwek9Znak">
    <w:name w:val="Nagłówek 9 Znak"/>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5"/>
      </w:numPr>
    </w:pPr>
  </w:style>
  <w:style w:type="character" w:customStyle="1" w:styleId="ZwykytekstZnak">
    <w:name w:val="Zwykły tekst Znak"/>
    <w:link w:val="Zwykytekst"/>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Plan dokumentu"/>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Plan dokumentu Znak3"/>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rsid w:val="00C4226C"/>
    <w:pPr>
      <w:spacing w:before="100" w:beforeAutospacing="1" w:after="100" w:afterAutospacing="1"/>
    </w:pPr>
    <w:rPr>
      <w:sz w:val="20"/>
      <w:szCs w:val="20"/>
    </w:rPr>
  </w:style>
  <w:style w:type="paragraph" w:customStyle="1" w:styleId="font6">
    <w:name w:val="font6"/>
    <w:basedOn w:val="Normalny"/>
    <w:rsid w:val="00C4226C"/>
    <w:pPr>
      <w:spacing w:before="100" w:beforeAutospacing="1" w:after="100" w:afterAutospacing="1"/>
    </w:pPr>
    <w:rPr>
      <w:b/>
      <w:bCs/>
      <w:sz w:val="20"/>
      <w:szCs w:val="20"/>
    </w:rPr>
  </w:style>
  <w:style w:type="paragraph" w:customStyle="1" w:styleId="font7">
    <w:name w:val="font7"/>
    <w:basedOn w:val="Normalny"/>
    <w:rsid w:val="00C4226C"/>
    <w:pPr>
      <w:spacing w:before="100" w:beforeAutospacing="1" w:after="100" w:afterAutospacing="1"/>
    </w:pPr>
    <w:rPr>
      <w:color w:val="000000"/>
      <w:sz w:val="20"/>
      <w:szCs w:val="20"/>
    </w:rPr>
  </w:style>
  <w:style w:type="paragraph" w:customStyle="1" w:styleId="font8">
    <w:name w:val="font8"/>
    <w:basedOn w:val="Normalny"/>
    <w:rsid w:val="00C4226C"/>
    <w:pPr>
      <w:spacing w:before="100" w:beforeAutospacing="1" w:after="100" w:afterAutospacing="1"/>
    </w:pPr>
    <w:rPr>
      <w:color w:val="FF0000"/>
      <w:sz w:val="20"/>
      <w:szCs w:val="20"/>
    </w:rPr>
  </w:style>
  <w:style w:type="paragraph" w:customStyle="1" w:styleId="xl67">
    <w:name w:val="xl6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C4226C"/>
    <w:pPr>
      <w:spacing w:before="100" w:beforeAutospacing="1" w:after="100" w:afterAutospacing="1"/>
    </w:pPr>
  </w:style>
  <w:style w:type="paragraph" w:customStyle="1" w:styleId="xl97">
    <w:name w:val="xl97"/>
    <w:basedOn w:val="Normalny"/>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C4226C"/>
    <w:pPr>
      <w:spacing w:before="100" w:beforeAutospacing="1" w:after="100" w:afterAutospacing="1"/>
    </w:pPr>
    <w:rPr>
      <w:color w:val="333300"/>
    </w:rPr>
  </w:style>
  <w:style w:type="paragraph" w:customStyle="1" w:styleId="xl118">
    <w:name w:val="xl118"/>
    <w:basedOn w:val="Normalny"/>
    <w:rsid w:val="00C4226C"/>
    <w:pPr>
      <w:spacing w:before="100" w:beforeAutospacing="1" w:after="100" w:afterAutospacing="1"/>
      <w:jc w:val="right"/>
    </w:pPr>
    <w:rPr>
      <w:b/>
      <w:bCs/>
      <w:color w:val="333300"/>
    </w:rPr>
  </w:style>
  <w:style w:type="paragraph" w:customStyle="1" w:styleId="xl119">
    <w:name w:val="xl11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C4226C"/>
    <w:pPr>
      <w:spacing w:before="100" w:beforeAutospacing="1" w:after="100" w:afterAutospacing="1"/>
      <w:jc w:val="right"/>
    </w:pPr>
  </w:style>
  <w:style w:type="paragraph" w:customStyle="1" w:styleId="xl138">
    <w:name w:val="xl138"/>
    <w:basedOn w:val="Normalny"/>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C4226C"/>
    <w:pPr>
      <w:pBdr>
        <w:top w:val="single" w:sz="4" w:space="0" w:color="auto"/>
      </w:pBdr>
      <w:spacing w:before="100" w:beforeAutospacing="1" w:after="100" w:afterAutospacing="1"/>
    </w:pPr>
  </w:style>
  <w:style w:type="paragraph" w:customStyle="1" w:styleId="xl141">
    <w:name w:val="xl141"/>
    <w:basedOn w:val="Normalny"/>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6"/>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34"/>
      </w:numPr>
    </w:pPr>
  </w:style>
  <w:style w:type="numbering" w:customStyle="1" w:styleId="WW8Num45">
    <w:name w:val="WW8Num45"/>
    <w:rsid w:val="00C4226C"/>
    <w:pPr>
      <w:numPr>
        <w:numId w:val="35"/>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8"/>
      </w:numPr>
    </w:pPr>
  </w:style>
  <w:style w:type="numbering" w:customStyle="1" w:styleId="WW8Num29121">
    <w:name w:val="WW8Num29121"/>
    <w:rsid w:val="00CC038B"/>
    <w:pPr>
      <w:numPr>
        <w:numId w:val="3"/>
      </w:numPr>
    </w:pPr>
  </w:style>
  <w:style w:type="numbering" w:customStyle="1" w:styleId="WW8Num4511">
    <w:name w:val="WW8Num4511"/>
    <w:rsid w:val="00CC038B"/>
    <w:pPr>
      <w:numPr>
        <w:numId w:val="37"/>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7"/>
      </w:numPr>
    </w:pPr>
  </w:style>
  <w:style w:type="numbering" w:customStyle="1" w:styleId="WW8Num45111">
    <w:name w:val="WW8Num45111"/>
    <w:rsid w:val="00156F13"/>
    <w:pPr>
      <w:numPr>
        <w:numId w:val="48"/>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56"/>
      </w:numPr>
    </w:pPr>
  </w:style>
  <w:style w:type="paragraph" w:customStyle="1" w:styleId="Akapitzlist7">
    <w:name w:val="Akapit z listą7"/>
    <w:basedOn w:val="Normalny"/>
    <w:rsid w:val="00517387"/>
    <w:pPr>
      <w:spacing w:after="200" w:line="276" w:lineRule="auto"/>
      <w:ind w:left="720"/>
      <w:contextualSpacing/>
    </w:pPr>
    <w:rPr>
      <w:rFonts w:ascii="Calibri" w:hAnsi="Calibri"/>
      <w:sz w:val="22"/>
      <w:szCs w:val="22"/>
      <w:lang w:eastAsia="en-US"/>
    </w:rPr>
  </w:style>
  <w:style w:type="paragraph" w:customStyle="1" w:styleId="Akapitzlist12">
    <w:name w:val="Akapit z listą12"/>
    <w:basedOn w:val="Normalny"/>
    <w:rsid w:val="0051738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13892440">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2908483">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6510227">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8151897">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pubenchmark.net/high_end_cpu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zp.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DE336-9D2F-4D83-88A3-0C973BE5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4025</TotalTime>
  <Pages>1</Pages>
  <Words>19632</Words>
  <Characters>117792</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137150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Lekarz</cp:lastModifiedBy>
  <cp:revision>88</cp:revision>
  <cp:lastPrinted>2016-09-29T11:42:00Z</cp:lastPrinted>
  <dcterms:created xsi:type="dcterms:W3CDTF">2016-05-12T06:36:00Z</dcterms:created>
  <dcterms:modified xsi:type="dcterms:W3CDTF">2016-10-07T07:16:00Z</dcterms:modified>
</cp:coreProperties>
</file>