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3" w:rsidRPr="00814B28" w:rsidRDefault="003F1153" w:rsidP="003F11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14B28">
        <w:rPr>
          <w:rFonts w:ascii="Times New Roman" w:eastAsia="Times New Roman" w:hAnsi="Times New Roman" w:cs="Times New Roman"/>
          <w:b/>
          <w:bCs/>
          <w:lang w:eastAsia="pl-PL"/>
        </w:rPr>
        <w:t xml:space="preserve">4 WOJSKOWY SZPITAL </w:t>
      </w:r>
      <w:proofErr w:type="gramStart"/>
      <w:r w:rsidRPr="00804229">
        <w:rPr>
          <w:rFonts w:ascii="Times New Roman" w:eastAsia="Times New Roman" w:hAnsi="Times New Roman" w:cs="Times New Roman"/>
          <w:b/>
          <w:bCs/>
          <w:lang w:eastAsia="pl-PL"/>
        </w:rPr>
        <w:t xml:space="preserve">KLINICZNY                                                  </w:t>
      </w:r>
      <w:proofErr w:type="gramEnd"/>
      <w:r w:rsidRPr="0080422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Pr="00946774">
        <w:rPr>
          <w:rFonts w:ascii="Times New Roman" w:eastAsia="Times New Roman" w:hAnsi="Times New Roman" w:cs="Times New Roman"/>
          <w:lang w:eastAsia="pl-PL"/>
        </w:rPr>
        <w:t xml:space="preserve">Wrocław </w:t>
      </w:r>
      <w:r w:rsidR="00E53310">
        <w:rPr>
          <w:rFonts w:ascii="Times New Roman" w:eastAsia="Times New Roman" w:hAnsi="Times New Roman" w:cs="Times New Roman"/>
          <w:lang w:eastAsia="pl-PL"/>
        </w:rPr>
        <w:t>0</w:t>
      </w:r>
      <w:r w:rsidR="0026354B">
        <w:rPr>
          <w:rFonts w:ascii="Times New Roman" w:eastAsia="Times New Roman" w:hAnsi="Times New Roman" w:cs="Times New Roman"/>
          <w:lang w:eastAsia="pl-PL"/>
        </w:rPr>
        <w:t>8</w:t>
      </w:r>
      <w:r w:rsidR="00E53310">
        <w:rPr>
          <w:rFonts w:ascii="Times New Roman" w:eastAsia="Times New Roman" w:hAnsi="Times New Roman" w:cs="Times New Roman"/>
          <w:lang w:eastAsia="pl-PL"/>
        </w:rPr>
        <w:t>.06</w:t>
      </w:r>
      <w:r w:rsidRPr="00946774">
        <w:rPr>
          <w:rFonts w:ascii="Times New Roman" w:eastAsia="Times New Roman" w:hAnsi="Times New Roman" w:cs="Times New Roman"/>
          <w:lang w:eastAsia="pl-PL"/>
        </w:rPr>
        <w:t>.2016</w:t>
      </w:r>
      <w:proofErr w:type="gramStart"/>
      <w:r w:rsidRPr="00946774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946774">
        <w:rPr>
          <w:rFonts w:ascii="Times New Roman" w:eastAsia="Times New Roman" w:hAnsi="Times New Roman" w:cs="Times New Roman"/>
          <w:lang w:eastAsia="pl-PL"/>
        </w:rPr>
        <w:t>.</w:t>
      </w:r>
    </w:p>
    <w:p w:rsidR="003F1153" w:rsidRPr="00814B28" w:rsidRDefault="003F1153" w:rsidP="003F11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814B28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proofErr w:type="gramEnd"/>
      <w:r w:rsidRPr="00814B28">
        <w:rPr>
          <w:rFonts w:ascii="Times New Roman" w:eastAsia="Times New Roman" w:hAnsi="Times New Roman" w:cs="Times New Roman"/>
          <w:b/>
          <w:bCs/>
          <w:lang w:eastAsia="pl-PL"/>
        </w:rPr>
        <w:t xml:space="preserve"> POLIKLINKĄ SP ZOZ we Wrocławiu</w:t>
      </w:r>
    </w:p>
    <w:p w:rsidR="003F1153" w:rsidRPr="00814B28" w:rsidRDefault="003F1153" w:rsidP="003F115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B28">
        <w:rPr>
          <w:rFonts w:ascii="Times New Roman" w:eastAsia="Times New Roman" w:hAnsi="Times New Roman" w:cs="Times New Roman"/>
          <w:b/>
          <w:lang w:eastAsia="pl-PL"/>
        </w:rPr>
        <w:t xml:space="preserve">       50-981 Wrocław, ul. R. Weigla 5</w:t>
      </w:r>
    </w:p>
    <w:p w:rsidR="003F1153" w:rsidRDefault="003F1153" w:rsidP="003F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3F1153" w:rsidRDefault="003F1153" w:rsidP="003F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3F1153" w:rsidRPr="00814B28" w:rsidRDefault="003F1153" w:rsidP="003F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14B2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="00B070B5">
        <w:rPr>
          <w:rFonts w:ascii="Times New Roman" w:eastAsia="Times New Roman" w:hAnsi="Times New Roman" w:cs="Times New Roman"/>
          <w:b/>
          <w:lang w:eastAsia="pl-PL"/>
        </w:rPr>
        <w:t xml:space="preserve"> I MODYFIKACJA</w:t>
      </w:r>
      <w:r w:rsidRPr="00814B28">
        <w:rPr>
          <w:rFonts w:ascii="Times New Roman" w:eastAsia="Times New Roman" w:hAnsi="Times New Roman" w:cs="Times New Roman"/>
          <w:b/>
          <w:lang w:eastAsia="pl-PL"/>
        </w:rPr>
        <w:t xml:space="preserve"> TREŚCI</w:t>
      </w:r>
    </w:p>
    <w:p w:rsidR="003F1153" w:rsidRDefault="003F1153" w:rsidP="003F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14B28">
        <w:rPr>
          <w:rFonts w:ascii="Times New Roman" w:eastAsia="Times New Roman" w:hAnsi="Times New Roman" w:cs="Times New Roman"/>
          <w:b/>
          <w:lang w:eastAsia="pl-PL"/>
        </w:rPr>
        <w:t>SPECYFIKACJI ISTOTNYCH WARUNKÓW ZAMÓWIENIA</w:t>
      </w:r>
    </w:p>
    <w:p w:rsidR="003F1153" w:rsidRPr="00814B28" w:rsidRDefault="003F1153" w:rsidP="003F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3F1153" w:rsidRPr="00832101" w:rsidRDefault="003F1153" w:rsidP="003F115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</w:rPr>
      </w:pPr>
      <w:r w:rsidRPr="00832101">
        <w:rPr>
          <w:rFonts w:ascii="Times New Roman" w:eastAsia="Times New Roman" w:hAnsi="Times New Roman" w:cs="Times New Roman"/>
          <w:b/>
          <w:i/>
          <w:lang w:eastAsia="pl-PL"/>
        </w:rPr>
        <w:t>Dotyczy: przetargu nieograniczonego na d</w:t>
      </w:r>
      <w:r w:rsidRPr="00832101">
        <w:rPr>
          <w:rFonts w:ascii="Times New Roman" w:hAnsi="Times New Roman" w:cs="Times New Roman"/>
          <w:b/>
          <w:i/>
        </w:rPr>
        <w:t xml:space="preserve">ostawę materiałów medycznych jednorazowego </w:t>
      </w:r>
      <w:r>
        <w:rPr>
          <w:rFonts w:ascii="Times New Roman" w:hAnsi="Times New Roman" w:cs="Times New Roman"/>
          <w:b/>
          <w:i/>
        </w:rPr>
        <w:br w:type="textWrapping" w:clear="all"/>
      </w:r>
      <w:r w:rsidRPr="00832101">
        <w:rPr>
          <w:rFonts w:ascii="Times New Roman" w:hAnsi="Times New Roman" w:cs="Times New Roman"/>
          <w:b/>
          <w:i/>
        </w:rPr>
        <w:t>użytku i materiałów zużywalnych, 47</w:t>
      </w:r>
      <w:r w:rsidRPr="00832101">
        <w:rPr>
          <w:rFonts w:ascii="Times New Roman" w:eastAsia="Times New Roman" w:hAnsi="Times New Roman" w:cs="Times New Roman"/>
          <w:b/>
          <w:i/>
          <w:snapToGrid w:val="0"/>
          <w:lang w:eastAsia="pl-PL"/>
        </w:rPr>
        <w:t>/Med./2016</w:t>
      </w:r>
    </w:p>
    <w:p w:rsidR="003F1153" w:rsidRPr="00814B28" w:rsidRDefault="003F1153" w:rsidP="003F11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F1153" w:rsidRPr="00026817" w:rsidRDefault="003F1153" w:rsidP="00E5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026817">
        <w:rPr>
          <w:rFonts w:ascii="Times New Roman" w:eastAsia="Times New Roman" w:hAnsi="Times New Roman" w:cs="Times New Roman"/>
          <w:snapToGrid w:val="0"/>
          <w:lang w:eastAsia="pl-PL"/>
        </w:rPr>
        <w:t>Działając na podstawie art. 38 ust. 1,2</w:t>
      </w:r>
      <w:r w:rsidR="00B070B5" w:rsidRPr="00026817">
        <w:rPr>
          <w:rFonts w:ascii="Times New Roman" w:eastAsia="Times New Roman" w:hAnsi="Times New Roman" w:cs="Times New Roman"/>
          <w:snapToGrid w:val="0"/>
          <w:lang w:eastAsia="pl-PL"/>
        </w:rPr>
        <w:t xml:space="preserve"> i 4</w:t>
      </w:r>
      <w:r w:rsidRPr="00026817">
        <w:rPr>
          <w:rFonts w:ascii="Times New Roman" w:eastAsia="Times New Roman" w:hAnsi="Times New Roman" w:cs="Times New Roman"/>
          <w:snapToGrid w:val="0"/>
          <w:lang w:eastAsia="pl-PL"/>
        </w:rPr>
        <w:t xml:space="preserve"> ustawy Prawo zamówień publicznych (tj. Dz. U. </w:t>
      </w:r>
      <w:r w:rsidRPr="00026817">
        <w:rPr>
          <w:rFonts w:ascii="Times New Roman" w:eastAsia="Times New Roman" w:hAnsi="Times New Roman" w:cs="Times New Roman"/>
          <w:snapToGrid w:val="0"/>
          <w:lang w:eastAsia="pl-PL"/>
        </w:rPr>
        <w:br w:type="textWrapping" w:clear="all"/>
      </w:r>
      <w:proofErr w:type="gramStart"/>
      <w:r w:rsidRPr="00026817">
        <w:rPr>
          <w:rFonts w:ascii="Times New Roman" w:eastAsia="Times New Roman" w:hAnsi="Times New Roman" w:cs="Times New Roman"/>
          <w:snapToGrid w:val="0"/>
          <w:lang w:eastAsia="pl-PL"/>
        </w:rPr>
        <w:t>z</w:t>
      </w:r>
      <w:proofErr w:type="gramEnd"/>
      <w:r w:rsidRPr="00026817">
        <w:rPr>
          <w:rFonts w:ascii="Times New Roman" w:eastAsia="Times New Roman" w:hAnsi="Times New Roman" w:cs="Times New Roman"/>
          <w:snapToGrid w:val="0"/>
          <w:lang w:eastAsia="pl-PL"/>
        </w:rPr>
        <w:t xml:space="preserve"> 2015r. poz. 2164) 4 Wojskowy Szpital Kliniczny z Polikliniką SP ZOZ we Wrocławiu zawiadamia, że wpłynęły wnioski o wyjaśnienie treści specyfikacji istotnych warunków zamówienia dotyczące ww. postępowania:</w:t>
      </w:r>
    </w:p>
    <w:p w:rsidR="003F1153" w:rsidRPr="00026817" w:rsidRDefault="003F1153" w:rsidP="00E53310">
      <w:pPr>
        <w:pStyle w:val="HTML-wstpniesformatowany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" w:hAnsi="Times New Roman" w:cs="Times New Roman"/>
          <w:b/>
          <w:sz w:val="22"/>
          <w:szCs w:val="22"/>
          <w:lang w:eastAsia="nl-NL"/>
        </w:rPr>
        <w:t>Pytanie nr 6:</w:t>
      </w:r>
      <w:r w:rsidRPr="00026817">
        <w:rPr>
          <w:rFonts w:ascii="Times New Roman" w:eastAsia="Times" w:hAnsi="Times New Roman" w:cs="Times New Roman"/>
          <w:sz w:val="22"/>
          <w:szCs w:val="22"/>
          <w:lang w:eastAsia="nl-NL"/>
        </w:rPr>
        <w:t xml:space="preserve"> </w:t>
      </w:r>
      <w:r w:rsidRPr="00026817">
        <w:rPr>
          <w:rFonts w:ascii="Times New Roman" w:eastAsia="Times New Roman" w:hAnsi="Times New Roman" w:cs="Times New Roman"/>
          <w:b/>
        </w:rPr>
        <w:t>Ad Pakiet nr 12, poz</w:t>
      </w:r>
      <w:proofErr w:type="gramStart"/>
      <w:r w:rsidRPr="00026817">
        <w:rPr>
          <w:rFonts w:ascii="Times New Roman" w:eastAsia="Times New Roman" w:hAnsi="Times New Roman" w:cs="Times New Roman"/>
          <w:b/>
        </w:rPr>
        <w:t>. 1:</w:t>
      </w:r>
      <w:r w:rsidRPr="00026817">
        <w:rPr>
          <w:rFonts w:ascii="Times New Roman" w:eastAsia="Times New Roman" w:hAnsi="Times New Roman" w:cs="Times New Roman"/>
        </w:rPr>
        <w:t>Czy</w:t>
      </w:r>
      <w:proofErr w:type="gramEnd"/>
      <w:r w:rsidRPr="00026817">
        <w:rPr>
          <w:rFonts w:ascii="Times New Roman" w:eastAsia="Times New Roman" w:hAnsi="Times New Roman" w:cs="Times New Roman"/>
        </w:rPr>
        <w:t xml:space="preserve"> Zamawiający dopuszcza do dostawy gaz: Sterylna, gotowa do użycia, terapeutyczna stabilna mieszanina 20% </w:t>
      </w:r>
      <w:proofErr w:type="spellStart"/>
      <w:r w:rsidRPr="00026817">
        <w:rPr>
          <w:rFonts w:ascii="Times New Roman" w:eastAsia="Times New Roman" w:hAnsi="Times New Roman" w:cs="Times New Roman"/>
        </w:rPr>
        <w:t>Sulfurhexafluoride</w:t>
      </w:r>
      <w:proofErr w:type="spellEnd"/>
      <w:r w:rsidRPr="00026817">
        <w:rPr>
          <w:rFonts w:ascii="Times New Roman" w:eastAsia="Times New Roman" w:hAnsi="Times New Roman" w:cs="Times New Roman"/>
        </w:rPr>
        <w:t xml:space="preserve"> (SF6) z 80% powietrza; czas efektywnej tamponady [dni]: 6; czas retencji [tygodnie]: 1 do 2; maksymalne stężenie mieszaniny zdolnej do rozprężania [%]: 20; Własności fizyczne: gęstość względna w odniesieniu do suchego powietrza (przy 15 °C, 1 bar) [g/cm3]: 5,106; ciśnienie par (przy 20 °C) [1 bar]: 21; ilość 40 ml; strzykawka a 60 ml plus filtr (podane w pkt 3 Pakietu zestawy nie są potrzebne).Prosimy o przeliczenie podanych w SIWZ ilości na 1-razowe dawki </w:t>
      </w:r>
      <w:proofErr w:type="spellStart"/>
      <w:r w:rsidRPr="00026817">
        <w:rPr>
          <w:rFonts w:ascii="Times New Roman" w:eastAsia="Times New Roman" w:hAnsi="Times New Roman" w:cs="Times New Roman"/>
        </w:rPr>
        <w:t>j.w</w:t>
      </w:r>
      <w:proofErr w:type="spellEnd"/>
      <w:r w:rsidRPr="00026817">
        <w:rPr>
          <w:rFonts w:ascii="Times New Roman" w:eastAsia="Times New Roman" w:hAnsi="Times New Roman" w:cs="Times New Roman"/>
        </w:rPr>
        <w:t>.</w:t>
      </w:r>
    </w:p>
    <w:p w:rsidR="003F1153" w:rsidRPr="00026817" w:rsidRDefault="003F1153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6: </w:t>
      </w:r>
      <w:r w:rsidR="003B2F1A" w:rsidRPr="00026817">
        <w:rPr>
          <w:rFonts w:ascii="Times New Roman" w:eastAsia="Lucida Sans Unicode" w:hAnsi="Times New Roman" w:cs="Times New Roman"/>
          <w:b/>
          <w:bCs/>
          <w:kern w:val="1"/>
        </w:rPr>
        <w:t>NIE. Zapisy SIWZ bez zmian.</w:t>
      </w:r>
    </w:p>
    <w:p w:rsidR="003F1153" w:rsidRPr="00026817" w:rsidRDefault="003F1153" w:rsidP="00E53310">
      <w:pPr>
        <w:pStyle w:val="HTML-wstpniesformatowany"/>
        <w:jc w:val="both"/>
        <w:rPr>
          <w:rFonts w:ascii="Times New Roman" w:eastAsia="Times New Roman" w:hAnsi="Times New Roman" w:cs="Times New Roman"/>
        </w:rPr>
      </w:pPr>
    </w:p>
    <w:p w:rsidR="003F1153" w:rsidRPr="00026817" w:rsidRDefault="003F1153" w:rsidP="00E53310">
      <w:pPr>
        <w:pStyle w:val="HTML-wstpniesformatowany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" w:hAnsi="Times New Roman" w:cs="Times New Roman"/>
          <w:b/>
          <w:sz w:val="22"/>
          <w:szCs w:val="22"/>
          <w:lang w:eastAsia="nl-NL"/>
        </w:rPr>
        <w:t>Pytanie nr 7:</w:t>
      </w:r>
      <w:r w:rsidRPr="00026817">
        <w:rPr>
          <w:rFonts w:ascii="Times New Roman" w:eastAsia="Times" w:hAnsi="Times New Roman" w:cs="Times New Roman"/>
          <w:sz w:val="22"/>
          <w:szCs w:val="22"/>
          <w:lang w:eastAsia="nl-NL"/>
        </w:rPr>
        <w:t xml:space="preserve"> </w:t>
      </w:r>
      <w:r w:rsidRPr="00026817">
        <w:rPr>
          <w:rFonts w:ascii="Times New Roman" w:eastAsia="Times New Roman" w:hAnsi="Times New Roman" w:cs="Times New Roman"/>
          <w:b/>
        </w:rPr>
        <w:t>Ad Pakiet nr 12, poz</w:t>
      </w:r>
      <w:proofErr w:type="gramStart"/>
      <w:r w:rsidRPr="00026817">
        <w:rPr>
          <w:rFonts w:ascii="Times New Roman" w:eastAsia="Times New Roman" w:hAnsi="Times New Roman" w:cs="Times New Roman"/>
          <w:b/>
        </w:rPr>
        <w:t>. 1:</w:t>
      </w:r>
      <w:r w:rsidRPr="00026817">
        <w:rPr>
          <w:rFonts w:ascii="Times New Roman" w:eastAsia="Times New Roman" w:hAnsi="Times New Roman" w:cs="Times New Roman"/>
        </w:rPr>
        <w:t>Czy</w:t>
      </w:r>
      <w:proofErr w:type="gramEnd"/>
      <w:r w:rsidRPr="00026817">
        <w:rPr>
          <w:rFonts w:ascii="Times New Roman" w:eastAsia="Times New Roman" w:hAnsi="Times New Roman" w:cs="Times New Roman"/>
        </w:rPr>
        <w:t xml:space="preserve"> Zamawiający dopuszcza do dostawy gaz: Sterylna, gotowa do użycia terapeutyczna stabilna mieszanina 12% </w:t>
      </w:r>
      <w:proofErr w:type="spellStart"/>
      <w:r w:rsidRPr="00026817">
        <w:rPr>
          <w:rFonts w:ascii="Times New Roman" w:eastAsia="Times New Roman" w:hAnsi="Times New Roman" w:cs="Times New Roman"/>
        </w:rPr>
        <w:t>Octafluoropropane</w:t>
      </w:r>
      <w:proofErr w:type="spellEnd"/>
      <w:r w:rsidRPr="00026817">
        <w:rPr>
          <w:rFonts w:ascii="Times New Roman" w:eastAsia="Times New Roman" w:hAnsi="Times New Roman" w:cs="Times New Roman"/>
        </w:rPr>
        <w:t xml:space="preserve"> (C3F8) z 88% powietrza; czas efektywnej tamponady [dni]: 30; czas retencji [tygodnie]: 6 do 8; maksymalne stężenie mieszaniny zdolnej do rozprężania [%]: 12; Własności fizyczne: gęstość względna w odniesieniu do suchego powietrza (przy 15 °C, 1 bar) [g/cm3]: 6,610; ciśnienie par (przy 20 °C) [1 bar]: 7,7; ilość 40 ml; strzykawka a 60 ml plus filtr (podane w pkt 3 Pakietu zestawy nie są potrzebne).Prosimy o przeliczenie podanych w SIWZ ilości na 1-razowe dawki </w:t>
      </w:r>
      <w:proofErr w:type="spellStart"/>
      <w:r w:rsidRPr="00026817">
        <w:rPr>
          <w:rFonts w:ascii="Times New Roman" w:eastAsia="Times New Roman" w:hAnsi="Times New Roman" w:cs="Times New Roman"/>
        </w:rPr>
        <w:t>j.w</w:t>
      </w:r>
      <w:proofErr w:type="spellEnd"/>
      <w:r w:rsidRPr="00026817">
        <w:rPr>
          <w:rFonts w:ascii="Times New Roman" w:eastAsia="Times New Roman" w:hAnsi="Times New Roman" w:cs="Times New Roman"/>
        </w:rPr>
        <w:t>.</w:t>
      </w:r>
    </w:p>
    <w:p w:rsidR="003F1153" w:rsidRPr="00026817" w:rsidRDefault="003F1153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7: </w:t>
      </w:r>
      <w:r w:rsidR="003B2F1A" w:rsidRPr="00026817">
        <w:rPr>
          <w:rFonts w:ascii="Times New Roman" w:eastAsia="Lucida Sans Unicode" w:hAnsi="Times New Roman" w:cs="Times New Roman"/>
          <w:b/>
          <w:bCs/>
          <w:kern w:val="1"/>
        </w:rPr>
        <w:t>NIE. Zapisy SIWZ bez zmian.</w:t>
      </w:r>
    </w:p>
    <w:p w:rsidR="003F1153" w:rsidRPr="00026817" w:rsidRDefault="003F1153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3F1153" w:rsidRPr="00026817" w:rsidRDefault="003F1153" w:rsidP="00E5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8: </w:t>
      </w:r>
      <w:r w:rsidRPr="00026817">
        <w:rPr>
          <w:rFonts w:ascii="Times New Roman" w:eastAsia="Times" w:hAnsi="Times New Roman" w:cs="Times New Roman"/>
          <w:lang w:eastAsia="nl-NL"/>
        </w:rPr>
        <w:t>Czy Zamawiający w pakiecie nr 16 w poz. 2 wyrazi zgodę na zaoferowanie elektrody EKG w rozmiarze 4,0x3,5cm? Pozostałe parametry zgodne z zapisami SIWZ.</w:t>
      </w:r>
      <w:r w:rsidRPr="00026817">
        <w:rPr>
          <w:rFonts w:ascii="Times New Roman" w:eastAsia="Times" w:hAnsi="Times New Roman" w:cs="Times New Roman"/>
          <w:b/>
          <w:lang w:eastAsia="nl-NL"/>
        </w:rPr>
        <w:t xml:space="preserve">  </w:t>
      </w:r>
    </w:p>
    <w:p w:rsidR="003F1153" w:rsidRPr="00026817" w:rsidRDefault="003F1153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8: </w:t>
      </w:r>
      <w:r w:rsidR="003B2F1A" w:rsidRPr="00026817">
        <w:rPr>
          <w:rFonts w:ascii="Times New Roman" w:eastAsia="Lucida Sans Unicode" w:hAnsi="Times New Roman" w:cs="Times New Roman"/>
          <w:b/>
          <w:bCs/>
          <w:kern w:val="1"/>
        </w:rPr>
        <w:t>NIE. Zapisy SIWZ bez zmian.</w:t>
      </w:r>
    </w:p>
    <w:p w:rsidR="00E83F7F" w:rsidRPr="00026817" w:rsidRDefault="00E83F7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E83F7F" w:rsidRPr="00026817" w:rsidRDefault="00E83F7F" w:rsidP="00E5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9: </w:t>
      </w:r>
      <w:r w:rsidRPr="00026817">
        <w:rPr>
          <w:rFonts w:ascii="Times New Roman" w:eastAsia="Times" w:hAnsi="Times New Roman" w:cs="Times New Roman"/>
          <w:lang w:eastAsia="nl-NL"/>
        </w:rPr>
        <w:t>Czy Zamawiający wyrazi zgodę na zaoferowanie w Pakiecie 7 pozycja 2: Przyrządu z zaworem samozamykającym</w:t>
      </w:r>
      <w:r w:rsidRPr="00026817">
        <w:rPr>
          <w:rFonts w:ascii="Times New Roman" w:eastAsia="Times" w:hAnsi="Times New Roman" w:cs="Times New Roman"/>
          <w:b/>
          <w:lang w:eastAsia="nl-NL"/>
        </w:rPr>
        <w:t xml:space="preserve"> </w:t>
      </w:r>
      <w:r w:rsidRPr="00026817">
        <w:rPr>
          <w:rFonts w:ascii="Times New Roman" w:eastAsia="Times" w:hAnsi="Times New Roman" w:cs="Times New Roman"/>
          <w:lang w:eastAsia="nl-NL"/>
        </w:rPr>
        <w:t>i filtrem 0,2 mikrometra do transferu leków cytostatycznych typ CHEMO AID?</w:t>
      </w:r>
      <w:r w:rsidRPr="00026817">
        <w:rPr>
          <w:rFonts w:ascii="Times New Roman" w:eastAsia="Times" w:hAnsi="Times New Roman" w:cs="Times New Roman"/>
          <w:b/>
          <w:lang w:eastAsia="nl-NL"/>
        </w:rPr>
        <w:t xml:space="preserve"> </w:t>
      </w:r>
    </w:p>
    <w:p w:rsidR="00E83F7F" w:rsidRPr="00026817" w:rsidRDefault="00E83F7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9: </w:t>
      </w:r>
      <w:r w:rsidR="003B2F1A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TAK, </w:t>
      </w:r>
      <w:r w:rsidR="003B2F1A" w:rsidRPr="00026817">
        <w:rPr>
          <w:rFonts w:ascii="Times New Roman" w:eastAsia="Lucida Sans Unicode" w:hAnsi="Times New Roman" w:cs="Times New Roman"/>
          <w:bCs/>
          <w:kern w:val="1"/>
        </w:rPr>
        <w:t>Zamawiający</w:t>
      </w:r>
      <w:r w:rsidR="003B2F1A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dopuszcza.</w:t>
      </w:r>
    </w:p>
    <w:p w:rsidR="00AE68BC" w:rsidRPr="00026817" w:rsidRDefault="00AE68BC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AE68BC" w:rsidRPr="00026817" w:rsidRDefault="00AE68BC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10: </w:t>
      </w:r>
      <w:r w:rsidRPr="00026817">
        <w:rPr>
          <w:rFonts w:ascii="Times New Roman" w:eastAsia="Times New Roman" w:hAnsi="Times New Roman" w:cs="Times New Roman"/>
          <w:b/>
          <w:lang w:eastAsia="ar-SA"/>
        </w:rPr>
        <w:t>Dotyczy Pakietu nr 15 poz.1</w:t>
      </w:r>
    </w:p>
    <w:p w:rsidR="00AE68BC" w:rsidRPr="00026817" w:rsidRDefault="00AE68BC" w:rsidP="00E533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Zamawiający organizując postępowanie w trybie przetargu nieograniczonego zobowiązany jest do przestrzegania przepisów stanowionych przez polskiego prawodawcę w tym ustawy prawo zamówień publicznych oraz przepisów towarzyszących. </w:t>
      </w:r>
    </w:p>
    <w:p w:rsidR="00AE68BC" w:rsidRPr="00026817" w:rsidRDefault="00AE68BC" w:rsidP="00E533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 w:rsidRPr="00026817">
        <w:rPr>
          <w:rFonts w:ascii="Times New Roman" w:eastAsia="Times New Roman" w:hAnsi="Times New Roman" w:cs="Times New Roman"/>
          <w:kern w:val="2"/>
          <w:lang w:eastAsia="ar-SA"/>
        </w:rPr>
        <w:t>Wymagania, jakie postawił Zamawiający, stoją w sprzeczności z zasadami wolnej konkurencji, które są podstawą i celem organizowania przetargu publicznego. Ustawa wyraźnie mówi: „Przedmiotu zamówienia nie można opisywać w sposób, który mógłby utrudniać uczciwą konkurencję.” (</w:t>
      </w:r>
      <w:proofErr w:type="gramStart"/>
      <w:r w:rsidRPr="00026817">
        <w:rPr>
          <w:rFonts w:ascii="Times New Roman" w:eastAsia="Times New Roman" w:hAnsi="Times New Roman" w:cs="Times New Roman"/>
          <w:kern w:val="2"/>
          <w:lang w:eastAsia="ar-SA"/>
        </w:rPr>
        <w:t>art</w:t>
      </w:r>
      <w:proofErr w:type="gramEnd"/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. 29.2 Ustawy Prawo Zamówień Publicznych) oraz „Zamawiający przygotowuje i przeprowadza postępowanie o udzielenie zamówienia w sposób zapewniający zachowanie uczciwej konkurencji oraz równe traktowanie wykonawców” (art. 7.1 Ustawy Prawo Zamówień Publicznych). </w:t>
      </w:r>
      <w:r w:rsidRPr="00026817">
        <w:rPr>
          <w:rFonts w:ascii="Times New Roman" w:eastAsia="Times New Roman" w:hAnsi="Times New Roman" w:cs="Times New Roman"/>
          <w:lang w:eastAsia="ar-SA"/>
        </w:rPr>
        <w:t>Zamawiający w sposób znaczy ograniczył możliwość złożenia ofert innym wykonawcom.</w:t>
      </w:r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026817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Opis przedmiotu zamówienia w Pakiecie nr 15 wyraźnie wskazuje i faworyzuje tylko i wyłącznie jednego producenta – firmę </w:t>
      </w:r>
      <w:proofErr w:type="spellStart"/>
      <w:r w:rsidRPr="00026817">
        <w:rPr>
          <w:rFonts w:ascii="Times New Roman" w:eastAsia="Times New Roman" w:hAnsi="Times New Roman" w:cs="Times New Roman"/>
          <w:kern w:val="2"/>
          <w:u w:val="single"/>
          <w:lang w:eastAsia="ar-SA"/>
        </w:rPr>
        <w:t>Covidien</w:t>
      </w:r>
      <w:proofErr w:type="spellEnd"/>
      <w:r w:rsidRPr="00026817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. </w:t>
      </w:r>
    </w:p>
    <w:p w:rsidR="00AE68BC" w:rsidRPr="00026817" w:rsidRDefault="00AE68BC" w:rsidP="00E533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Dodatkowo, zgodnie z art. 29 ust. 3 ustawy Prawo Zamówień Publicznych, </w:t>
      </w:r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opisując przedmiot zamówienia </w:t>
      </w:r>
      <w:r w:rsidRPr="00026817">
        <w:rPr>
          <w:rFonts w:ascii="Times New Roman" w:eastAsia="Times New Roman" w:hAnsi="Times New Roman" w:cs="Times New Roman"/>
          <w:lang w:eastAsia="ar-SA"/>
        </w:rPr>
        <w:t>przez wskazanie znaków towarowych, patentów lub pochodzenia</w:t>
      </w:r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zamawiający jest obowiązany wskazać, że dopuszcza rozwiązania równoważne. Zamawiający używa w opisie </w:t>
      </w:r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lastRenderedPageBreak/>
        <w:t xml:space="preserve">przedmiotu Zamówienia znaku towarowego </w:t>
      </w:r>
      <w:proofErr w:type="spellStart"/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t>Nellcor</w:t>
      </w:r>
      <w:proofErr w:type="spellEnd"/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t>OxiMax</w:t>
      </w:r>
      <w:proofErr w:type="spellEnd"/>
      <w:r w:rsidRPr="00026817">
        <w:rPr>
          <w:rFonts w:ascii="Times New Roman" w:eastAsia="Times New Roman" w:hAnsi="Times New Roman" w:cs="Times New Roman"/>
          <w:shd w:val="clear" w:color="auto" w:fill="FFFFFF"/>
          <w:lang w:eastAsia="ar-SA"/>
        </w:rPr>
        <w:t>, nie dopuszczając jednocześnie rozwiązań równoważnych.</w:t>
      </w:r>
    </w:p>
    <w:p w:rsidR="00AE68BC" w:rsidRPr="00026817" w:rsidRDefault="00AE68BC" w:rsidP="00E533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Obecny opis Pakietu nr 15, dotyczący czujników do </w:t>
      </w:r>
      <w:proofErr w:type="spellStart"/>
      <w:proofErr w:type="gramStart"/>
      <w:r w:rsidRPr="00026817">
        <w:rPr>
          <w:rFonts w:ascii="Times New Roman" w:eastAsia="Times New Roman" w:hAnsi="Times New Roman" w:cs="Times New Roman"/>
          <w:kern w:val="2"/>
          <w:lang w:eastAsia="ar-SA"/>
        </w:rPr>
        <w:t>pulsoksymetrii</w:t>
      </w:r>
      <w:proofErr w:type="spellEnd"/>
      <w:r w:rsidRPr="00026817">
        <w:rPr>
          <w:rFonts w:ascii="Times New Roman" w:eastAsia="Times New Roman" w:hAnsi="Times New Roman" w:cs="Times New Roman"/>
          <w:kern w:val="2"/>
          <w:lang w:eastAsia="ar-SA"/>
        </w:rPr>
        <w:t>,  sugeruje</w:t>
      </w:r>
      <w:proofErr w:type="gramEnd"/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026817">
        <w:rPr>
          <w:rFonts w:ascii="Times New Roman" w:eastAsia="Times New Roman" w:hAnsi="Times New Roman" w:cs="Times New Roman"/>
          <w:kern w:val="2"/>
          <w:u w:val="single"/>
          <w:lang w:eastAsia="ar-SA"/>
        </w:rPr>
        <w:t>stronniczość Zamawiającego,</w:t>
      </w:r>
      <w:r w:rsidRPr="00026817">
        <w:rPr>
          <w:rFonts w:ascii="Times New Roman" w:eastAsia="Times New Roman" w:hAnsi="Times New Roman" w:cs="Times New Roman"/>
          <w:kern w:val="2"/>
          <w:lang w:eastAsia="ar-SA"/>
        </w:rPr>
        <w:t xml:space="preserve"> który nie bacząc na ekonomiczne aspekty, odrzuca możliwość zaoferowania przez Wykonawców równoważnych czujnikach, o takich samych bądź lepszych cechach jakościowych, które stosowane są obecnie w wielu szpitalach i zakładach opieki zdrowotnej na teranie całej Polski.</w:t>
      </w:r>
    </w:p>
    <w:p w:rsidR="00AE68BC" w:rsidRPr="00026817" w:rsidRDefault="00AE68BC" w:rsidP="00E53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6817">
        <w:rPr>
          <w:rFonts w:ascii="Times New Roman" w:eastAsia="Times New Roman" w:hAnsi="Times New Roman" w:cs="Times New Roman"/>
          <w:lang w:eastAsia="pl-PL"/>
        </w:rPr>
        <w:tab/>
      </w:r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powyższym, czy zamawiający mając na uwadze środki publiczne, którymi operuje, zasady zachowania wolnej konkurencji, wyrazi zgodę na zaproponowanie czujnika wyprodukowanego w technologii równoważnej do technologii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Nellcor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OxiMax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, o parametrach pomiaru nie gorszych niż oryginalne czujniki,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jednopacjentowego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, sterylnego do pomiaru saturacji pracującego w technologii zgodnej z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Nellcor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Oximax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, kalibrowanego cyfrowo i analogowo, wyposażonego w moduł pamięci cyfrowej, z rozszerzonym zakresem i dokładnością pomiaru saturacji tj. 70-100% +/-2 i 60-69% +/-3, bez pamięci zdarzeń spadku saturacji, współpracujący ze wszystkimi urządzeniami oksymetrycznymi firmy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Nellcor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- bez funkcji identyfikacji, dla pacjentów poniżej 3 kg lub dorosłych powyżej 40 kg, bez zawartości </w:t>
      </w:r>
      <w:proofErr w:type="spell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>ftalanów</w:t>
      </w:r>
      <w:proofErr w:type="spellEnd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, czyli o parametrach użytkowych lepszych niż czujniki, na które wskazuje obecny </w:t>
      </w:r>
      <w:proofErr w:type="gramStart"/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 xml:space="preserve">opis ? </w:t>
      </w:r>
      <w:proofErr w:type="gramEnd"/>
    </w:p>
    <w:p w:rsidR="00AE68BC" w:rsidRPr="00026817" w:rsidRDefault="00AE68BC" w:rsidP="00E53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6817">
        <w:rPr>
          <w:rFonts w:ascii="Times New Roman" w:eastAsia="Times New Roman" w:hAnsi="Times New Roman" w:cs="Times New Roman"/>
          <w:color w:val="000000"/>
          <w:lang w:eastAsia="pl-PL"/>
        </w:rPr>
        <w:tab/>
        <w:t>Brak zgodny na powyższe i pozostawienie obecnego opisu bez zmian spowoduje, że, poprzez ograniczenie konkurencji, Zamawiający udzieli zamówienia publicznego na kwotę o ok. 37% większą.</w:t>
      </w:r>
    </w:p>
    <w:p w:rsidR="00AE68BC" w:rsidRPr="00026817" w:rsidRDefault="00AE68BC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10: </w:t>
      </w:r>
      <w:r w:rsidR="00960E70" w:rsidRPr="00026817">
        <w:rPr>
          <w:rFonts w:ascii="Times New Roman" w:eastAsia="Lucida Sans Unicode" w:hAnsi="Times New Roman" w:cs="Times New Roman"/>
          <w:b/>
          <w:bCs/>
          <w:kern w:val="1"/>
        </w:rPr>
        <w:t>NIE. SIWZ bez zmian</w:t>
      </w:r>
      <w:r w:rsidR="003B2F1A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. </w:t>
      </w:r>
      <w:r w:rsidR="003B2F1A" w:rsidRPr="00026817">
        <w:rPr>
          <w:rFonts w:ascii="Times New Roman" w:eastAsia="Lucida Sans Unicode" w:hAnsi="Times New Roman" w:cs="Times New Roman"/>
          <w:bCs/>
          <w:kern w:val="1"/>
        </w:rPr>
        <w:t xml:space="preserve">Monitory pracują w technologii </w:t>
      </w:r>
      <w:proofErr w:type="spellStart"/>
      <w:r w:rsidR="003B2F1A" w:rsidRPr="00026817">
        <w:rPr>
          <w:rFonts w:ascii="Times New Roman" w:eastAsia="Times New Roman" w:hAnsi="Times New Roman" w:cs="Times New Roman"/>
          <w:color w:val="000000"/>
          <w:lang w:eastAsia="pl-PL"/>
        </w:rPr>
        <w:t>Nellcor</w:t>
      </w:r>
      <w:proofErr w:type="spellEnd"/>
      <w:r w:rsidR="003B2F1A" w:rsidRPr="0002681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E68BC" w:rsidRPr="00026817" w:rsidRDefault="00AE68BC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8BC" w:rsidRPr="00026817" w:rsidRDefault="00AE68BC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11: </w:t>
      </w:r>
      <w:r w:rsidRPr="00026817">
        <w:rPr>
          <w:rFonts w:ascii="Times New Roman" w:eastAsia="Times New Roman" w:hAnsi="Times New Roman" w:cs="Times New Roman"/>
          <w:b/>
          <w:lang w:eastAsia="ar-SA"/>
        </w:rPr>
        <w:t>Dotyczy Pakietu nr 15 poz.2</w:t>
      </w:r>
    </w:p>
    <w:p w:rsidR="00AE68BC" w:rsidRPr="00026817" w:rsidRDefault="00AE68BC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26817">
        <w:rPr>
          <w:rFonts w:ascii="Times New Roman" w:eastAsia="Times New Roman" w:hAnsi="Times New Roman" w:cs="Times New Roman"/>
          <w:lang w:eastAsia="ar-SA"/>
        </w:rPr>
        <w:tab/>
        <w:t xml:space="preserve">Czy Zamawiający wyrazi zgodę na wydzielenie w/w pozycji do osobnego pakietu, co umożliwi złożenie większej ilości konkurencyjnych cenowo ofert </w:t>
      </w:r>
      <w:proofErr w:type="gramStart"/>
      <w:r w:rsidRPr="00026817">
        <w:rPr>
          <w:rFonts w:ascii="Times New Roman" w:eastAsia="Times New Roman" w:hAnsi="Times New Roman" w:cs="Times New Roman"/>
          <w:lang w:eastAsia="ar-SA"/>
        </w:rPr>
        <w:t>przetargowych.</w:t>
      </w:r>
      <w:proofErr w:type="gramEnd"/>
    </w:p>
    <w:p w:rsidR="00AE68BC" w:rsidRPr="00026817" w:rsidRDefault="00AE68BC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11: </w:t>
      </w:r>
      <w:r w:rsidR="00960E70" w:rsidRPr="00026817">
        <w:rPr>
          <w:rFonts w:ascii="Times New Roman" w:eastAsia="Lucida Sans Unicode" w:hAnsi="Times New Roman" w:cs="Times New Roman"/>
          <w:b/>
          <w:bCs/>
          <w:kern w:val="1"/>
        </w:rPr>
        <w:t>NIE.</w:t>
      </w:r>
      <w:r w:rsidR="00E53310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</w:t>
      </w:r>
      <w:r w:rsidR="00960E70" w:rsidRPr="00026817">
        <w:rPr>
          <w:rFonts w:ascii="Times New Roman" w:eastAsia="Lucida Sans Unicode" w:hAnsi="Times New Roman" w:cs="Times New Roman"/>
          <w:b/>
          <w:bCs/>
          <w:kern w:val="1"/>
        </w:rPr>
        <w:t>SIWZ bez zmian.</w:t>
      </w:r>
    </w:p>
    <w:p w:rsidR="00AE68BC" w:rsidRPr="00026817" w:rsidRDefault="00AE68BC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8BC" w:rsidRPr="00026817" w:rsidRDefault="00AE68BC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12: </w:t>
      </w:r>
      <w:r w:rsidRPr="00026817">
        <w:rPr>
          <w:rFonts w:ascii="Times New Roman" w:eastAsia="Times New Roman" w:hAnsi="Times New Roman" w:cs="Times New Roman"/>
          <w:b/>
          <w:lang w:eastAsia="ar-SA"/>
        </w:rPr>
        <w:t xml:space="preserve">Dotyczy Pakietu nr 48 </w:t>
      </w:r>
    </w:p>
    <w:p w:rsidR="00AE68BC" w:rsidRPr="00026817" w:rsidRDefault="00AE68BC" w:rsidP="00E53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6817">
        <w:rPr>
          <w:rFonts w:ascii="Times New Roman" w:eastAsia="Times New Roman" w:hAnsi="Times New Roman" w:cs="Times New Roman"/>
          <w:lang w:eastAsia="ar-SA"/>
        </w:rPr>
        <w:tab/>
        <w:t xml:space="preserve">Czy Zamawiający dopuści łyżki laryngoskopowi światłowodowe, jednorazowe, sterylne, pakowane folia-papier, typu Mac w </w:t>
      </w:r>
      <w:proofErr w:type="gramStart"/>
      <w:r w:rsidRPr="00026817">
        <w:rPr>
          <w:rFonts w:ascii="Times New Roman" w:eastAsia="Times New Roman" w:hAnsi="Times New Roman" w:cs="Times New Roman"/>
          <w:lang w:eastAsia="ar-SA"/>
        </w:rPr>
        <w:t>rozmiarach:</w:t>
      </w:r>
      <w:proofErr w:type="gramEnd"/>
    </w:p>
    <w:p w:rsidR="00AE68BC" w:rsidRPr="00026817" w:rsidRDefault="00AE68BC" w:rsidP="00E53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6817">
        <w:rPr>
          <w:rFonts w:ascii="Times New Roman" w:eastAsia="Times New Roman" w:hAnsi="Times New Roman" w:cs="Times New Roman"/>
          <w:lang w:eastAsia="ar-SA"/>
        </w:rPr>
        <w:t xml:space="preserve">Mac 2- długość całkowita 114 mm, szerokość końca </w:t>
      </w:r>
      <w:proofErr w:type="spellStart"/>
      <w:r w:rsidRPr="00026817">
        <w:rPr>
          <w:rFonts w:ascii="Times New Roman" w:eastAsia="Times New Roman" w:hAnsi="Times New Roman" w:cs="Times New Roman"/>
          <w:lang w:eastAsia="ar-SA"/>
        </w:rPr>
        <w:t>dystalnego</w:t>
      </w:r>
      <w:proofErr w:type="spellEnd"/>
      <w:r w:rsidRPr="00026817">
        <w:rPr>
          <w:rFonts w:ascii="Times New Roman" w:eastAsia="Times New Roman" w:hAnsi="Times New Roman" w:cs="Times New Roman"/>
          <w:lang w:eastAsia="ar-SA"/>
        </w:rPr>
        <w:t xml:space="preserve"> 13 mm</w:t>
      </w:r>
    </w:p>
    <w:p w:rsidR="00AE68BC" w:rsidRPr="00026817" w:rsidRDefault="00AE68BC" w:rsidP="00E53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6817">
        <w:rPr>
          <w:rFonts w:ascii="Times New Roman" w:eastAsia="Times New Roman" w:hAnsi="Times New Roman" w:cs="Times New Roman"/>
          <w:lang w:eastAsia="ar-SA"/>
        </w:rPr>
        <w:t xml:space="preserve">Mac 3- długość całkowita 136 mm, szerokość końca </w:t>
      </w:r>
      <w:proofErr w:type="spellStart"/>
      <w:r w:rsidRPr="00026817">
        <w:rPr>
          <w:rFonts w:ascii="Times New Roman" w:eastAsia="Times New Roman" w:hAnsi="Times New Roman" w:cs="Times New Roman"/>
          <w:lang w:eastAsia="ar-SA"/>
        </w:rPr>
        <w:t>dystalnego</w:t>
      </w:r>
      <w:proofErr w:type="spellEnd"/>
      <w:r w:rsidRPr="00026817">
        <w:rPr>
          <w:rFonts w:ascii="Times New Roman" w:eastAsia="Times New Roman" w:hAnsi="Times New Roman" w:cs="Times New Roman"/>
          <w:lang w:eastAsia="ar-SA"/>
        </w:rPr>
        <w:t xml:space="preserve"> 16 mm</w:t>
      </w:r>
    </w:p>
    <w:p w:rsidR="00AE68BC" w:rsidRPr="00026817" w:rsidRDefault="00AE68BC" w:rsidP="00E53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6817">
        <w:rPr>
          <w:rFonts w:ascii="Times New Roman" w:eastAsia="Times New Roman" w:hAnsi="Times New Roman" w:cs="Times New Roman"/>
          <w:lang w:eastAsia="ar-SA"/>
        </w:rPr>
        <w:t xml:space="preserve">Mac 4- długość całkowita 154 mm, szerokość końca </w:t>
      </w:r>
      <w:proofErr w:type="spellStart"/>
      <w:r w:rsidRPr="00026817">
        <w:rPr>
          <w:rFonts w:ascii="Times New Roman" w:eastAsia="Times New Roman" w:hAnsi="Times New Roman" w:cs="Times New Roman"/>
          <w:lang w:eastAsia="ar-SA"/>
        </w:rPr>
        <w:t>dystalnego</w:t>
      </w:r>
      <w:proofErr w:type="spellEnd"/>
      <w:r w:rsidRPr="00026817">
        <w:rPr>
          <w:rFonts w:ascii="Times New Roman" w:eastAsia="Times New Roman" w:hAnsi="Times New Roman" w:cs="Times New Roman"/>
          <w:lang w:eastAsia="ar-SA"/>
        </w:rPr>
        <w:t xml:space="preserve"> 16 mm,</w:t>
      </w:r>
    </w:p>
    <w:p w:rsidR="00AE68BC" w:rsidRPr="00026817" w:rsidRDefault="00AE68BC" w:rsidP="00E53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26817">
        <w:rPr>
          <w:rFonts w:ascii="Times New Roman" w:eastAsia="Times New Roman" w:hAnsi="Times New Roman" w:cs="Times New Roman"/>
          <w:lang w:eastAsia="ar-SA"/>
        </w:rPr>
        <w:t>przy</w:t>
      </w:r>
      <w:proofErr w:type="gramEnd"/>
      <w:r w:rsidRPr="00026817">
        <w:rPr>
          <w:rFonts w:ascii="Times New Roman" w:eastAsia="Times New Roman" w:hAnsi="Times New Roman" w:cs="Times New Roman"/>
          <w:lang w:eastAsia="ar-SA"/>
        </w:rPr>
        <w:t xml:space="preserve"> zachowaniu pozostałych wymagań SIWZ?</w:t>
      </w:r>
    </w:p>
    <w:p w:rsidR="00AE68BC" w:rsidRPr="00026817" w:rsidRDefault="00AE68BC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12: </w:t>
      </w:r>
      <w:r w:rsidR="00960E70" w:rsidRPr="00026817">
        <w:rPr>
          <w:rFonts w:ascii="Times New Roman" w:eastAsia="Lucida Sans Unicode" w:hAnsi="Times New Roman" w:cs="Times New Roman"/>
          <w:b/>
          <w:bCs/>
          <w:kern w:val="1"/>
        </w:rPr>
        <w:t>NIE. Zapisy SIWZ bez zmian.</w:t>
      </w:r>
    </w:p>
    <w:p w:rsidR="00AE68BC" w:rsidRPr="00026817" w:rsidRDefault="00AE68BC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13: </w:t>
      </w:r>
      <w:r w:rsidRPr="00026817">
        <w:rPr>
          <w:rFonts w:ascii="Times New Roman" w:eastAsia="Arial Unicode MS" w:hAnsi="Times New Roman" w:cs="Times New Roman"/>
          <w:b/>
        </w:rPr>
        <w:t>Pakiet 16 poz.1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>Zwracamy się z prośbą o dopuszczenie w powyższej pozycji elektrody EKG o średnicy 45mm z języczkiem, przy pozostałych parametrach bez zmian.</w:t>
      </w:r>
    </w:p>
    <w:p w:rsidR="003B2F1A" w:rsidRPr="00026817" w:rsidRDefault="003B2F1A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13: TAK, </w:t>
      </w:r>
      <w:r w:rsidRPr="00026817">
        <w:rPr>
          <w:rFonts w:ascii="Times New Roman" w:eastAsia="Lucida Sans Unicode" w:hAnsi="Times New Roman" w:cs="Times New Roman"/>
          <w:bCs/>
          <w:kern w:val="1"/>
        </w:rPr>
        <w:t xml:space="preserve">Zamawiający </w:t>
      </w:r>
      <w:r w:rsidRPr="00026817">
        <w:rPr>
          <w:rFonts w:ascii="Times New Roman" w:eastAsia="Lucida Sans Unicode" w:hAnsi="Times New Roman" w:cs="Times New Roman"/>
          <w:b/>
          <w:bCs/>
          <w:kern w:val="1"/>
        </w:rPr>
        <w:t>dopuszcza.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14: </w:t>
      </w:r>
      <w:r w:rsidRPr="00026817">
        <w:rPr>
          <w:rFonts w:ascii="Times New Roman" w:eastAsia="Arial Unicode MS" w:hAnsi="Times New Roman" w:cs="Times New Roman"/>
          <w:b/>
        </w:rPr>
        <w:t>Pakiet 16 poz.2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>Zwracamy się z prośbą o dopuszczenie w powyższej pozycji elektrody EKG o średnicy 45mm z języczkiem, bez zdzieraka do naskórka, przy pozostałych parametrach bez zmian.</w:t>
      </w:r>
    </w:p>
    <w:p w:rsidR="003B2F1A" w:rsidRPr="00026817" w:rsidRDefault="003B2F1A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14: NIE. Zapisy SIWZ bez zmian.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15: </w:t>
      </w:r>
      <w:r w:rsidRPr="00026817">
        <w:rPr>
          <w:rFonts w:ascii="Times New Roman" w:eastAsia="Arial Unicode MS" w:hAnsi="Times New Roman" w:cs="Times New Roman"/>
          <w:b/>
        </w:rPr>
        <w:t>Pakiet 16 poz.1,2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>Czy Zamawiający dopuści podanie w ww. pozycji ceny jednostkowej dla opakowania zawierającego 50 sztuk elektrod, albo podanie ceny jednostkowej za sztukę z dokładnością do czterech miejsc po przecinku? Ceny jednostkowe elektrod są bardzo niskie, proponowane rozwiązanie dałoby wykonawcom możliwość zaoferowania korzystniejszej ceny łącznej.</w:t>
      </w:r>
    </w:p>
    <w:p w:rsidR="003B2F1A" w:rsidRPr="00026817" w:rsidRDefault="003B2F1A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15: </w:t>
      </w:r>
      <w:r w:rsidRPr="00026817">
        <w:rPr>
          <w:rFonts w:ascii="Times New Roman" w:eastAsia="Lucida Sans Unicode" w:hAnsi="Times New Roman" w:cs="Times New Roman"/>
          <w:bCs/>
          <w:kern w:val="1"/>
        </w:rPr>
        <w:t xml:space="preserve">Zamawiający </w:t>
      </w:r>
      <w:r w:rsidR="009736B4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modyfikuje opis w pakiecie 16 </w:t>
      </w:r>
      <w:r w:rsidR="009736B4" w:rsidRPr="00026817">
        <w:rPr>
          <w:rFonts w:ascii="Times New Roman" w:eastAsia="Lucida Sans Unicode" w:hAnsi="Times New Roman" w:cs="Times New Roman"/>
          <w:bCs/>
          <w:kern w:val="1"/>
        </w:rPr>
        <w:t>dotyczący</w:t>
      </w:r>
      <w:r w:rsidR="009736B4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jednostki miary – opak.</w:t>
      </w:r>
      <w:r w:rsidR="009109EF" w:rsidRPr="00026817">
        <w:rPr>
          <w:rFonts w:ascii="Times New Roman" w:eastAsia="Lucida Sans Unicode" w:hAnsi="Times New Roman" w:cs="Times New Roman"/>
          <w:b/>
          <w:bCs/>
          <w:kern w:val="1"/>
        </w:rPr>
        <w:t>:</w:t>
      </w:r>
    </w:p>
    <w:p w:rsidR="00E53310" w:rsidRPr="00026817" w:rsidRDefault="00E53310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736B4" w:rsidRPr="00026817" w:rsidRDefault="009736B4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W w:w="5002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24"/>
        <w:gridCol w:w="238"/>
        <w:gridCol w:w="1178"/>
        <w:gridCol w:w="850"/>
        <w:gridCol w:w="1845"/>
        <w:gridCol w:w="568"/>
        <w:gridCol w:w="564"/>
        <w:gridCol w:w="1146"/>
        <w:gridCol w:w="424"/>
        <w:gridCol w:w="700"/>
        <w:gridCol w:w="708"/>
      </w:tblGrid>
      <w:tr w:rsidR="00026817" w:rsidRPr="00026817" w:rsidTr="00026817">
        <w:trPr>
          <w:trHeight w:val="8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gramStart"/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pakiet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ELEKTRODY EKG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33140000-3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Jm</w:t>
            </w:r>
            <w:proofErr w:type="spellEnd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</w:t>
            </w:r>
            <w:proofErr w:type="gramEnd"/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jednostkowa netto [zł]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Cena </w:t>
            </w:r>
            <w:proofErr w:type="gramStart"/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jednostkowa                 brutto</w:t>
            </w:r>
            <w:proofErr w:type="gramEnd"/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[zł]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ILOŚC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 netto[zł]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68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Cena brutto[zł]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268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Nazwa </w:t>
            </w:r>
            <w:proofErr w:type="gramStart"/>
            <w:r w:rsidRPr="000268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producenta/  Nazwa</w:t>
            </w:r>
            <w:proofErr w:type="gramEnd"/>
            <w:r w:rsidRPr="000268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handlowa/   numer katalogowy/ ilość w opakowaniu handlowym/ nr str. w mat. </w:t>
            </w:r>
            <w:proofErr w:type="spellStart"/>
            <w:r w:rsidRPr="000268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inform</w:t>
            </w:r>
            <w:proofErr w:type="spellEnd"/>
            <w:r w:rsidRPr="000268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026817" w:rsidRPr="00026817" w:rsidTr="00026817">
        <w:trPr>
          <w:trHeight w:val="8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Elektroda EKG jednorazowa piankowa z żelem, do badań wysiłkowych i do badań holterowskich, skuteczna przez 72h, odporna na zamoczenie podczas mycia, bardzo silnie przylegająca, 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</w:t>
            </w:r>
            <w:proofErr w:type="gramEnd"/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 45</w:t>
            </w:r>
            <w:proofErr w:type="gramStart"/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– 55 mm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Opak.</w:t>
            </w:r>
          </w:p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(ilość szt. w </w:t>
            </w:r>
            <w:proofErr w:type="gramStart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opak…………. ) – należy</w:t>
            </w:r>
            <w:proofErr w:type="gramEnd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wycenić 168900 szt.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opak. </w:t>
            </w:r>
            <w:proofErr w:type="gramStart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podaje</w:t>
            </w:r>
            <w:proofErr w:type="gramEnd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Wykonawca</w:t>
            </w:r>
          </w:p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………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26817" w:rsidRPr="00026817" w:rsidTr="00026817">
        <w:trPr>
          <w:trHeight w:val="63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Elektroda EKG jednorazowa dla dorosłych z żelem do długotrwałego monitorowania </w:t>
            </w:r>
            <w:proofErr w:type="spellStart"/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radioprzezierna</w:t>
            </w:r>
            <w:proofErr w:type="spellEnd"/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, zdzierak do naskórka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Średnica 45 mm – 50mm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Opak.</w:t>
            </w:r>
          </w:p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(ilość szt. w </w:t>
            </w:r>
            <w:proofErr w:type="gramStart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opak…………. ) -  należy</w:t>
            </w:r>
            <w:proofErr w:type="gramEnd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wycenić 2400 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opak. </w:t>
            </w:r>
            <w:proofErr w:type="gramStart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podaje</w:t>
            </w:r>
            <w:proofErr w:type="gramEnd"/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Wykonawca</w:t>
            </w:r>
          </w:p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………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26817" w:rsidRPr="00026817" w:rsidTr="00026817">
        <w:trPr>
          <w:trHeight w:val="211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Pakiet 16  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4" w:rsidRPr="00026817" w:rsidRDefault="009736B4" w:rsidP="00973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B4" w:rsidRPr="00026817" w:rsidRDefault="009736B4" w:rsidP="009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268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9736B4" w:rsidRPr="00026817" w:rsidRDefault="009736B4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736B4" w:rsidRPr="00026817" w:rsidRDefault="009736B4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16: </w:t>
      </w:r>
      <w:r w:rsidRPr="00026817">
        <w:rPr>
          <w:rFonts w:ascii="Times New Roman" w:eastAsia="Arial Unicode MS" w:hAnsi="Times New Roman" w:cs="Times New Roman"/>
          <w:b/>
        </w:rPr>
        <w:t>Pakiet 32 poz. 14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 xml:space="preserve">Zwracamy się z prośbą o podanie wymaganych ilości papieru dla składanki 200 kartek. Czy dokonać przeliczenia wymaganych ilości na 45 sztuk papieru.? </w:t>
      </w:r>
    </w:p>
    <w:p w:rsidR="003B2F1A" w:rsidRPr="00026817" w:rsidRDefault="003B2F1A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nr 16: Zgodnie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z  SIWZ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>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17: </w:t>
      </w:r>
      <w:r w:rsidRPr="00026817">
        <w:rPr>
          <w:rFonts w:ascii="Times New Roman" w:eastAsia="Arial Unicode MS" w:hAnsi="Times New Roman" w:cs="Times New Roman"/>
          <w:b/>
        </w:rPr>
        <w:t>Pakiet 32</w:t>
      </w:r>
      <w:r w:rsidR="003B2F1A" w:rsidRPr="00026817">
        <w:rPr>
          <w:rFonts w:ascii="Times New Roman" w:eastAsia="Arial Unicode MS" w:hAnsi="Times New Roman" w:cs="Times New Roman"/>
          <w:b/>
        </w:rPr>
        <w:t xml:space="preserve"> </w:t>
      </w:r>
      <w:r w:rsidRPr="00026817">
        <w:rPr>
          <w:rFonts w:ascii="Times New Roman" w:eastAsia="Arial Unicode MS" w:hAnsi="Times New Roman" w:cs="Times New Roman"/>
          <w:b/>
        </w:rPr>
        <w:t>poz. 17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 xml:space="preserve">Zwracamy się z prośbą o sprecyzowanie wymaganego papieru. Do jakiego </w:t>
      </w:r>
      <w:r w:rsidRPr="00026817">
        <w:rPr>
          <w:rFonts w:ascii="Times New Roman" w:eastAsia="Arial Unicode MS" w:hAnsi="Times New Roman" w:cs="Times New Roman"/>
          <w:u w:val="single"/>
        </w:rPr>
        <w:t>modelu</w:t>
      </w:r>
      <w:r w:rsidRPr="00026817">
        <w:rPr>
          <w:rFonts w:ascii="Times New Roman" w:eastAsia="Arial Unicode MS" w:hAnsi="Times New Roman" w:cs="Times New Roman"/>
        </w:rPr>
        <w:t xml:space="preserve"> aparatu Boston ma on być przeznaczony? 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 xml:space="preserve">Papier do programatora Boston </w:t>
      </w:r>
      <w:proofErr w:type="spellStart"/>
      <w:r w:rsidRPr="00026817">
        <w:rPr>
          <w:rFonts w:ascii="Times New Roman" w:eastAsia="Arial Unicode MS" w:hAnsi="Times New Roman" w:cs="Times New Roman"/>
        </w:rPr>
        <w:t>Scientyfic</w:t>
      </w:r>
      <w:proofErr w:type="spellEnd"/>
      <w:r w:rsidRPr="00026817">
        <w:rPr>
          <w:rFonts w:ascii="Times New Roman" w:eastAsia="Arial Unicode MS" w:hAnsi="Times New Roman" w:cs="Times New Roman"/>
        </w:rPr>
        <w:t xml:space="preserve"> ma rozmiar 110x</w:t>
      </w:r>
      <w:r w:rsidRPr="00026817">
        <w:rPr>
          <w:rFonts w:ascii="Times New Roman" w:eastAsia="Arial Unicode MS" w:hAnsi="Times New Roman" w:cs="Times New Roman"/>
          <w:b/>
        </w:rPr>
        <w:t>75</w:t>
      </w:r>
      <w:r w:rsidRPr="00026817">
        <w:rPr>
          <w:rFonts w:ascii="Times New Roman" w:eastAsia="Arial Unicode MS" w:hAnsi="Times New Roman" w:cs="Times New Roman"/>
        </w:rPr>
        <w:t>x400 a nie jak Zamawiający oczekuje 110x</w:t>
      </w:r>
      <w:r w:rsidRPr="00026817">
        <w:rPr>
          <w:rFonts w:ascii="Times New Roman" w:eastAsia="Arial Unicode MS" w:hAnsi="Times New Roman" w:cs="Times New Roman"/>
          <w:b/>
        </w:rPr>
        <w:t>110</w:t>
      </w:r>
      <w:r w:rsidRPr="00026817">
        <w:rPr>
          <w:rFonts w:ascii="Times New Roman" w:eastAsia="Arial Unicode MS" w:hAnsi="Times New Roman" w:cs="Times New Roman"/>
        </w:rPr>
        <w:t>x400. Prosimy o zweryfikowanie wymaganego rozmiaru papieru.</w:t>
      </w:r>
    </w:p>
    <w:p w:rsidR="00BC4A6F" w:rsidRPr="00026817" w:rsidRDefault="00BC4A6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17: </w:t>
      </w:r>
      <w:r w:rsidR="001905FE" w:rsidRPr="00026817">
        <w:rPr>
          <w:rFonts w:ascii="Times New Roman" w:eastAsia="Lucida Sans Unicode" w:hAnsi="Times New Roman" w:cs="Times New Roman"/>
          <w:bCs/>
          <w:kern w:val="1"/>
        </w:rPr>
        <w:t>W odpowiedzi Zamawiający</w:t>
      </w:r>
      <w:r w:rsidR="001905FE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modyfikuje i doprecyzowuje </w:t>
      </w:r>
      <w:r w:rsidR="001905FE" w:rsidRPr="00026817">
        <w:rPr>
          <w:rFonts w:ascii="Times New Roman" w:eastAsia="Lucida Sans Unicode" w:hAnsi="Times New Roman" w:cs="Times New Roman"/>
          <w:bCs/>
          <w:kern w:val="1"/>
        </w:rPr>
        <w:t>opis</w:t>
      </w:r>
      <w:r w:rsidR="001905FE"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w poz. 17 </w:t>
      </w:r>
      <w:r w:rsidR="00E53310" w:rsidRPr="00026817">
        <w:rPr>
          <w:rFonts w:ascii="Times New Roman" w:eastAsia="Lucida Sans Unicode" w:hAnsi="Times New Roman" w:cs="Times New Roman"/>
          <w:b/>
          <w:bCs/>
          <w:kern w:val="1"/>
        </w:rPr>
        <w:t>P</w:t>
      </w:r>
      <w:r w:rsidR="001905FE" w:rsidRPr="00026817">
        <w:rPr>
          <w:rFonts w:ascii="Times New Roman" w:eastAsia="Lucida Sans Unicode" w:hAnsi="Times New Roman" w:cs="Times New Roman"/>
          <w:b/>
          <w:bCs/>
          <w:kern w:val="1"/>
        </w:rPr>
        <w:t>akietu 32:</w:t>
      </w:r>
    </w:p>
    <w:p w:rsidR="001905FE" w:rsidRPr="00026817" w:rsidRDefault="001905FE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tbl>
      <w:tblPr>
        <w:tblW w:w="4917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29"/>
        <w:gridCol w:w="1626"/>
        <w:gridCol w:w="884"/>
        <w:gridCol w:w="1127"/>
        <w:gridCol w:w="875"/>
        <w:gridCol w:w="1039"/>
      </w:tblGrid>
      <w:tr w:rsidR="001905FE" w:rsidRPr="00026817" w:rsidTr="001905FE">
        <w:trPr>
          <w:trHeight w:val="467"/>
        </w:trPr>
        <w:tc>
          <w:tcPr>
            <w:tcW w:w="303" w:type="pct"/>
            <w:shd w:val="clear" w:color="auto" w:fill="auto"/>
            <w:hideMark/>
          </w:tcPr>
          <w:p w:rsidR="001905FE" w:rsidRPr="00026817" w:rsidRDefault="001905FE" w:rsidP="00E533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658" w:type="pct"/>
            <w:shd w:val="clear" w:color="auto" w:fill="auto"/>
            <w:hideMark/>
          </w:tcPr>
          <w:p w:rsidR="001905FE" w:rsidRPr="00026817" w:rsidRDefault="001905FE" w:rsidP="00E533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Papier do </w:t>
            </w:r>
            <w:proofErr w:type="gramStart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drukarki  programatorów</w:t>
            </w:r>
            <w:proofErr w:type="gramEnd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kardiowerterów firmy Boston </w:t>
            </w:r>
            <w:proofErr w:type="spellStart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Scientific</w:t>
            </w:r>
            <w:proofErr w:type="spellEnd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Latitude</w:t>
            </w:r>
            <w:proofErr w:type="spellEnd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Zoom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1905FE" w:rsidRPr="00026817" w:rsidRDefault="001905FE" w:rsidP="00E533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Składanka 110x75x400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905FE" w:rsidRPr="00026817" w:rsidRDefault="001905FE" w:rsidP="00E533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proofErr w:type="gramStart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szt</w:t>
            </w:r>
            <w:proofErr w:type="gramEnd"/>
            <w:r w:rsidRPr="0002681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1905FE" w:rsidRPr="00026817" w:rsidRDefault="001905FE" w:rsidP="00E533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1905FE" w:rsidRPr="00026817" w:rsidRDefault="001905FE" w:rsidP="00E533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1905FE" w:rsidRPr="00026817" w:rsidRDefault="001905FE" w:rsidP="00E533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026817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</w:tbl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18: </w:t>
      </w:r>
      <w:r w:rsidRPr="00026817">
        <w:rPr>
          <w:rFonts w:ascii="Times New Roman" w:eastAsia="Arial Unicode MS" w:hAnsi="Times New Roman" w:cs="Times New Roman"/>
          <w:b/>
        </w:rPr>
        <w:t>Pakiet 32</w:t>
      </w:r>
      <w:r w:rsidR="00B070B5" w:rsidRPr="00026817">
        <w:rPr>
          <w:rFonts w:ascii="Times New Roman" w:eastAsia="Arial Unicode MS" w:hAnsi="Times New Roman" w:cs="Times New Roman"/>
          <w:b/>
        </w:rPr>
        <w:t xml:space="preserve"> </w:t>
      </w:r>
      <w:r w:rsidRPr="00026817">
        <w:rPr>
          <w:rFonts w:ascii="Times New Roman" w:eastAsia="Arial Unicode MS" w:hAnsi="Times New Roman" w:cs="Times New Roman"/>
          <w:b/>
        </w:rPr>
        <w:t>poz. 20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 xml:space="preserve">Prosimy Zamawiającego o dopuszczenie papieru o rozmiarze 112mmx1000mmx150 arkuszy. Według dystrybutora aparatów KTG </w:t>
      </w:r>
      <w:proofErr w:type="spellStart"/>
      <w:r w:rsidRPr="00026817">
        <w:rPr>
          <w:rFonts w:ascii="Times New Roman" w:eastAsia="Calibri" w:hAnsi="Times New Roman" w:cs="Times New Roman"/>
        </w:rPr>
        <w:t>Luckcome</w:t>
      </w:r>
      <w:proofErr w:type="spellEnd"/>
      <w:r w:rsidRPr="00026817">
        <w:rPr>
          <w:rFonts w:ascii="Times New Roman" w:eastAsia="Calibri" w:hAnsi="Times New Roman" w:cs="Times New Roman"/>
        </w:rPr>
        <w:t xml:space="preserve"> </w:t>
      </w:r>
      <w:proofErr w:type="gramStart"/>
      <w:r w:rsidRPr="00026817">
        <w:rPr>
          <w:rFonts w:ascii="Times New Roman" w:eastAsia="Calibri" w:hAnsi="Times New Roman" w:cs="Times New Roman"/>
        </w:rPr>
        <w:t>Technology  papier</w:t>
      </w:r>
      <w:proofErr w:type="gramEnd"/>
      <w:r w:rsidRPr="00026817">
        <w:rPr>
          <w:rFonts w:ascii="Times New Roman" w:eastAsia="Calibri" w:hAnsi="Times New Roman" w:cs="Times New Roman"/>
        </w:rPr>
        <w:t xml:space="preserve"> we wskazanym rozmiarze pasuje do aparatu KTG L8A 14110 </w:t>
      </w:r>
      <w:proofErr w:type="spellStart"/>
      <w:r w:rsidRPr="00026817">
        <w:rPr>
          <w:rFonts w:ascii="Times New Roman" w:eastAsia="Calibri" w:hAnsi="Times New Roman" w:cs="Times New Roman"/>
        </w:rPr>
        <w:t>Luckcome</w:t>
      </w:r>
      <w:proofErr w:type="spellEnd"/>
      <w:r w:rsidRPr="00026817">
        <w:rPr>
          <w:rFonts w:ascii="Times New Roman" w:eastAsia="Calibri" w:hAnsi="Times New Roman" w:cs="Times New Roman"/>
        </w:rPr>
        <w:t xml:space="preserve"> Technology.</w:t>
      </w:r>
    </w:p>
    <w:p w:rsidR="00BC4A6F" w:rsidRPr="00026817" w:rsidRDefault="00BC4A6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18: NIE. Zapisy SIWZ bez zmian.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19: </w:t>
      </w:r>
      <w:r w:rsidRPr="00026817">
        <w:rPr>
          <w:rFonts w:ascii="Times New Roman" w:eastAsia="Arial Unicode MS" w:hAnsi="Times New Roman" w:cs="Times New Roman"/>
          <w:b/>
        </w:rPr>
        <w:t>Projekt umowy- §1 pkt. 6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lastRenderedPageBreak/>
        <w:t>Zwracamy się z prośbą o podanie ilości dostaw w miesiącu. Pozwoli to nam oszacować koszty dostaw a tym samym zaproponować odpowiednią cenę sprzedaży.</w:t>
      </w:r>
    </w:p>
    <w:p w:rsidR="000E693C" w:rsidRPr="00026817" w:rsidRDefault="00BC4A6F" w:rsidP="00E5331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19: Według zapotrzebowania.</w:t>
      </w:r>
    </w:p>
    <w:p w:rsidR="00BC4A6F" w:rsidRPr="00026817" w:rsidRDefault="00BC4A6F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20: </w:t>
      </w:r>
      <w:r w:rsidRPr="00026817">
        <w:rPr>
          <w:rFonts w:ascii="Times New Roman" w:eastAsia="Arial Unicode MS" w:hAnsi="Times New Roman" w:cs="Times New Roman"/>
          <w:b/>
        </w:rPr>
        <w:t>Projekt umowy- §1 pkt. 8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>Zwracamy się do Zamawiającego z prośbą o wydłużenie terminu wymiany towaru po uznaniu reklamacji z 3 na 7 dni roboczych.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26817">
        <w:rPr>
          <w:rFonts w:ascii="Times New Roman" w:eastAsia="Calibri" w:hAnsi="Times New Roman" w:cs="Times New Roman"/>
        </w:rPr>
        <w:t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</w:t>
      </w:r>
      <w:r w:rsidRPr="00026817">
        <w:rPr>
          <w:rFonts w:ascii="Times New Roman" w:eastAsia="Calibri" w:hAnsi="Times New Roman" w:cs="Times New Roman"/>
          <w:color w:val="000000"/>
        </w:rPr>
        <w:t xml:space="preserve"> w ciągu 3 dni jest trudne do wykonania. </w:t>
      </w:r>
      <w:r w:rsidRPr="00026817">
        <w:rPr>
          <w:rFonts w:ascii="Times New Roman" w:eastAsia="Calibri" w:hAnsi="Times New Roman" w:cs="Times New Roman"/>
          <w:bCs/>
        </w:rPr>
        <w:t>W razie pozostawienia zapisu wątpliwa będzie jego ważność w świetle przepisów kodeksu cywilnego, bowiem zapis nosi znamiona świadczenia niemożliwego.</w:t>
      </w:r>
    </w:p>
    <w:p w:rsidR="00BC4A6F" w:rsidRPr="00026817" w:rsidRDefault="00BC4A6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20: Zapisy SIWZ bez zmian.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21: </w:t>
      </w:r>
      <w:r w:rsidRPr="00026817">
        <w:rPr>
          <w:rFonts w:ascii="Times New Roman" w:eastAsia="Arial Unicode MS" w:hAnsi="Times New Roman" w:cs="Times New Roman"/>
          <w:b/>
        </w:rPr>
        <w:t>Projekt umowy- §2 pkt. 4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26817">
        <w:rPr>
          <w:rFonts w:ascii="Times New Roman" w:eastAsia="Arial Unicode MS" w:hAnsi="Times New Roman" w:cs="Times New Roman"/>
        </w:rPr>
        <w:t xml:space="preserve">Prosimy o uzależnienie możliwości przedłużenia czasu obowiązywania umowy, w przypadku niezrealizowania całości zamówienia w okresie 12 miesięcy, od wyrażenia zgody przez wykonawcę. W przypadku odpowiedzi odmownej na ww. pytanie, prosimy o ustalenie czasu, o który może zostać przedłużona umowa na maksymalnie 6 miesięcy. Byłby to termin wystarczający do przeprowadzenia niezbędnych procedur przetargowych przez Zamawiającego. </w:t>
      </w:r>
    </w:p>
    <w:p w:rsidR="004D694F" w:rsidRPr="00026817" w:rsidRDefault="004D694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21: Zapisy SIWZ bez zmian.</w:t>
      </w:r>
    </w:p>
    <w:p w:rsidR="004D694F" w:rsidRPr="00026817" w:rsidRDefault="004D694F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22: </w:t>
      </w:r>
      <w:r w:rsidRPr="00026817">
        <w:rPr>
          <w:rFonts w:ascii="Times New Roman" w:eastAsia="Arial Unicode MS" w:hAnsi="Times New Roman" w:cs="Times New Roman"/>
          <w:b/>
        </w:rPr>
        <w:t>Projekt umowy- §8 pkt. 1.1</w:t>
      </w:r>
    </w:p>
    <w:p w:rsidR="000E693C" w:rsidRPr="00026817" w:rsidRDefault="000E693C" w:rsidP="00E5331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 xml:space="preserve">Czy Zamawiający dopuszcza zmianę wysokości kar </w:t>
      </w:r>
      <w:proofErr w:type="gramStart"/>
      <w:r w:rsidRPr="00026817">
        <w:rPr>
          <w:rFonts w:ascii="Times New Roman" w:eastAsia="Calibri" w:hAnsi="Times New Roman" w:cs="Times New Roman"/>
        </w:rPr>
        <w:t>umownych  w</w:t>
      </w:r>
      <w:proofErr w:type="gramEnd"/>
      <w:r w:rsidRPr="00026817">
        <w:rPr>
          <w:rFonts w:ascii="Times New Roman" w:eastAsia="Calibri" w:hAnsi="Times New Roman" w:cs="Times New Roman"/>
        </w:rPr>
        <w:t xml:space="preserve"> przypadku zwłoki w dostarczeniu towaru </w:t>
      </w:r>
      <w:r w:rsidRPr="00026817">
        <w:rPr>
          <w:rFonts w:ascii="Times New Roman" w:eastAsia="Calibri" w:hAnsi="Times New Roman" w:cs="Times New Roman"/>
          <w:u w:val="single"/>
        </w:rPr>
        <w:t>do części niedostarczonej partii towaru</w:t>
      </w:r>
      <w:r w:rsidRPr="00026817">
        <w:rPr>
          <w:rFonts w:ascii="Times New Roman" w:eastAsia="Calibri" w:hAnsi="Times New Roman" w:cs="Times New Roman"/>
        </w:rPr>
        <w:t xml:space="preserve"> zamiast wartości brutto umowy (całego pakietu), tj. w § 8 ust. 1.1 projektu umowy zamiast zwrotu „ceny brutto gwarantowanej części pakietu” wpisanie zwrotu: „wartości brutto niezrealizowanej dostawy” oraz zastrzeżenie, że naliczenie kary umownej z tytułu przekroczenia terminu realizacji dostawy przedmiotu umowy nie będzie miało miejsca w sytuacji wstrzymania dostaw z powodu zaległości w zapłacie za towar już przez Zamawiającego pobrany</w:t>
      </w:r>
    </w:p>
    <w:p w:rsidR="000E693C" w:rsidRPr="00026817" w:rsidRDefault="000E693C" w:rsidP="00E5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>Wskazanie 0,5% wartości umowy (</w:t>
      </w:r>
      <w:proofErr w:type="spellStart"/>
      <w:r w:rsidRPr="00026817">
        <w:rPr>
          <w:rFonts w:ascii="Times New Roman" w:eastAsia="Calibri" w:hAnsi="Times New Roman" w:cs="Times New Roman"/>
        </w:rPr>
        <w:t>pakuitu</w:t>
      </w:r>
      <w:proofErr w:type="spellEnd"/>
      <w:r w:rsidRPr="00026817">
        <w:rPr>
          <w:rFonts w:ascii="Times New Roman" w:eastAsia="Calibri" w:hAnsi="Times New Roman" w:cs="Times New Roman"/>
        </w:rPr>
        <w:t xml:space="preserve">) za opóźnienie z dostarczeniem zamówionej partii towaru jest nieadekwatne do szkody, którą Szpital może z tego tytułu ponieść. Obwarowanie Wykonawcy tak wysokimi karami umownymi stoi w sprzeczności z istotą instytucji kary umownej. Zgodnie z Orzecznictwem Sądu Najwyższego (Wyrok z dnia 29.12.1978r., IV </w:t>
      </w:r>
      <w:proofErr w:type="gramStart"/>
      <w:r w:rsidRPr="00026817">
        <w:rPr>
          <w:rFonts w:ascii="Times New Roman" w:eastAsia="Calibri" w:hAnsi="Times New Roman" w:cs="Times New Roman"/>
        </w:rPr>
        <w:t>CR 440/798)  “Kara</w:t>
      </w:r>
      <w:proofErr w:type="gramEnd"/>
      <w:r w:rsidRPr="00026817">
        <w:rPr>
          <w:rFonts w:ascii="Times New Roman" w:eastAsia="Calibri" w:hAnsi="Times New Roman" w:cs="Times New Roman"/>
        </w:rPr>
        <w:t xml:space="preserve"> umowna – jako rażąco wygórowana powinna ulec zmniejszeniu w stopniu dostosowanym do tej dysproporcji. W przeciwnym razie kara umowna – tracąc charakter surogatu odszkodowania (art.483 § 1 k.c.) - </w:t>
      </w:r>
      <w:proofErr w:type="gramStart"/>
      <w:r w:rsidRPr="00026817">
        <w:rPr>
          <w:rFonts w:ascii="Times New Roman" w:eastAsia="Calibri" w:hAnsi="Times New Roman" w:cs="Times New Roman"/>
        </w:rPr>
        <w:t>prowadziłaby</w:t>
      </w:r>
      <w:proofErr w:type="gramEnd"/>
      <w:r w:rsidRPr="00026817">
        <w:rPr>
          <w:rFonts w:ascii="Times New Roman" w:eastAsia="Calibri" w:hAnsi="Times New Roman" w:cs="Times New Roman"/>
        </w:rPr>
        <w:t xml:space="preserve"> do nie uzasadnionego wzbogacenia wierzyciela”.</w:t>
      </w:r>
    </w:p>
    <w:p w:rsidR="000E693C" w:rsidRPr="00026817" w:rsidRDefault="000E693C" w:rsidP="00E5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>Dostawca nie przewiduje żadnych opóźnień w terminie dostawy zamówionego przez Szpital towaru w trakcie obowiązywania umowy. Jakkolwiek obwarowanie Wykonawcy 0,5% wartości umowy w przypadku zwłoki w dostawie jedynie części umowy (partii towaru) jest ekonomicznie niczym nieuzasadnione, bowiem ewentualna szkoda wyrządzona w ten sposób przez dostawcę Zamawiającemu nie będzie aż tak duża. Zastrzeżenie tak wysokiej kary umownej prowadzi na wzbogacenia się Szpitala kosztem Wykonawcy, co jest niezgodne z ideą instytucji kary umownej i w konsekwencji prowadzi do sądowego miarkowania wysokości odszkodowania.</w:t>
      </w:r>
    </w:p>
    <w:p w:rsidR="000E693C" w:rsidRPr="00026817" w:rsidRDefault="000E693C" w:rsidP="00E5331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 xml:space="preserve">Proszę również o dopisanie zastrzeżenia, że naliczenie kary umownej z tytułu przekroczenia terminu realizacji dostawy przedmiotu umowy nie będzie miało miejsca w sytuacji wstrzymania dostaw z powodu zaległości w zapłacie za towar już przez Zamawiającego pobrany”. Dotychczasowe brzmienie zapisu umownego próbuje wymusić na Wykonawcy zobowiązanie do działania niezgodnie z prawem. </w:t>
      </w:r>
      <w:r w:rsidRPr="00026817">
        <w:rPr>
          <w:rFonts w:ascii="Times New Roman" w:eastAsia="Calibri" w:hAnsi="Times New Roman" w:cs="Times New Roman"/>
          <w:lang w:eastAsia="pl-PL"/>
        </w:rPr>
        <w:t xml:space="preserve">Zgodnie z art. 488  § 1 </w:t>
      </w:r>
      <w:proofErr w:type="spellStart"/>
      <w:r w:rsidRPr="00026817">
        <w:rPr>
          <w:rFonts w:ascii="Times New Roman" w:eastAsia="Calibri" w:hAnsi="Times New Roman" w:cs="Times New Roman"/>
          <w:lang w:eastAsia="pl-PL"/>
        </w:rPr>
        <w:t>kc</w:t>
      </w:r>
      <w:proofErr w:type="spellEnd"/>
      <w:r w:rsidRPr="00026817">
        <w:rPr>
          <w:rFonts w:ascii="Times New Roman" w:eastAsia="Calibri" w:hAnsi="Times New Roman" w:cs="Times New Roman"/>
          <w:lang w:eastAsia="pl-PL"/>
        </w:rPr>
        <w:t xml:space="preserve"> świadczenia będące przedmiotem zobowiązań z umów wzajemnych (a taką umową jest umowa sprzedaży) powinny być spełnione jednocześnie, </w:t>
      </w:r>
      <w:proofErr w:type="gramStart"/>
      <w:r w:rsidRPr="00026817">
        <w:rPr>
          <w:rFonts w:ascii="Times New Roman" w:eastAsia="Calibri" w:hAnsi="Times New Roman" w:cs="Times New Roman"/>
          <w:lang w:eastAsia="pl-PL"/>
        </w:rPr>
        <w:t>chyba że</w:t>
      </w:r>
      <w:proofErr w:type="gramEnd"/>
      <w:r w:rsidRPr="00026817">
        <w:rPr>
          <w:rFonts w:ascii="Times New Roman" w:eastAsia="Calibri" w:hAnsi="Times New Roman" w:cs="Times New Roman"/>
          <w:lang w:eastAsia="pl-PL"/>
        </w:rPr>
        <w:t xml:space="preserve"> z umowy, z ustawy albo z orzeczenia sądu lub decyzji innego właściwego organu wynika, iż jedna ze stron obowiązana jest do wcześniejszego świadczenia. Z niniejszej umowy wynika, że zobowiązani jesteśmy dostarczyć Państwu towar, a zapłata za niego nastąpi w określonym czasie od dnia otrzymania towaru. Zgodnie jednak z </w:t>
      </w:r>
      <w:r w:rsidRPr="00026817">
        <w:rPr>
          <w:rFonts w:ascii="Times New Roman" w:eastAsia="Calibri" w:hAnsi="Times New Roman" w:cs="Times New Roman"/>
        </w:rPr>
        <w:t xml:space="preserve">art. 490 § 1 k.c. </w:t>
      </w:r>
      <w:proofErr w:type="gramStart"/>
      <w:r w:rsidRPr="00026817">
        <w:rPr>
          <w:rFonts w:ascii="Times New Roman" w:eastAsia="Calibri" w:hAnsi="Times New Roman" w:cs="Times New Roman"/>
        </w:rPr>
        <w:t>jeżeli</w:t>
      </w:r>
      <w:proofErr w:type="gramEnd"/>
      <w:r w:rsidRPr="00026817">
        <w:rPr>
          <w:rFonts w:ascii="Times New Roman" w:eastAsia="Calibri" w:hAnsi="Times New Roman" w:cs="Times New Roman"/>
        </w:rPr>
        <w:t xml:space="preserve"> jedna ze stron obowiązana jest spełnić świadczenie wzajemne </w:t>
      </w:r>
      <w:r w:rsidRPr="00026817">
        <w:rPr>
          <w:rFonts w:ascii="Times New Roman" w:eastAsia="Calibri" w:hAnsi="Times New Roman" w:cs="Times New Roman"/>
        </w:rPr>
        <w:lastRenderedPageBreak/>
        <w:t>wcześniej, a spełnienie świadczenia przez drugą stronę jest wątpliwe ze względu na jej stan majątkowy, strona zobowiązana do wcześniejszego świadczenia może powstrzymać się z jego spełnieniem, dopóki druga strona nie zaofiaruje świadczenia wzajemnego lub nie da zabezpieczenia. Oznacza to, że prawem naszym jest wstrzymanie dalszych dostaw w przypadku zwłoki z zapłatą przez Państwa ustalonej ceny, z którego to prawa nie mamy zamiaru rezygnować.</w:t>
      </w:r>
    </w:p>
    <w:p w:rsidR="004D694F" w:rsidRPr="00026817" w:rsidRDefault="004D694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22: NIE. Zapisy SIWZ bez zmian.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23: </w:t>
      </w:r>
      <w:r w:rsidRPr="00026817">
        <w:rPr>
          <w:rFonts w:ascii="Times New Roman" w:eastAsia="Arial Unicode MS" w:hAnsi="Times New Roman" w:cs="Times New Roman"/>
          <w:b/>
        </w:rPr>
        <w:t>Projekt umowy- § 8 pkt. 1.2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 xml:space="preserve">Czy Zamawiający dopuszcza zmianę wysokości kar umownej za odstąpienie od umowy do części niezrealizowanej umowy zamiast wartości nominalnej umowy, tj. </w:t>
      </w:r>
      <w:proofErr w:type="gramStart"/>
      <w:r w:rsidRPr="00026817">
        <w:rPr>
          <w:rFonts w:ascii="Times New Roman" w:eastAsia="Calibri" w:hAnsi="Times New Roman" w:cs="Times New Roman"/>
        </w:rPr>
        <w:t>w § 8  ust</w:t>
      </w:r>
      <w:proofErr w:type="gramEnd"/>
      <w:r w:rsidRPr="00026817">
        <w:rPr>
          <w:rFonts w:ascii="Times New Roman" w:eastAsia="Calibri" w:hAnsi="Times New Roman" w:cs="Times New Roman"/>
        </w:rPr>
        <w:t>. 1.2 projektu umowy zamiast zwrotu „ceny brutto gwarantowanej wartości pakietu” wpisanie zwrotu: „wartości brutto niezrealizowanej części umowy”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6817">
        <w:rPr>
          <w:rFonts w:ascii="Times New Roman" w:eastAsia="Calibri" w:hAnsi="Times New Roman" w:cs="Times New Roman"/>
        </w:rPr>
        <w:t xml:space="preserve">Wskazanie 5% całkowitej wartości umowy za odstąpienie od części umowy jest nieadekwatne do szkody, którą Szpital może z tego tytułu ponieść. Obwarowanie Wykonawcy tak wysokimi karami umownymi stoi w sprzeczności z istotą instytucji kary umownej. Zgodnie z Orzecznictwem Sądu Najwyższego (Wyrok z dnia 29.12.1978r., IV </w:t>
      </w:r>
      <w:proofErr w:type="gramStart"/>
      <w:r w:rsidRPr="00026817">
        <w:rPr>
          <w:rFonts w:ascii="Times New Roman" w:eastAsia="Calibri" w:hAnsi="Times New Roman" w:cs="Times New Roman"/>
        </w:rPr>
        <w:t>CR 440/798)  “ Kara</w:t>
      </w:r>
      <w:proofErr w:type="gramEnd"/>
      <w:r w:rsidRPr="00026817">
        <w:rPr>
          <w:rFonts w:ascii="Times New Roman" w:eastAsia="Calibri" w:hAnsi="Times New Roman" w:cs="Times New Roman"/>
        </w:rPr>
        <w:t xml:space="preserve"> umowna – jako rażąco wygórowana powinna ulec zmniejszeniu w stopniu dostosowanym do tej dysproporcji. W przeciwnym razie kara umowna – tracąc charakter surogatu odszkodowania (art.483 § 1 k.c.) - </w:t>
      </w:r>
      <w:proofErr w:type="gramStart"/>
      <w:r w:rsidRPr="00026817">
        <w:rPr>
          <w:rFonts w:ascii="Times New Roman" w:eastAsia="Calibri" w:hAnsi="Times New Roman" w:cs="Times New Roman"/>
        </w:rPr>
        <w:t>prowadziłaby</w:t>
      </w:r>
      <w:proofErr w:type="gramEnd"/>
      <w:r w:rsidRPr="00026817">
        <w:rPr>
          <w:rFonts w:ascii="Times New Roman" w:eastAsia="Calibri" w:hAnsi="Times New Roman" w:cs="Times New Roman"/>
        </w:rPr>
        <w:t xml:space="preserve"> do nie uzasadnionego wzbogacenia wierzyciela”.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26817">
        <w:rPr>
          <w:rFonts w:ascii="Times New Roman" w:eastAsia="Calibri" w:hAnsi="Times New Roman" w:cs="Times New Roman"/>
          <w:lang w:eastAsia="pl-PL"/>
        </w:rPr>
        <w:t xml:space="preserve">Wykonawca wskazuje, że zgodnie z art. 139 ustawy prawo zamówień publicznych w do umów w sprawach zamówień publicznych stosuje się posiłkowo przepisy kodeksu cywilnego. Kluczowy natomiast przepis kodeksu cywilnego dotyczący zasady swobody zawierania umów, art. 3531 k.c., </w:t>
      </w:r>
      <w:proofErr w:type="gramStart"/>
      <w:r w:rsidRPr="00026817">
        <w:rPr>
          <w:rFonts w:ascii="Times New Roman" w:eastAsia="Calibri" w:hAnsi="Times New Roman" w:cs="Times New Roman"/>
          <w:lang w:eastAsia="pl-PL"/>
        </w:rPr>
        <w:t>odwołuje</w:t>
      </w:r>
      <w:proofErr w:type="gramEnd"/>
      <w:r w:rsidRPr="00026817">
        <w:rPr>
          <w:rFonts w:ascii="Times New Roman" w:eastAsia="Calibri" w:hAnsi="Times New Roman" w:cs="Times New Roman"/>
          <w:lang w:eastAsia="pl-PL"/>
        </w:rPr>
        <w:t xml:space="preserve"> się do takich klauzul generalnych jak „właściwość (natura) stosunku prawnego” oraz „zasady współżycia społecznego”. Zamawiający, będąc stroną narzucającą treść umowy, kształtując jej treść, musi mieć na względzie w/w przepis i mieć na uwadze fakt, że treść i cel umowy nie może sprzeciwiać się w/w klauzulom generalnym. Prawo Zamawiającego do kształtowania umowy jest ograniczone również art. 5 </w:t>
      </w:r>
      <w:proofErr w:type="spellStart"/>
      <w:r w:rsidRPr="00026817">
        <w:rPr>
          <w:rFonts w:ascii="Times New Roman" w:eastAsia="Calibri" w:hAnsi="Times New Roman" w:cs="Times New Roman"/>
          <w:lang w:eastAsia="pl-PL"/>
        </w:rPr>
        <w:t>kc</w:t>
      </w:r>
      <w:proofErr w:type="spellEnd"/>
      <w:r w:rsidRPr="00026817">
        <w:rPr>
          <w:rFonts w:ascii="Times New Roman" w:eastAsia="Calibri" w:hAnsi="Times New Roman" w:cs="Times New Roman"/>
          <w:lang w:eastAsia="pl-PL"/>
        </w:rPr>
        <w:t xml:space="preserve">, </w:t>
      </w:r>
      <w:proofErr w:type="gramStart"/>
      <w:r w:rsidRPr="00026817">
        <w:rPr>
          <w:rFonts w:ascii="Times New Roman" w:eastAsia="Calibri" w:hAnsi="Times New Roman" w:cs="Times New Roman"/>
          <w:lang w:eastAsia="pl-PL"/>
        </w:rPr>
        <w:t>zgodnie z którym</w:t>
      </w:r>
      <w:proofErr w:type="gramEnd"/>
      <w:r w:rsidRPr="00026817">
        <w:rPr>
          <w:rFonts w:ascii="Times New Roman" w:eastAsia="Calibri" w:hAnsi="Times New Roman" w:cs="Times New Roman"/>
          <w:lang w:eastAsia="pl-PL"/>
        </w:rPr>
        <w:t xml:space="preserve"> nie można czynić ze swojego prawa użytku, który byłby sprzeczny ze </w:t>
      </w:r>
      <w:proofErr w:type="spellStart"/>
      <w:r w:rsidRPr="00026817">
        <w:rPr>
          <w:rFonts w:ascii="Times New Roman" w:eastAsia="Calibri" w:hAnsi="Times New Roman" w:cs="Times New Roman"/>
          <w:lang w:eastAsia="pl-PL"/>
        </w:rPr>
        <w:t>społeczno</w:t>
      </w:r>
      <w:proofErr w:type="spellEnd"/>
      <w:r w:rsidRPr="00026817">
        <w:rPr>
          <w:rFonts w:ascii="Times New Roman" w:eastAsia="Calibri" w:hAnsi="Times New Roman" w:cs="Times New Roman"/>
          <w:lang w:eastAsia="pl-PL"/>
        </w:rPr>
        <w:t xml:space="preserve"> – gospodarczym przeznaczeniem tego prawa lub z zasadami współżycia społecznego, a działanie polegające na czynieniu takiego użytku nie jest uważane za wykonywanie prawa i nie korzysta z ochrony. Bez wątpienia nakładanie na Wykonawcę kary umownej odnoszącej się do wartości całej umowy, a nie tylko jej niezrealizowanej części w przypadku odstąpienia od umowy powoduje bezpodstawne wzbogacenie się Zamawiającego, bowiem jego </w:t>
      </w:r>
      <w:proofErr w:type="gramStart"/>
      <w:r w:rsidRPr="00026817">
        <w:rPr>
          <w:rFonts w:ascii="Times New Roman" w:eastAsia="Calibri" w:hAnsi="Times New Roman" w:cs="Times New Roman"/>
          <w:lang w:eastAsia="pl-PL"/>
        </w:rPr>
        <w:t>ewentualna  szkoda</w:t>
      </w:r>
      <w:proofErr w:type="gramEnd"/>
      <w:r w:rsidRPr="00026817">
        <w:rPr>
          <w:rFonts w:ascii="Times New Roman" w:eastAsia="Calibri" w:hAnsi="Times New Roman" w:cs="Times New Roman"/>
          <w:lang w:eastAsia="pl-PL"/>
        </w:rPr>
        <w:t xml:space="preserve"> ogranicza się jedynie do wartości niezrealizowanej na skutek odstąpienia części umowy.</w:t>
      </w:r>
    </w:p>
    <w:p w:rsidR="004D694F" w:rsidRPr="00026817" w:rsidRDefault="004D694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23: NIE. Zapisy SIWZ bez zmian.</w:t>
      </w:r>
    </w:p>
    <w:p w:rsidR="00B63D21" w:rsidRPr="00026817" w:rsidRDefault="00B63D21" w:rsidP="00E53310">
      <w:pPr>
        <w:suppressAutoHyphens/>
        <w:autoSpaceDN w:val="0"/>
        <w:spacing w:after="0" w:line="240" w:lineRule="auto"/>
        <w:textAlignment w:val="baseline"/>
        <w:rPr>
          <w:rFonts w:ascii="Times New Roman" w:eastAsia="Times" w:hAnsi="Times New Roman" w:cs="Times New Roman"/>
          <w:b/>
          <w:lang w:eastAsia="nl-NL"/>
        </w:rPr>
      </w:pPr>
    </w:p>
    <w:p w:rsidR="00B63D21" w:rsidRPr="00026817" w:rsidRDefault="00B63D21" w:rsidP="00E533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24: </w:t>
      </w:r>
      <w:r w:rsidRPr="00026817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Dotyczy Pakietu nr 21:</w:t>
      </w:r>
    </w:p>
    <w:p w:rsidR="00B63D21" w:rsidRPr="00026817" w:rsidRDefault="00B63D21" w:rsidP="00E5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bCs/>
          <w:kern w:val="3"/>
          <w:lang w:eastAsia="pl-PL"/>
        </w:rPr>
      </w:pPr>
      <w:r w:rsidRPr="00026817">
        <w:rPr>
          <w:rFonts w:ascii="Times New Roman" w:eastAsia="Times New Roman" w:hAnsi="Times New Roman" w:cs="Times New Roman"/>
          <w:lang w:eastAsia="pl-PL"/>
        </w:rPr>
        <w:t xml:space="preserve">Ze względu na dotychczasową współpracę z Zamawiającym w zakresie zadania i udzieleniu pozytywnych odpowiedzi na ten sam asortyment w zeszłym roku, prosimy </w:t>
      </w:r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 xml:space="preserve">o dopuszczenie również elektrod </w:t>
      </w:r>
      <w:proofErr w:type="spellStart"/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>nasierdziowych</w:t>
      </w:r>
      <w:proofErr w:type="spellEnd"/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 xml:space="preserve">, dla których igła sercowa o </w:t>
      </w:r>
      <w:proofErr w:type="gramStart"/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>długości  27mm</w:t>
      </w:r>
      <w:proofErr w:type="gramEnd"/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 xml:space="preserve"> ma kształt ½ koła a igła przezskórna – pełna, łamana, prosta (brak możliwości dostania się krwi do przewodu – dodatkowy atut) ma długość 70mm i po odłamaniu staje się wejściem do stymulatora. Średnica przewodu: 0.3</w:t>
      </w:r>
      <w:proofErr w:type="gramStart"/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>mm</w:t>
      </w:r>
      <w:proofErr w:type="gramEnd"/>
      <w:r w:rsidRPr="00026817">
        <w:rPr>
          <w:rFonts w:ascii="Times New Roman" w:eastAsia="Lucida Sans Unicode" w:hAnsi="Times New Roman" w:cs="Times New Roman"/>
          <w:bCs/>
          <w:kern w:val="3"/>
          <w:lang w:eastAsia="pl-PL"/>
        </w:rPr>
        <w:t>; Długość użytkowa: 60cm;</w:t>
      </w:r>
    </w:p>
    <w:p w:rsidR="00B63D21" w:rsidRPr="00026817" w:rsidRDefault="00B63D21" w:rsidP="00E533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026817">
        <w:rPr>
          <w:rFonts w:ascii="Times New Roman" w:eastAsia="Times New Roman" w:hAnsi="Times New Roman" w:cs="Times New Roman"/>
          <w:bCs/>
          <w:kern w:val="3"/>
          <w:lang w:eastAsia="pl-PL"/>
        </w:rPr>
        <w:t>Dodatkowym atutem naszej oferty jest DOWOLNY WYBÓR SPOSOBU FIKSACJI W TRAKCIE TRWANIA KONTRAKTU, PONIEWAŻ ZAMAWIJĄCY MA DO WYBORU KSZTAŁT:</w:t>
      </w:r>
    </w:p>
    <w:p w:rsidR="00B63D21" w:rsidRPr="00026817" w:rsidRDefault="00B63D21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- PROSTY</w:t>
      </w:r>
    </w:p>
    <w:p w:rsidR="00B63D21" w:rsidRPr="00026817" w:rsidRDefault="00B63D21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- ZIG-ZAG</w:t>
      </w:r>
    </w:p>
    <w:p w:rsidR="00B63D21" w:rsidRPr="00026817" w:rsidRDefault="00B63D21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- „WĄSY”</w:t>
      </w:r>
    </w:p>
    <w:p w:rsidR="00B63D21" w:rsidRPr="00026817" w:rsidRDefault="00B63D21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- PĘTELKĘ</w:t>
      </w:r>
    </w:p>
    <w:p w:rsidR="00B63D21" w:rsidRPr="00026817" w:rsidRDefault="00B63D21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LUB HACZYK</w:t>
      </w:r>
    </w:p>
    <w:p w:rsidR="00B63D21" w:rsidRPr="00026817" w:rsidRDefault="00B63D21" w:rsidP="00E53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Każda opcja fiksacji dostępna jest w dwóch kolorach do wyboru: białym i niebieskim;</w:t>
      </w:r>
    </w:p>
    <w:p w:rsidR="00B63D21" w:rsidRPr="00026817" w:rsidRDefault="00B63D21" w:rsidP="00E5331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 New Roman" w:hAnsi="Times New Roman" w:cs="Times New Roman"/>
        </w:rPr>
        <w:t>Zgoda na powyższe rozwiązanie skutecznie poszerzy grono oferentów ubiegających się o zamówienie publiczne z pewną korzyścią ekonomiczną dla Szpitala.</w:t>
      </w:r>
    </w:p>
    <w:p w:rsidR="00CD5D75" w:rsidRPr="00026817" w:rsidRDefault="00CD5D75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24: </w:t>
      </w:r>
      <w:r w:rsidRPr="00026817">
        <w:rPr>
          <w:rFonts w:ascii="Times New Roman" w:eastAsia="Lucida Sans Unicode" w:hAnsi="Times New Roman" w:cs="Times New Roman"/>
          <w:bCs/>
          <w:kern w:val="1"/>
        </w:rPr>
        <w:t xml:space="preserve">Zamawiający </w:t>
      </w:r>
      <w:r w:rsidRPr="00026817">
        <w:rPr>
          <w:rFonts w:ascii="Times New Roman" w:eastAsia="Lucida Sans Unicode" w:hAnsi="Times New Roman" w:cs="Times New Roman"/>
          <w:b/>
          <w:bCs/>
          <w:kern w:val="1"/>
        </w:rPr>
        <w:t>dopuszcza.</w:t>
      </w:r>
    </w:p>
    <w:p w:rsidR="000E693C" w:rsidRPr="00026817" w:rsidRDefault="000E693C" w:rsidP="00E533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</w:rPr>
      </w:pPr>
    </w:p>
    <w:p w:rsidR="007C0B50" w:rsidRDefault="007C0B50" w:rsidP="00E53310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b/>
          <w:lang w:eastAsia="nl-NL"/>
        </w:rPr>
      </w:pPr>
    </w:p>
    <w:p w:rsidR="00AE68BC" w:rsidRPr="00026817" w:rsidRDefault="005F5DD9" w:rsidP="00E53310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lang w:eastAsia="nl-NL"/>
        </w:rPr>
      </w:pPr>
      <w:bookmarkStart w:id="0" w:name="_GoBack"/>
      <w:bookmarkEnd w:id="0"/>
      <w:r w:rsidRPr="00026817">
        <w:rPr>
          <w:rFonts w:ascii="Times New Roman" w:eastAsia="Times" w:hAnsi="Times New Roman" w:cs="Times New Roman"/>
          <w:b/>
          <w:lang w:eastAsia="nl-NL"/>
        </w:rPr>
        <w:lastRenderedPageBreak/>
        <w:t xml:space="preserve">Pytanie nr 25: </w:t>
      </w:r>
      <w:r w:rsidRPr="00026817">
        <w:rPr>
          <w:rFonts w:ascii="Times New Roman" w:eastAsia="Times" w:hAnsi="Times New Roman" w:cs="Times New Roman"/>
          <w:lang w:eastAsia="nl-NL"/>
        </w:rPr>
        <w:t>Czy Zamawiający wydzieli z pakietu nr 22 pozycję nr 3?</w:t>
      </w:r>
    </w:p>
    <w:p w:rsidR="001905FE" w:rsidRPr="00026817" w:rsidRDefault="001905FE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25: NIE. Zapisy SIWZ bez zmian.</w:t>
      </w:r>
    </w:p>
    <w:p w:rsidR="001905FE" w:rsidRPr="00026817" w:rsidRDefault="001905FE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5F5DD9" w:rsidRPr="00026817" w:rsidRDefault="005F5DD9" w:rsidP="00E53310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lang w:eastAsia="nl-NL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 xml:space="preserve">Pytanie nr 26: </w:t>
      </w:r>
      <w:r w:rsidRPr="00026817">
        <w:rPr>
          <w:rFonts w:ascii="Times New Roman" w:eastAsia="Times" w:hAnsi="Times New Roman" w:cs="Times New Roman"/>
          <w:lang w:eastAsia="nl-NL"/>
        </w:rPr>
        <w:t>Czy Zamawiający wydzieli z pakietu nr 24 pozycję nr 2?</w:t>
      </w:r>
    </w:p>
    <w:p w:rsidR="001905FE" w:rsidRPr="00026817" w:rsidRDefault="001905FE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26: NIE. Zapisy SIWZ bez zmian.</w:t>
      </w:r>
    </w:p>
    <w:p w:rsidR="009109EF" w:rsidRPr="00026817" w:rsidRDefault="009109EF" w:rsidP="00E53310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b/>
          <w:lang w:eastAsia="nl-NL"/>
        </w:rPr>
      </w:pPr>
    </w:p>
    <w:p w:rsidR="00FF66FC" w:rsidRPr="00026817" w:rsidRDefault="00FF66FC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Times" w:hAnsi="Times New Roman" w:cs="Times New Roman"/>
          <w:b/>
          <w:lang w:eastAsia="nl-NL"/>
        </w:rPr>
        <w:t>Pytanie nr 2</w:t>
      </w:r>
      <w:r w:rsidR="00E53310" w:rsidRPr="00026817">
        <w:rPr>
          <w:rFonts w:ascii="Times New Roman" w:eastAsia="Times" w:hAnsi="Times New Roman" w:cs="Times New Roman"/>
          <w:b/>
          <w:lang w:eastAsia="nl-NL"/>
        </w:rPr>
        <w:t>7</w:t>
      </w:r>
      <w:r w:rsidRPr="00026817">
        <w:rPr>
          <w:rFonts w:ascii="Times New Roman" w:eastAsia="Times" w:hAnsi="Times New Roman" w:cs="Times New Roman"/>
          <w:b/>
          <w:lang w:eastAsia="nl-NL"/>
        </w:rPr>
        <w:t xml:space="preserve">: </w:t>
      </w:r>
      <w:r w:rsidRPr="00026817">
        <w:rPr>
          <w:rFonts w:ascii="Times New Roman" w:eastAsia="Times" w:hAnsi="Times New Roman" w:cs="Times New Roman"/>
          <w:lang w:eastAsia="nl-NL"/>
        </w:rPr>
        <w:t xml:space="preserve">Czy Zamawiający dopuści cewniki </w:t>
      </w:r>
      <w:proofErr w:type="spellStart"/>
      <w:r w:rsidRPr="00026817">
        <w:rPr>
          <w:rFonts w:ascii="Times New Roman" w:eastAsia="Times" w:hAnsi="Times New Roman" w:cs="Times New Roman"/>
          <w:lang w:eastAsia="nl-NL"/>
        </w:rPr>
        <w:t>Foleya</w:t>
      </w:r>
      <w:proofErr w:type="spellEnd"/>
      <w:r w:rsidRPr="00026817">
        <w:rPr>
          <w:rFonts w:ascii="Times New Roman" w:eastAsia="Times" w:hAnsi="Times New Roman" w:cs="Times New Roman"/>
          <w:lang w:eastAsia="nl-NL"/>
        </w:rPr>
        <w:t xml:space="preserve"> z końcówką </w:t>
      </w:r>
      <w:proofErr w:type="spellStart"/>
      <w:r w:rsidRPr="00026817">
        <w:rPr>
          <w:rFonts w:ascii="Times New Roman" w:eastAsia="Times" w:hAnsi="Times New Roman" w:cs="Times New Roman"/>
          <w:lang w:eastAsia="nl-NL"/>
        </w:rPr>
        <w:t>Tiemana</w:t>
      </w:r>
      <w:proofErr w:type="spellEnd"/>
      <w:r w:rsidRPr="00026817">
        <w:rPr>
          <w:rFonts w:ascii="Times New Roman" w:eastAsia="Times" w:hAnsi="Times New Roman" w:cs="Times New Roman"/>
          <w:lang w:eastAsia="nl-NL"/>
        </w:rPr>
        <w:t xml:space="preserve"> wykonane z silikonowego lateksu o długości 38,5 cm?</w:t>
      </w:r>
      <w:r w:rsidRPr="00026817">
        <w:rPr>
          <w:rFonts w:ascii="Times New Roman" w:eastAsia="Times" w:hAnsi="Times New Roman" w:cs="Times New Roman"/>
          <w:b/>
          <w:lang w:eastAsia="nl-NL"/>
        </w:rPr>
        <w:t xml:space="preserve"> </w:t>
      </w:r>
    </w:p>
    <w:p w:rsidR="001905FE" w:rsidRPr="00026817" w:rsidRDefault="001905FE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</w:t>
      </w:r>
      <w:r w:rsidR="00E53310" w:rsidRPr="00026817">
        <w:rPr>
          <w:rFonts w:ascii="Times New Roman" w:eastAsia="Lucida Sans Unicode" w:hAnsi="Times New Roman" w:cs="Times New Roman"/>
          <w:b/>
          <w:bCs/>
          <w:kern w:val="1"/>
        </w:rPr>
        <w:t>7</w:t>
      </w:r>
      <w:r w:rsidRPr="00026817">
        <w:rPr>
          <w:rFonts w:ascii="Times New Roman" w:eastAsia="Lucida Sans Unicode" w:hAnsi="Times New Roman" w:cs="Times New Roman"/>
          <w:b/>
          <w:bCs/>
          <w:kern w:val="1"/>
        </w:rPr>
        <w:t>: NIE. Zapisy SIWZ bez zmian.</w:t>
      </w:r>
    </w:p>
    <w:p w:rsidR="009109EF" w:rsidRPr="00026817" w:rsidRDefault="009109E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9109EF" w:rsidRPr="00026817" w:rsidRDefault="009109EF" w:rsidP="009109EF">
      <w:pPr>
        <w:pStyle w:val="HTML-wstpniesformatowany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" w:hAnsi="Times New Roman" w:cs="Times New Roman"/>
          <w:b/>
          <w:sz w:val="22"/>
          <w:szCs w:val="22"/>
          <w:lang w:eastAsia="nl-NL"/>
        </w:rPr>
        <w:t>Pytanie nr 28:</w:t>
      </w:r>
      <w:r w:rsidRPr="00026817">
        <w:rPr>
          <w:rFonts w:ascii="Times New Roman" w:eastAsia="Times" w:hAnsi="Times New Roman" w:cs="Times New Roman"/>
          <w:sz w:val="22"/>
          <w:szCs w:val="22"/>
          <w:lang w:eastAsia="nl-NL"/>
        </w:rPr>
        <w:t xml:space="preserve"> </w:t>
      </w:r>
      <w:r w:rsidRPr="0002681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dot. pakietu 22, poz. 3 - </w:t>
      </w:r>
      <w:r w:rsidRPr="00026817">
        <w:rPr>
          <w:rFonts w:ascii="Times New Roman" w:eastAsia="Times New Roman" w:hAnsi="Times New Roman" w:cs="Times New Roman"/>
          <w:lang w:eastAsia="pl-PL"/>
        </w:rPr>
        <w:t xml:space="preserve">Czy Zamawiający zgodzi się na wyłączenie pozycji 3 do osobnego </w:t>
      </w:r>
      <w:proofErr w:type="gramStart"/>
      <w:r w:rsidRPr="00026817">
        <w:rPr>
          <w:rFonts w:ascii="Times New Roman" w:eastAsia="Times New Roman" w:hAnsi="Times New Roman" w:cs="Times New Roman"/>
          <w:lang w:eastAsia="pl-PL"/>
        </w:rPr>
        <w:t>pakietu ?</w:t>
      </w:r>
      <w:proofErr w:type="gramEnd"/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28: NIE. Zapisy SIWZ bez zmian.</w:t>
      </w:r>
    </w:p>
    <w:p w:rsidR="009109EF" w:rsidRPr="00026817" w:rsidRDefault="009109EF" w:rsidP="009109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109EF" w:rsidRPr="00026817" w:rsidRDefault="009109EF" w:rsidP="009109EF">
      <w:pPr>
        <w:pStyle w:val="HTML-wstpniesformatowany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" w:hAnsi="Times New Roman" w:cs="Times New Roman"/>
          <w:b/>
          <w:sz w:val="22"/>
          <w:szCs w:val="22"/>
          <w:lang w:eastAsia="nl-NL"/>
        </w:rPr>
        <w:t>Pytanie nr 29:</w:t>
      </w:r>
      <w:r w:rsidRPr="00026817">
        <w:rPr>
          <w:rFonts w:ascii="Times New Roman" w:eastAsia="Times" w:hAnsi="Times New Roman" w:cs="Times New Roman"/>
          <w:sz w:val="22"/>
          <w:szCs w:val="22"/>
          <w:lang w:eastAsia="nl-NL"/>
        </w:rPr>
        <w:t xml:space="preserve"> </w:t>
      </w:r>
      <w:r w:rsidRPr="0002681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dot. pakietu 22, poz. 4 - </w:t>
      </w:r>
      <w:r w:rsidRPr="00026817">
        <w:rPr>
          <w:rFonts w:ascii="Times New Roman" w:eastAsia="Times New Roman" w:hAnsi="Times New Roman" w:cs="Times New Roman"/>
          <w:lang w:eastAsia="pl-PL"/>
        </w:rPr>
        <w:t xml:space="preserve">Czy Zamawiający zgodzi się na dopuszczenie końcówki elektrody czynnej typ „nożyk” sterylna, </w:t>
      </w:r>
      <w:proofErr w:type="gramStart"/>
      <w:r w:rsidRPr="00026817">
        <w:rPr>
          <w:rFonts w:ascii="Times New Roman" w:eastAsia="Times New Roman" w:hAnsi="Times New Roman" w:cs="Times New Roman"/>
          <w:lang w:eastAsia="pl-PL"/>
        </w:rPr>
        <w:t xml:space="preserve">jednorazowy , </w:t>
      </w:r>
      <w:proofErr w:type="gramEnd"/>
      <w:r w:rsidRPr="00026817">
        <w:rPr>
          <w:rFonts w:ascii="Times New Roman" w:eastAsia="Times New Roman" w:hAnsi="Times New Roman" w:cs="Times New Roman"/>
          <w:lang w:eastAsia="pl-PL"/>
        </w:rPr>
        <w:t>pakowany długość 152 mm i wyłączenie pozycji 4 do osobnego pakietu ?</w:t>
      </w:r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29: NIE. Zapisy SIWZ bez zmian.</w:t>
      </w:r>
    </w:p>
    <w:p w:rsidR="009109EF" w:rsidRPr="00026817" w:rsidRDefault="009109EF" w:rsidP="009109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109EF" w:rsidRPr="00026817" w:rsidRDefault="009109EF" w:rsidP="009109EF">
      <w:pPr>
        <w:pStyle w:val="HTML-wstpniesformatowany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" w:hAnsi="Times New Roman" w:cs="Times New Roman"/>
          <w:b/>
          <w:sz w:val="22"/>
          <w:szCs w:val="22"/>
          <w:lang w:eastAsia="nl-NL"/>
        </w:rPr>
        <w:t>Pytanie nr 30:</w:t>
      </w:r>
      <w:r w:rsidRPr="00026817">
        <w:rPr>
          <w:rFonts w:ascii="Times New Roman" w:eastAsia="Times" w:hAnsi="Times New Roman" w:cs="Times New Roman"/>
          <w:sz w:val="22"/>
          <w:szCs w:val="22"/>
          <w:lang w:eastAsia="nl-NL"/>
        </w:rPr>
        <w:t xml:space="preserve"> </w:t>
      </w:r>
      <w:r w:rsidRPr="0002681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dot. pakietu 24, poz. 1 - </w:t>
      </w:r>
      <w:r w:rsidRPr="00026817">
        <w:rPr>
          <w:rFonts w:ascii="Times New Roman" w:eastAsia="Times New Roman" w:hAnsi="Times New Roman" w:cs="Times New Roman"/>
          <w:lang w:eastAsia="pl-PL"/>
        </w:rPr>
        <w:t>Czy Zamawiający zgodzi się na dopuszczenie Elektroda bierna dzielona, jednorazowa o kształcie owalnym , dzielona po obwodzie, powierzchnia styku 110 cm</w:t>
      </w:r>
      <w:r w:rsidRPr="0002681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26817">
        <w:rPr>
          <w:rFonts w:ascii="Times New Roman" w:eastAsia="Times New Roman" w:hAnsi="Times New Roman" w:cs="Times New Roman"/>
          <w:lang w:eastAsia="pl-PL"/>
        </w:rPr>
        <w:t xml:space="preserve"> kompatybilna z diatermiami elektrochirurgicznymi ERBE VIO</w:t>
      </w:r>
      <w:proofErr w:type="gramStart"/>
      <w:r w:rsidRPr="00026817">
        <w:rPr>
          <w:rFonts w:ascii="Times New Roman" w:eastAsia="Times New Roman" w:hAnsi="Times New Roman" w:cs="Times New Roman"/>
          <w:lang w:eastAsia="pl-PL"/>
        </w:rPr>
        <w:t xml:space="preserve"> ,VALLEYLAB</w:t>
      </w:r>
      <w:proofErr w:type="gramEnd"/>
      <w:r w:rsidRPr="00026817">
        <w:rPr>
          <w:rFonts w:ascii="Times New Roman" w:eastAsia="Times New Roman" w:hAnsi="Times New Roman" w:cs="Times New Roman"/>
          <w:lang w:eastAsia="pl-PL"/>
        </w:rPr>
        <w:t xml:space="preserve"> , COVIDIEN, EMED, MARTIN ?</w:t>
      </w:r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30: NIE. Zapisy SIWZ bez zmian.</w:t>
      </w:r>
    </w:p>
    <w:p w:rsidR="009109EF" w:rsidRPr="00026817" w:rsidRDefault="009109EF" w:rsidP="009109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109EF" w:rsidRPr="00026817" w:rsidRDefault="009109EF" w:rsidP="009109EF">
      <w:pPr>
        <w:pStyle w:val="HTML-wstpniesformatowany"/>
        <w:jc w:val="both"/>
        <w:rPr>
          <w:rFonts w:ascii="Times New Roman" w:eastAsia="Times New Roman" w:hAnsi="Times New Roman" w:cs="Times New Roman"/>
        </w:rPr>
      </w:pPr>
      <w:r w:rsidRPr="00026817">
        <w:rPr>
          <w:rFonts w:ascii="Times New Roman" w:eastAsia="Times" w:hAnsi="Times New Roman" w:cs="Times New Roman"/>
          <w:b/>
          <w:sz w:val="22"/>
          <w:szCs w:val="22"/>
          <w:lang w:eastAsia="nl-NL"/>
        </w:rPr>
        <w:t>Pytanie nr 31:</w:t>
      </w:r>
      <w:r w:rsidRPr="00026817">
        <w:rPr>
          <w:rFonts w:ascii="Times New Roman" w:eastAsia="Times" w:hAnsi="Times New Roman" w:cs="Times New Roman"/>
          <w:sz w:val="22"/>
          <w:szCs w:val="22"/>
          <w:lang w:eastAsia="nl-NL"/>
        </w:rPr>
        <w:t xml:space="preserve"> </w:t>
      </w:r>
      <w:r w:rsidRPr="0002681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dot. pakietu 24, poz. 1 - </w:t>
      </w:r>
      <w:r w:rsidRPr="00026817">
        <w:rPr>
          <w:rFonts w:ascii="Times New Roman" w:eastAsia="Times New Roman" w:hAnsi="Times New Roman" w:cs="Times New Roman"/>
          <w:lang w:eastAsia="pl-PL"/>
        </w:rPr>
        <w:t xml:space="preserve">Czy Zamawiający zgodzi się na dopuszczenie Elektroda bierna dzielona, jednorazowa o kształcie </w:t>
      </w:r>
      <w:proofErr w:type="gramStart"/>
      <w:r w:rsidRPr="00026817">
        <w:rPr>
          <w:rFonts w:ascii="Times New Roman" w:eastAsia="Times New Roman" w:hAnsi="Times New Roman" w:cs="Times New Roman"/>
          <w:lang w:eastAsia="pl-PL"/>
        </w:rPr>
        <w:t xml:space="preserve">owalnym , </w:t>
      </w:r>
      <w:proofErr w:type="gramEnd"/>
      <w:r w:rsidRPr="00026817">
        <w:rPr>
          <w:rFonts w:ascii="Times New Roman" w:eastAsia="Times New Roman" w:hAnsi="Times New Roman" w:cs="Times New Roman"/>
          <w:lang w:eastAsia="pl-PL"/>
        </w:rPr>
        <w:t>dzielona po obwodzie, powierzchnia styku 90 cm</w:t>
      </w:r>
      <w:r w:rsidRPr="0002681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26817">
        <w:rPr>
          <w:rFonts w:ascii="Times New Roman" w:eastAsia="Times New Roman" w:hAnsi="Times New Roman" w:cs="Times New Roman"/>
          <w:lang w:eastAsia="pl-PL"/>
        </w:rPr>
        <w:t xml:space="preserve"> kompatybilna z diatermiami elektrochirurgicznymi ERBE VIO ?</w:t>
      </w:r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31: NIE. Zapisy SIWZ bez zmian.</w:t>
      </w:r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Pytanie nr 32: dot. Pakiet 3 poz. 2 – </w:t>
      </w:r>
      <w:r w:rsidRPr="00026817">
        <w:rPr>
          <w:rFonts w:ascii="Times New Roman" w:eastAsia="Lucida Sans Unicode" w:hAnsi="Times New Roman" w:cs="Times New Roman"/>
          <w:bCs/>
          <w:kern w:val="1"/>
        </w:rPr>
        <w:t>Prosimy o dopuszczenie wzierników w rozmiarze 2,5mm i 4mm</w:t>
      </w:r>
    </w:p>
    <w:p w:rsidR="009109EF" w:rsidRPr="00026817" w:rsidRDefault="009109EF" w:rsidP="009109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Odp. na pyt. </w:t>
      </w:r>
      <w:proofErr w:type="gramStart"/>
      <w:r w:rsidRPr="00026817">
        <w:rPr>
          <w:rFonts w:ascii="Times New Roman" w:eastAsia="Lucida Sans Unicode" w:hAnsi="Times New Roman" w:cs="Times New Roman"/>
          <w:b/>
          <w:bCs/>
          <w:kern w:val="1"/>
        </w:rPr>
        <w:t>nr</w:t>
      </w:r>
      <w:proofErr w:type="gramEnd"/>
      <w:r w:rsidRPr="00026817">
        <w:rPr>
          <w:rFonts w:ascii="Times New Roman" w:eastAsia="Lucida Sans Unicode" w:hAnsi="Times New Roman" w:cs="Times New Roman"/>
          <w:b/>
          <w:bCs/>
          <w:kern w:val="1"/>
        </w:rPr>
        <w:t xml:space="preserve"> 32: NIE. Zapisy SIWZ bez zmian.</w:t>
      </w:r>
    </w:p>
    <w:p w:rsidR="009109EF" w:rsidRPr="00026817" w:rsidRDefault="009109EF" w:rsidP="009109E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109EF" w:rsidRPr="00026817" w:rsidRDefault="009109EF" w:rsidP="009109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26817">
        <w:rPr>
          <w:rFonts w:ascii="Times New Roman" w:eastAsia="Lucida Sans Unicode" w:hAnsi="Times New Roman" w:cs="Times New Roman"/>
          <w:b/>
          <w:bCs/>
          <w:kern w:val="1"/>
        </w:rPr>
        <w:t>Pytanie nr 33: dot. Pakiet 15 poz. 1:</w:t>
      </w:r>
    </w:p>
    <w:p w:rsidR="009109EF" w:rsidRPr="00026817" w:rsidRDefault="009109EF" w:rsidP="0091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817">
        <w:rPr>
          <w:rFonts w:ascii="Times New Roman" w:eastAsia="Lucida Sans Unicode" w:hAnsi="Times New Roman" w:cs="Times New Roman"/>
          <w:bCs/>
          <w:kern w:val="1"/>
        </w:rPr>
        <w:t xml:space="preserve">Prosimy o wydzielenie pozycji 1 do osobnego pakietu, co umożliwi złożenie ofert większej ilości wykonawców, a tym samym wpłynie na ich konkurencyjność </w:t>
      </w:r>
    </w:p>
    <w:p w:rsidR="009109EF" w:rsidRPr="00026817" w:rsidRDefault="009109EF" w:rsidP="009109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817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dopuszczenie zamienników oryginalnych czujników kalibrowanych analogowo, wykorzystywanych obecnie w wielu szpitalach.</w:t>
      </w:r>
    </w:p>
    <w:p w:rsidR="009109EF" w:rsidRPr="00026817" w:rsidRDefault="009109EF" w:rsidP="0091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6817">
        <w:rPr>
          <w:rFonts w:ascii="Times New Roman" w:eastAsia="Times New Roman" w:hAnsi="Times New Roman" w:cs="Times New Roman"/>
          <w:b/>
          <w:lang w:eastAsia="pl-PL"/>
        </w:rPr>
        <w:t xml:space="preserve">Odp. na pyt. </w:t>
      </w:r>
      <w:proofErr w:type="gramStart"/>
      <w:r w:rsidRPr="00026817">
        <w:rPr>
          <w:rFonts w:ascii="Times New Roman" w:eastAsia="Times New Roman" w:hAnsi="Times New Roman" w:cs="Times New Roman"/>
          <w:b/>
          <w:lang w:eastAsia="pl-PL"/>
        </w:rPr>
        <w:t>nr</w:t>
      </w:r>
      <w:proofErr w:type="gramEnd"/>
      <w:r w:rsidRPr="00026817">
        <w:rPr>
          <w:rFonts w:ascii="Times New Roman" w:eastAsia="Times New Roman" w:hAnsi="Times New Roman" w:cs="Times New Roman"/>
          <w:b/>
          <w:lang w:eastAsia="pl-PL"/>
        </w:rPr>
        <w:t xml:space="preserve"> 33 (1-2): NIE. Zapisy SIWZ bez zmian.</w:t>
      </w:r>
    </w:p>
    <w:p w:rsidR="009109EF" w:rsidRPr="00026817" w:rsidRDefault="009109E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9109EF" w:rsidRPr="00026817" w:rsidRDefault="009109EF" w:rsidP="00E533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3F1153" w:rsidRPr="00814B28" w:rsidRDefault="003F1153" w:rsidP="003F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F1153" w:rsidRPr="0081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5" w:rsidRDefault="00B57C25" w:rsidP="003F1153">
      <w:pPr>
        <w:spacing w:after="0" w:line="240" w:lineRule="auto"/>
      </w:pPr>
      <w:r>
        <w:separator/>
      </w:r>
    </w:p>
  </w:endnote>
  <w:endnote w:type="continuationSeparator" w:id="0">
    <w:p w:rsidR="00B57C25" w:rsidRDefault="00B57C25" w:rsidP="003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5" w:rsidRDefault="00B57C25" w:rsidP="003F1153">
      <w:pPr>
        <w:spacing w:after="0" w:line="240" w:lineRule="auto"/>
      </w:pPr>
      <w:r>
        <w:separator/>
      </w:r>
    </w:p>
  </w:footnote>
  <w:footnote w:type="continuationSeparator" w:id="0">
    <w:p w:rsidR="00B57C25" w:rsidRDefault="00B57C25" w:rsidP="003F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DD609E3"/>
    <w:multiLevelType w:val="hybridMultilevel"/>
    <w:tmpl w:val="E7EA83BC"/>
    <w:lvl w:ilvl="0" w:tplc="F9F034C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3"/>
    <w:rsid w:val="00024BB5"/>
    <w:rsid w:val="00026817"/>
    <w:rsid w:val="000A4DA0"/>
    <w:rsid w:val="000E693C"/>
    <w:rsid w:val="001905FE"/>
    <w:rsid w:val="001C0BA7"/>
    <w:rsid w:val="0026354B"/>
    <w:rsid w:val="002B476C"/>
    <w:rsid w:val="00397FD5"/>
    <w:rsid w:val="003B2F1A"/>
    <w:rsid w:val="003F1153"/>
    <w:rsid w:val="0046419E"/>
    <w:rsid w:val="004D694F"/>
    <w:rsid w:val="005F5DD9"/>
    <w:rsid w:val="0064762E"/>
    <w:rsid w:val="00754C86"/>
    <w:rsid w:val="00774C07"/>
    <w:rsid w:val="00794647"/>
    <w:rsid w:val="007C0B50"/>
    <w:rsid w:val="00893784"/>
    <w:rsid w:val="009109EF"/>
    <w:rsid w:val="00930EA5"/>
    <w:rsid w:val="00934089"/>
    <w:rsid w:val="00960E70"/>
    <w:rsid w:val="009736B4"/>
    <w:rsid w:val="00A9475C"/>
    <w:rsid w:val="00AE68BC"/>
    <w:rsid w:val="00B070B5"/>
    <w:rsid w:val="00B57C25"/>
    <w:rsid w:val="00B63D21"/>
    <w:rsid w:val="00BC4A6F"/>
    <w:rsid w:val="00C1222F"/>
    <w:rsid w:val="00C21E1F"/>
    <w:rsid w:val="00C225A0"/>
    <w:rsid w:val="00CA695B"/>
    <w:rsid w:val="00CD5D75"/>
    <w:rsid w:val="00CF6807"/>
    <w:rsid w:val="00DA51DD"/>
    <w:rsid w:val="00DE1B68"/>
    <w:rsid w:val="00E53310"/>
    <w:rsid w:val="00E83309"/>
    <w:rsid w:val="00E83F7F"/>
    <w:rsid w:val="00EC17FA"/>
    <w:rsid w:val="00F3325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53"/>
    <w:rPr>
      <w:sz w:val="20"/>
      <w:szCs w:val="20"/>
    </w:rPr>
  </w:style>
  <w:style w:type="character" w:styleId="Odwoanieprzypisudolnego">
    <w:name w:val="footnote reference"/>
    <w:uiPriority w:val="99"/>
    <w:rsid w:val="003F1153"/>
    <w:rPr>
      <w:vertAlign w:val="superscript"/>
    </w:rPr>
  </w:style>
  <w:style w:type="paragraph" w:customStyle="1" w:styleId="Textbody">
    <w:name w:val="Text body"/>
    <w:basedOn w:val="Normalny"/>
    <w:rsid w:val="003F1153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1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1153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53"/>
    <w:rPr>
      <w:sz w:val="20"/>
      <w:szCs w:val="20"/>
    </w:rPr>
  </w:style>
  <w:style w:type="character" w:styleId="Odwoanieprzypisudolnego">
    <w:name w:val="footnote reference"/>
    <w:uiPriority w:val="99"/>
    <w:rsid w:val="003F1153"/>
    <w:rPr>
      <w:vertAlign w:val="superscript"/>
    </w:rPr>
  </w:style>
  <w:style w:type="paragraph" w:customStyle="1" w:styleId="Textbody">
    <w:name w:val="Text body"/>
    <w:basedOn w:val="Normalny"/>
    <w:rsid w:val="003F1153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1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1153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2708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17</cp:revision>
  <cp:lastPrinted>2016-06-08T10:48:00Z</cp:lastPrinted>
  <dcterms:created xsi:type="dcterms:W3CDTF">2016-06-01T09:29:00Z</dcterms:created>
  <dcterms:modified xsi:type="dcterms:W3CDTF">2016-06-08T11:27:00Z</dcterms:modified>
</cp:coreProperties>
</file>