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792B07" w:rsidRDefault="004F687F" w:rsidP="00792B07">
      <w:pPr>
        <w:spacing w:before="100" w:beforeAutospacing="1" w:after="100" w:afterAutospacing="1"/>
        <w:ind w:left="567" w:right="708"/>
        <w:jc w:val="center"/>
        <w:rPr>
          <w:rFonts w:ascii="Arial" w:hAnsi="Arial"/>
          <w:b/>
          <w:color w:val="FF0000"/>
          <w:sz w:val="22"/>
        </w:rPr>
      </w:pPr>
      <w:r w:rsidRPr="002C4448">
        <w:rPr>
          <w:b/>
          <w:bCs/>
        </w:rPr>
        <w:t>"</w:t>
      </w:r>
      <w:r w:rsidR="00792B07" w:rsidRPr="00792B07">
        <w:rPr>
          <w:rFonts w:ascii="Arial" w:hAnsi="Arial"/>
          <w:b/>
          <w:color w:val="FF0000"/>
          <w:sz w:val="22"/>
        </w:rPr>
        <w:t xml:space="preserve"> </w:t>
      </w:r>
      <w:r w:rsidR="00792B07" w:rsidRPr="00792B07">
        <w:rPr>
          <w:rFonts w:ascii="Arial" w:hAnsi="Arial"/>
          <w:b/>
          <w:color w:val="FF0000"/>
          <w:sz w:val="22"/>
        </w:rPr>
        <w:t>Dostawa dwóch monitorów diagnostycznych fabrycznie parowanych w celu wymiany w miejsce zużytych w stacji diagnostycznej IMPAX-6 wraz z konfiguracją stacji</w:t>
      </w:r>
      <w:r w:rsidRPr="002C4448">
        <w:rPr>
          <w:b/>
          <w:bCs/>
        </w:rPr>
        <w:t>"</w:t>
      </w: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F687F"/>
    <w:rsid w:val="007375B3"/>
    <w:rsid w:val="00792B07"/>
    <w:rsid w:val="009B0C04"/>
    <w:rsid w:val="00B47809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2015-10-27T12:36:00Z</cp:lastPrinted>
  <dcterms:created xsi:type="dcterms:W3CDTF">2015-10-26T12:26:00Z</dcterms:created>
  <dcterms:modified xsi:type="dcterms:W3CDTF">2015-12-23T10:35:00Z</dcterms:modified>
</cp:coreProperties>
</file>