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……/Med./15/M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Pr="00DF322F">
        <w:rPr>
          <w:b/>
        </w:rPr>
        <w:t>………………2015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492ACE" w:rsidRDefault="0005404E" w:rsidP="0005404E">
      <w:pPr>
        <w:spacing w:after="120"/>
        <w:jc w:val="both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2F62C6" w:rsidRPr="00DF322F" w:rsidRDefault="002F62C6" w:rsidP="002F62C6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>o wartości poniżej 30 000 EURO w trybie zapytania ofertowego</w:t>
      </w:r>
      <w:r>
        <w:t>.</w:t>
      </w:r>
      <w:r w:rsidRPr="00DF322F">
        <w:t xml:space="preserve"> 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05404E" w:rsidRPr="00DF322F" w:rsidRDefault="0005404E" w:rsidP="0005404E"/>
    <w:p w:rsidR="0005404E" w:rsidRPr="00DF322F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>i montaż  w miejscu wskazanym przez Kupującego sprzętu medycznego:</w:t>
      </w:r>
      <w:r>
        <w:t>……………………</w:t>
      </w:r>
    </w:p>
    <w:p w:rsidR="0005404E" w:rsidRDefault="0005404E" w:rsidP="0005404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>w szczególności koszty przewozu, montażu w 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</w:t>
      </w:r>
      <w:r w:rsidRPr="00DF322F">
        <w:rPr>
          <w:rFonts w:eastAsia="Calibri"/>
          <w:lang w:eastAsia="en-US"/>
        </w:rPr>
        <w:lastRenderedPageBreak/>
        <w:t xml:space="preserve">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Strony ustalają, że płatność za fakturę  nastąpi w terminie </w:t>
      </w:r>
      <w:r>
        <w:t>30 dni od daty podpisania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terminie </w:t>
      </w:r>
      <w:r w:rsidRPr="00DF322F">
        <w:rPr>
          <w:b/>
        </w:rPr>
        <w:t xml:space="preserve">do </w:t>
      </w:r>
      <w:r w:rsidR="002336D0">
        <w:rPr>
          <w:b/>
        </w:rPr>
        <w:t>31.12.2015r.</w:t>
      </w:r>
      <w:r w:rsidRPr="00DF322F">
        <w:t xml:space="preserve">. Termin dostawy należy ustalić z p. Agnieszką Mikulską, p. Bartoszem Lisowskim lub p. </w:t>
      </w:r>
      <w:r w:rsidR="00F33DAE">
        <w:t>Edyta J</w:t>
      </w:r>
      <w:bookmarkStart w:id="0" w:name="_GoBack"/>
      <w:bookmarkEnd w:id="0"/>
      <w:r w:rsidR="00F33DAE">
        <w:t>anicka</w:t>
      </w:r>
      <w:r w:rsidRPr="00DF322F">
        <w:t xml:space="preserve">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Bartosz Lisowski;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 xml:space="preserve">p. </w:t>
      </w:r>
      <w:r w:rsidR="002F62C6">
        <w:t>Edyta Janicka</w:t>
      </w:r>
      <w:r w:rsidR="006557A0">
        <w:t>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</w:t>
      </w:r>
      <w:proofErr w:type="spellStart"/>
      <w:r w:rsidRPr="00DF322F">
        <w:rPr>
          <w:rFonts w:eastAsia="Calibri"/>
          <w:shd w:val="clear" w:color="auto" w:fill="FFFFFF"/>
          <w:lang w:eastAsia="en-US"/>
        </w:rPr>
        <w:t>nieskutkując</w:t>
      </w:r>
      <w:proofErr w:type="spellEnd"/>
      <w:r w:rsidRPr="00DF322F">
        <w:rPr>
          <w:rFonts w:eastAsia="Calibri"/>
          <w:shd w:val="clear" w:color="auto" w:fill="FFFFFF"/>
          <w:lang w:eastAsia="en-US"/>
        </w:rPr>
        <w:t xml:space="preserve"> utratą gwarancji, </w:t>
      </w:r>
      <w:r w:rsidRPr="00DF322F">
        <w:rPr>
          <w:rFonts w:eastAsia="Calibri"/>
          <w:lang w:eastAsia="en-US"/>
        </w:rPr>
        <w:t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</w:t>
      </w:r>
      <w:r>
        <w:rPr>
          <w:rFonts w:eastAsia="Calibri"/>
          <w:lang w:eastAsia="en-US"/>
        </w:rPr>
        <w:lastRenderedPageBreak/>
        <w:t>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>min. 2 godzin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Bartosz Lisowski,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obsługi technicznej aparatu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technicznego przeglądu bezpieczeństwa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kalibracyjnych, testowych, pomiarowych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okresowych czynności konserwacyjnych</w:t>
      </w:r>
      <w:r w:rsidRPr="0005404E">
        <w:rPr>
          <w:rFonts w:ascii="Times New Roman" w:hAnsi="Times New Roman"/>
          <w:b/>
        </w:rPr>
        <w:t>.</w:t>
      </w:r>
    </w:p>
    <w:p w:rsidR="0005404E" w:rsidRPr="0005404E" w:rsidRDefault="0005404E" w:rsidP="0005404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Szkolenie personelu technicznego – min </w:t>
      </w:r>
      <w:r w:rsidR="00F552E1">
        <w:rPr>
          <w:rFonts w:ascii="Times New Roman" w:hAnsi="Times New Roman"/>
          <w:sz w:val="24"/>
          <w:szCs w:val="24"/>
        </w:rPr>
        <w:t>2</w:t>
      </w:r>
      <w:r w:rsidRPr="0005404E">
        <w:rPr>
          <w:rFonts w:ascii="Times New Roman" w:hAnsi="Times New Roman"/>
          <w:sz w:val="24"/>
          <w:szCs w:val="24"/>
        </w:rPr>
        <w:t xml:space="preserve"> osoby, w terminie ustalonym przez Kupującym. Szkolenia mogą odbywać się sukcesywnie - jednak nie później niż do 12 miesięcy od daty zawarcia umowy. Szkolenie musi być zakończone certyfikatem potwierdzającym uzyskanie dostępu do powyższych procedur. Kupujący wymaga wyposażenia pracowników w kody dostępu, w tym dające dostęp do menu serwisowego, instrukcje serwisowe (z kodami błędów i wykazem części zamiennych i elementów serwisowych) itp. do powyższych procedur.</w:t>
      </w:r>
    </w:p>
    <w:p w:rsidR="0005404E" w:rsidRPr="00DF322F" w:rsidRDefault="0005404E" w:rsidP="0005404E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gwarancji na okres </w:t>
      </w:r>
      <w:r w:rsidR="00F552E1">
        <w:rPr>
          <w:rFonts w:eastAsia="Calibri"/>
          <w:lang w:eastAsia="en-US"/>
        </w:rPr>
        <w:t>………</w:t>
      </w:r>
      <w:r w:rsidR="00F552E1">
        <w:t xml:space="preserve"> 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</w:t>
      </w:r>
      <w:r w:rsidRPr="00DF322F">
        <w:rPr>
          <w:rFonts w:eastAsia="Calibri"/>
          <w:lang w:eastAsia="en-US"/>
        </w:rPr>
        <w:lastRenderedPageBreak/>
        <w:t>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DF322F">
        <w:rPr>
          <w:rFonts w:eastAsia="Calibri"/>
          <w:lang w:eastAsia="en-US"/>
        </w:rPr>
        <w:t>skanu</w:t>
      </w:r>
      <w:proofErr w:type="spellEnd"/>
      <w:r w:rsidRPr="00DF322F">
        <w:rPr>
          <w:rFonts w:eastAsia="Calibri"/>
          <w:lang w:eastAsia="en-US"/>
        </w:rPr>
        <w:t xml:space="preserve">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Termin usunięcia wady strony ustalają na max. </w:t>
      </w:r>
      <w:r w:rsidRPr="00DF322F">
        <w:rPr>
          <w:rFonts w:eastAsia="Calibri"/>
          <w:b/>
          <w:lang w:eastAsia="en-US"/>
        </w:rPr>
        <w:t xml:space="preserve">5 dni </w:t>
      </w:r>
      <w:r w:rsidRPr="00DF322F">
        <w:rPr>
          <w:rFonts w:eastAsia="Calibri"/>
          <w:lang w:eastAsia="en-US"/>
        </w:rPr>
        <w:t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</w:t>
      </w:r>
      <w:r>
        <w:rPr>
          <w:rFonts w:eastAsia="Calibri"/>
          <w:lang w:eastAsia="en-US"/>
        </w:rPr>
        <w:t xml:space="preserve">lub cały sprzęt </w:t>
      </w:r>
      <w:r w:rsidRPr="00DF322F">
        <w:rPr>
          <w:rFonts w:eastAsia="Calibri"/>
          <w:lang w:eastAsia="en-US"/>
        </w:rPr>
        <w:t>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Agnieszka Mikulska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Anna Błaszkowska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Bartosz Lisowski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Sylwia Komorek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Sławomir Wawrzyniak tel. 261 660 468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lang w:eastAsia="en-US"/>
        </w:rPr>
        <w:t>późn</w:t>
      </w:r>
      <w:proofErr w:type="spellEnd"/>
      <w:r w:rsidRPr="00E76C11">
        <w:rPr>
          <w:rFonts w:eastAsia="Calibri"/>
          <w:lang w:eastAsia="en-US"/>
        </w:rPr>
        <w:t xml:space="preserve">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Polsce przez serwis firmy producenta w okresie co najmniej 10 lat od daty dostawy oraz </w:t>
      </w:r>
      <w:r w:rsidRPr="00DF322F">
        <w:rPr>
          <w:rFonts w:eastAsia="Calibri"/>
          <w:snapToGrid w:val="0"/>
          <w:lang w:eastAsia="en-US"/>
        </w:rPr>
        <w:t xml:space="preserve">zgodnie z art. 90 ust. 4 ustawy o wyrobach medycznych, </w:t>
      </w:r>
      <w:r w:rsidRPr="00DF322F">
        <w:rPr>
          <w:rFonts w:eastAsia="Calibri"/>
          <w:lang w:eastAsia="en-US"/>
        </w:rPr>
        <w:t>załączy do wyrobu wykaz podmiotów upoważnionych przez wytwórcę lub autoryzowanego przedstawiciela do wykonywania</w:t>
      </w:r>
      <w:r w:rsidRPr="00DF322F">
        <w:rPr>
          <w:rFonts w:eastAsia="Calibri"/>
          <w:snapToGrid w:val="0"/>
          <w:lang w:eastAsia="en-US"/>
        </w:rPr>
        <w:t xml:space="preserve"> </w:t>
      </w:r>
      <w:r w:rsidRPr="00DF322F">
        <w:rPr>
          <w:rFonts w:eastAsia="Calibri"/>
          <w:lang w:eastAsia="en-US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DF322F">
        <w:rPr>
          <w:rFonts w:eastAsia="Calibri"/>
          <w:lang w:eastAsia="en-US"/>
        </w:rPr>
        <w:t>wzorcowań</w:t>
      </w:r>
      <w:proofErr w:type="spellEnd"/>
      <w:r w:rsidRPr="00DF322F">
        <w:rPr>
          <w:rFonts w:eastAsia="Calibri"/>
          <w:lang w:eastAsia="en-US"/>
        </w:rPr>
        <w:t>, sprawdzeń lub kontroli bezpieczeństwa - które zgodnie z instrukcją używania wyrobu nie mogą być wykonane przez użytkownika.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/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lastRenderedPageBreak/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05404E" w:rsidRPr="00DF322F" w:rsidRDefault="0005404E" w:rsidP="0005404E">
      <w:pPr>
        <w:ind w:left="426"/>
        <w:jc w:val="both"/>
      </w:pPr>
    </w:p>
    <w:p w:rsidR="0005404E" w:rsidRPr="00DF322F" w:rsidRDefault="0005404E" w:rsidP="0005404E">
      <w:pPr>
        <w:spacing w:after="120"/>
        <w:jc w:val="center"/>
        <w:rPr>
          <w:b/>
        </w:rPr>
      </w:pPr>
      <w:r w:rsidRPr="00DF322F">
        <w:rPr>
          <w:b/>
        </w:rPr>
        <w:t>§ 11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  <w:r w:rsidRPr="00DF322F">
        <w:rPr>
          <w:b/>
        </w:rPr>
        <w:t>Oferta cenowa i zestawienie wymaganych parametrów technicznych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12</w:t>
      </w:r>
    </w:p>
    <w:p w:rsidR="0005404E" w:rsidRPr="00DF322F" w:rsidRDefault="0005404E" w:rsidP="0005404E">
      <w:pPr>
        <w:spacing w:after="120" w:line="276" w:lineRule="auto"/>
        <w:jc w:val="both"/>
      </w:pPr>
      <w:r w:rsidRPr="00DF322F"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lastRenderedPageBreak/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05404E" w:rsidRDefault="0005404E" w:rsidP="0005404E"/>
    <w:p w:rsidR="0005404E" w:rsidRPr="00DF322F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sectPr w:rsidR="0005404E" w:rsidRPr="00DF322F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8" w:rsidRDefault="004E20A8" w:rsidP="005742E0">
      <w:r>
        <w:separator/>
      </w:r>
    </w:p>
  </w:endnote>
  <w:endnote w:type="continuationSeparator" w:id="0">
    <w:p w:rsidR="004E20A8" w:rsidRDefault="004E20A8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8" w:rsidRDefault="004E20A8" w:rsidP="005742E0">
      <w:r>
        <w:separator/>
      </w:r>
    </w:p>
  </w:footnote>
  <w:footnote w:type="continuationSeparator" w:id="0">
    <w:p w:rsidR="004E20A8" w:rsidRDefault="004E20A8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0"/>
  </w:num>
  <w:num w:numId="5">
    <w:abstractNumId w:val="7"/>
  </w:num>
  <w:num w:numId="6">
    <w:abstractNumId w:val="10"/>
    <w:lvlOverride w:ilvl="0">
      <w:startOverride w:val="1"/>
    </w:lvlOverride>
  </w:num>
  <w:num w:numId="7">
    <w:abstractNumId w:val="10"/>
  </w:num>
  <w:num w:numId="8">
    <w:abstractNumId w:val="17"/>
  </w:num>
  <w:num w:numId="9">
    <w:abstractNumId w:val="6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</w:num>
  <w:num w:numId="26">
    <w:abstractNumId w:val="13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5404E"/>
    <w:rsid w:val="002138EB"/>
    <w:rsid w:val="002336D0"/>
    <w:rsid w:val="002F62C6"/>
    <w:rsid w:val="00360200"/>
    <w:rsid w:val="003827D2"/>
    <w:rsid w:val="003A1829"/>
    <w:rsid w:val="00416550"/>
    <w:rsid w:val="00450C62"/>
    <w:rsid w:val="00472399"/>
    <w:rsid w:val="004E20A8"/>
    <w:rsid w:val="004F4F97"/>
    <w:rsid w:val="00564E74"/>
    <w:rsid w:val="005742E0"/>
    <w:rsid w:val="006557A0"/>
    <w:rsid w:val="007B043C"/>
    <w:rsid w:val="0098662A"/>
    <w:rsid w:val="009A4FD2"/>
    <w:rsid w:val="009B2B9F"/>
    <w:rsid w:val="00A57E4F"/>
    <w:rsid w:val="00B71D1E"/>
    <w:rsid w:val="00BF2A4D"/>
    <w:rsid w:val="00D47B70"/>
    <w:rsid w:val="00D85A3E"/>
    <w:rsid w:val="00EB7BB0"/>
    <w:rsid w:val="00EC25E5"/>
    <w:rsid w:val="00EF7E86"/>
    <w:rsid w:val="00F10393"/>
    <w:rsid w:val="00F33DAE"/>
    <w:rsid w:val="00F552E1"/>
    <w:rsid w:val="00F71383"/>
    <w:rsid w:val="00FD0C6A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2329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5</cp:revision>
  <cp:lastPrinted>2015-10-27T12:45:00Z</cp:lastPrinted>
  <dcterms:created xsi:type="dcterms:W3CDTF">2015-12-04T11:07:00Z</dcterms:created>
  <dcterms:modified xsi:type="dcterms:W3CDTF">2015-12-04T12:49:00Z</dcterms:modified>
</cp:coreProperties>
</file>