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FD4EA5">
        <w:rPr>
          <w:b/>
        </w:rPr>
        <w:t>22</w:t>
      </w:r>
      <w:r w:rsidR="00D5307B">
        <w:rPr>
          <w:b/>
        </w:rPr>
        <w:t>/Med./2013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Pr>
          <w:b/>
        </w:rPr>
        <w:t>ODCZYNNIKÓW, MATERIAŁÓW KONTROLNYCH, KALIBRATORÓW ORAZ MATERIAŁÓW ZUŻYWALNYCH DO WYKONYWANIA BADAŃ KOAGULOLOGICZNYCH WRAZ Z NAJMEM TRZECH ANALIZATORÓW: PODSTAWOWEGO, ZASTĘPCZEGO I DYŻURNEGO PRZEZ OKRES 48 MIESIĘCY.</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 publicznych (t.j. Dz. U. z 2010r., Nr 113, poz.759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5A6631"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A76816" w:rsidRDefault="00857748" w:rsidP="001B041E">
      <w:pPr>
        <w:numPr>
          <w:ilvl w:val="0"/>
          <w:numId w:val="50"/>
        </w:numPr>
        <w:jc w:val="both"/>
      </w:pPr>
      <w:r w:rsidRPr="00D5307B">
        <w:t>Zamówienie obejmuje</w:t>
      </w:r>
      <w:r w:rsidRPr="00863120">
        <w:rPr>
          <w:b/>
        </w:rPr>
        <w:t xml:space="preserve"> </w:t>
      </w:r>
      <w:r w:rsidR="00863120" w:rsidRPr="007579F3">
        <w:rPr>
          <w:b/>
        </w:rPr>
        <w:t>dostawę</w:t>
      </w:r>
      <w:r w:rsidR="00863120" w:rsidRPr="00F13BF6">
        <w:rPr>
          <w:b/>
          <w:i/>
        </w:rPr>
        <w:t xml:space="preserve"> </w:t>
      </w:r>
      <w:r w:rsidR="00863120">
        <w:rPr>
          <w:b/>
        </w:rPr>
        <w:t>odczynników, materiałów kontrolnych, kalibratorów oraz materiałów zużywalnych do wykonywania badań koagulologicznych wraz z najmem trzech analizatorów: podstawowego, zastępczego i dyżurnego przez okres 48 miesięcy.</w:t>
      </w:r>
    </w:p>
    <w:p w:rsidR="00857748" w:rsidRDefault="00857748" w:rsidP="000A33AF">
      <w:pPr>
        <w:numPr>
          <w:ilvl w:val="0"/>
          <w:numId w:val="50"/>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0A33AF">
      <w:pPr>
        <w:numPr>
          <w:ilvl w:val="0"/>
          <w:numId w:val="50"/>
        </w:numPr>
        <w:jc w:val="both"/>
      </w:pPr>
      <w:r>
        <w:t>Zamawiający nie dopuszcza możliwości złożenia ofert wariantowych.</w:t>
      </w:r>
    </w:p>
    <w:p w:rsidR="00857748" w:rsidRDefault="00857748" w:rsidP="000A33AF">
      <w:pPr>
        <w:numPr>
          <w:ilvl w:val="0"/>
          <w:numId w:val="50"/>
        </w:numPr>
        <w:jc w:val="both"/>
      </w:pPr>
      <w:r>
        <w:rPr>
          <w:b/>
          <w:color w:val="000000"/>
        </w:rPr>
        <w:t>Zamawiający</w:t>
      </w:r>
      <w:r w:rsidR="0060268F">
        <w:rPr>
          <w:b/>
          <w:color w:val="000000"/>
        </w:rPr>
        <w:t xml:space="preserve"> </w:t>
      </w:r>
      <w:r w:rsidR="00D5307B">
        <w:rPr>
          <w:b/>
          <w:color w:val="000000"/>
        </w:rPr>
        <w:t xml:space="preserve">nie </w:t>
      </w:r>
      <w:r w:rsidR="0060268F">
        <w:rPr>
          <w:b/>
          <w:color w:val="000000"/>
        </w:rPr>
        <w:t>dopuszcza możliwoś</w:t>
      </w:r>
      <w:r w:rsidR="00D5307B">
        <w:rPr>
          <w:b/>
          <w:color w:val="000000"/>
        </w:rPr>
        <w:t>ci</w:t>
      </w:r>
      <w:r w:rsidR="0060268F">
        <w:rPr>
          <w:b/>
          <w:color w:val="000000"/>
        </w:rPr>
        <w:t xml:space="preserve"> </w:t>
      </w:r>
      <w:r>
        <w:rPr>
          <w:b/>
          <w:color w:val="000000"/>
        </w:rPr>
        <w:t>składania ofert częściowych</w:t>
      </w:r>
      <w:r w:rsidR="00D5307B">
        <w:rPr>
          <w:b/>
          <w:color w:val="000000"/>
        </w:rPr>
        <w:t>.</w:t>
      </w:r>
    </w:p>
    <w:p w:rsidR="00857748" w:rsidRDefault="00857748" w:rsidP="000A33AF">
      <w:pPr>
        <w:numPr>
          <w:ilvl w:val="0"/>
          <w:numId w:val="50"/>
        </w:numPr>
        <w:jc w:val="both"/>
      </w:pPr>
      <w:r>
        <w:t>Zamawiający nie przewiduje zamówienia uzupełniającego, o którym mowa w art. 67 ust.1 pkt. 7 PZP.</w:t>
      </w:r>
    </w:p>
    <w:p w:rsidR="00857748" w:rsidRPr="00B14B94" w:rsidRDefault="00857748" w:rsidP="000A33AF">
      <w:pPr>
        <w:numPr>
          <w:ilvl w:val="0"/>
          <w:numId w:val="50"/>
        </w:numPr>
        <w:jc w:val="both"/>
      </w:pPr>
      <w:r>
        <w:t xml:space="preserve">Zamawiający nie </w:t>
      </w:r>
      <w:r w:rsidRPr="00B14B94">
        <w:t>przewiduje przeprowadzenia aukcji elektronicznej.</w:t>
      </w:r>
    </w:p>
    <w:p w:rsidR="00857748" w:rsidRPr="00B14B94" w:rsidRDefault="00857748" w:rsidP="000A33AF">
      <w:pPr>
        <w:numPr>
          <w:ilvl w:val="0"/>
          <w:numId w:val="50"/>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863120">
        <w:rPr>
          <w:b/>
        </w:rPr>
        <w:t xml:space="preserve"> i 2a</w:t>
      </w:r>
      <w:r w:rsidR="00367A6B">
        <w:rPr>
          <w:b/>
        </w:rPr>
        <w:t xml:space="preserve"> </w:t>
      </w:r>
      <w:r w:rsidR="00367A6B">
        <w:rPr>
          <w:b/>
        </w:rPr>
        <w:br w:type="textWrapping" w:clear="all"/>
      </w:r>
      <w:r w:rsidRPr="00B14B94">
        <w:t>do niniejszej SIWZ.</w:t>
      </w:r>
    </w:p>
    <w:p w:rsidR="00857748" w:rsidRDefault="00857748" w:rsidP="000A33AF">
      <w:pPr>
        <w:numPr>
          <w:ilvl w:val="0"/>
          <w:numId w:val="50"/>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1B041E">
      <w:pPr>
        <w:numPr>
          <w:ilvl w:val="0"/>
          <w:numId w:val="6"/>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1B041E">
      <w:pPr>
        <w:numPr>
          <w:ilvl w:val="0"/>
          <w:numId w:val="6"/>
        </w:numPr>
        <w:ind w:left="426" w:hanging="426"/>
        <w:jc w:val="both"/>
      </w:pPr>
      <w:r>
        <w:lastRenderedPageBreak/>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1B041E">
      <w:pPr>
        <w:numPr>
          <w:ilvl w:val="0"/>
          <w:numId w:val="6"/>
        </w:numPr>
        <w:ind w:left="426" w:hanging="426"/>
        <w:jc w:val="both"/>
      </w:pPr>
      <w:r>
        <w:t>Osoby uprawnione do reprezentacji Wykonawcy lub pełnomocnik muszą złożyć podpisy:</w:t>
      </w:r>
    </w:p>
    <w:p w:rsidR="00857748" w:rsidRDefault="00857748" w:rsidP="001B041E">
      <w:pPr>
        <w:numPr>
          <w:ilvl w:val="0"/>
          <w:numId w:val="7"/>
        </w:numPr>
        <w:jc w:val="both"/>
      </w:pPr>
      <w:r>
        <w:t>na wszystkich stronach (zapisanych) oferty,</w:t>
      </w:r>
    </w:p>
    <w:p w:rsidR="00857748" w:rsidRDefault="00857748" w:rsidP="001B041E">
      <w:pPr>
        <w:numPr>
          <w:ilvl w:val="0"/>
          <w:numId w:val="7"/>
        </w:numPr>
        <w:jc w:val="both"/>
      </w:pPr>
      <w:r>
        <w:t>na załącznikach,</w:t>
      </w:r>
    </w:p>
    <w:p w:rsidR="00857748" w:rsidRDefault="00857748" w:rsidP="001B041E">
      <w:pPr>
        <w:numPr>
          <w:ilvl w:val="0"/>
          <w:numId w:val="7"/>
        </w:numPr>
        <w:jc w:val="both"/>
      </w:pPr>
      <w:r>
        <w:t xml:space="preserve">w miejscach, w których Wykonawca naniósł zmiany. </w:t>
      </w:r>
    </w:p>
    <w:p w:rsidR="00857748" w:rsidRDefault="00857748" w:rsidP="001B041E">
      <w:pPr>
        <w:numPr>
          <w:ilvl w:val="0"/>
          <w:numId w:val="8"/>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lub </w:t>
      </w:r>
      <w:r w:rsidR="00BB2617" w:rsidRPr="0005564E">
        <w:t xml:space="preserve"> centralnej ewidencji i informacji o działalności gospodarczej</w:t>
      </w:r>
      <w:r>
        <w:t>).</w:t>
      </w:r>
    </w:p>
    <w:p w:rsidR="00857748" w:rsidRDefault="00857748" w:rsidP="001B041E">
      <w:pPr>
        <w:numPr>
          <w:ilvl w:val="0"/>
          <w:numId w:val="8"/>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1B041E">
      <w:pPr>
        <w:numPr>
          <w:ilvl w:val="0"/>
          <w:numId w:val="8"/>
        </w:numPr>
        <w:tabs>
          <w:tab w:val="num" w:pos="426"/>
        </w:tabs>
        <w:ind w:left="426" w:hanging="426"/>
        <w:jc w:val="both"/>
      </w:pPr>
      <w:r>
        <w:t>Wymagane dokumenty należy przedstawić w formie oryginałów albo kserokopii.</w:t>
      </w:r>
    </w:p>
    <w:p w:rsidR="00857748" w:rsidRDefault="00857748" w:rsidP="001B041E">
      <w:pPr>
        <w:numPr>
          <w:ilvl w:val="0"/>
          <w:numId w:val="8"/>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1B041E">
      <w:pPr>
        <w:numPr>
          <w:ilvl w:val="0"/>
          <w:numId w:val="8"/>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1B041E">
      <w:pPr>
        <w:numPr>
          <w:ilvl w:val="0"/>
          <w:numId w:val="8"/>
        </w:numPr>
        <w:tabs>
          <w:tab w:val="num" w:pos="426"/>
        </w:tabs>
        <w:ind w:left="426" w:hanging="426"/>
        <w:jc w:val="both"/>
      </w:pPr>
      <w:r>
        <w:t>Ofertę należy sporządzić w języku polskim z zachowaniem formy pisemnej pod rygorem nieważności (zgodnie z art. 9 ust. 1 i 2  PZP).</w:t>
      </w:r>
    </w:p>
    <w:p w:rsidR="00857748" w:rsidRDefault="00857748" w:rsidP="001B041E">
      <w:pPr>
        <w:numPr>
          <w:ilvl w:val="0"/>
          <w:numId w:val="8"/>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1B041E">
      <w:pPr>
        <w:numPr>
          <w:ilvl w:val="0"/>
          <w:numId w:val="8"/>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1B041E">
      <w:pPr>
        <w:numPr>
          <w:ilvl w:val="0"/>
          <w:numId w:val="8"/>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1B041E">
      <w:pPr>
        <w:numPr>
          <w:ilvl w:val="0"/>
          <w:numId w:val="8"/>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1B041E">
      <w:pPr>
        <w:numPr>
          <w:ilvl w:val="0"/>
          <w:numId w:val="8"/>
        </w:numPr>
        <w:tabs>
          <w:tab w:val="num" w:pos="426"/>
        </w:tabs>
        <w:ind w:left="426" w:hanging="426"/>
        <w:jc w:val="both"/>
      </w:pPr>
      <w:r>
        <w:t xml:space="preserve">Do oferty należy załączyć </w:t>
      </w:r>
      <w:r>
        <w:rPr>
          <w:b/>
        </w:rPr>
        <w:t>spis treści.</w:t>
      </w:r>
      <w:r>
        <w:t xml:space="preserve"> </w:t>
      </w:r>
    </w:p>
    <w:p w:rsidR="00857748" w:rsidRDefault="00857748" w:rsidP="001B041E">
      <w:pPr>
        <w:numPr>
          <w:ilvl w:val="0"/>
          <w:numId w:val="8"/>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863120">
      <w:pPr>
        <w:numPr>
          <w:ilvl w:val="0"/>
          <w:numId w:val="8"/>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1B041E">
      <w:pPr>
        <w:numPr>
          <w:ilvl w:val="0"/>
          <w:numId w:val="8"/>
        </w:numPr>
        <w:tabs>
          <w:tab w:val="num" w:pos="426"/>
        </w:tabs>
        <w:ind w:left="426" w:hanging="426"/>
        <w:jc w:val="both"/>
      </w:pPr>
      <w:r>
        <w:lastRenderedPageBreak/>
        <w:t xml:space="preserve">Kopertę należy zaadresować:   </w:t>
      </w:r>
    </w:p>
    <w:p w:rsidR="00863120" w:rsidRPr="00932215" w:rsidRDefault="005A6631" w:rsidP="00863120">
      <w:pPr>
        <w:pStyle w:val="ust"/>
        <w:ind w:left="0" w:firstLine="0"/>
        <w:jc w:val="center"/>
        <w:rPr>
          <w:sz w:val="22"/>
          <w:szCs w:val="22"/>
        </w:rPr>
      </w:pPr>
      <w:r>
        <w:rPr>
          <w:noProof/>
          <w:sz w:val="22"/>
          <w:szCs w:val="22"/>
        </w:rPr>
        <w:pict>
          <v:rect id="_x0000_s1039" style="position:absolute;left:0;text-align:left;margin-left:-9.4pt;margin-top:.85pt;width:535.95pt;height:143.05pt;z-index:-1" o:allowincell="f"/>
        </w:pict>
      </w:r>
      <w:r w:rsidR="00863120" w:rsidRPr="00932215">
        <w:rPr>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 xml:space="preserve">Znak sprawy </w:t>
      </w:r>
      <w:r>
        <w:rPr>
          <w:sz w:val="22"/>
          <w:szCs w:val="22"/>
        </w:rPr>
        <w:t>22/Med./2013</w:t>
      </w:r>
    </w:p>
    <w:p w:rsidR="00863120" w:rsidRPr="00C8384E" w:rsidRDefault="00863120" w:rsidP="00863120">
      <w:pPr>
        <w:ind w:left="360"/>
        <w:jc w:val="center"/>
        <w:rPr>
          <w:i/>
          <w:sz w:val="22"/>
          <w:szCs w:val="22"/>
        </w:rPr>
      </w:pPr>
      <w:r w:rsidRPr="00C8384E">
        <w:rPr>
          <w:b/>
          <w:i/>
          <w:sz w:val="22"/>
          <w:szCs w:val="22"/>
        </w:rPr>
        <w:t xml:space="preserve">„Oferta na </w:t>
      </w:r>
      <w:r>
        <w:rPr>
          <w:b/>
          <w:i/>
          <w:sz w:val="22"/>
          <w:szCs w:val="22"/>
        </w:rPr>
        <w:t>dostawę odczynników, materiałów kontrolnych, kalibratorów oraz materiałów zużywalnych do wykonywania badań koagulologicznych wraz z najmem trzech analizatorów: podstawowego, zastępczego i dyżurnego przez okres 48 miesięcy</w:t>
      </w:r>
      <w:r w:rsidRPr="00C8384E">
        <w:rPr>
          <w:b/>
          <w:i/>
          <w:sz w:val="22"/>
          <w:szCs w:val="22"/>
        </w:rPr>
        <w:t>”</w:t>
      </w:r>
    </w:p>
    <w:p w:rsidR="00863120" w:rsidRPr="00932215" w:rsidRDefault="00863120" w:rsidP="00863120">
      <w:pPr>
        <w:ind w:left="300" w:hanging="300"/>
        <w:jc w:val="center"/>
        <w:rPr>
          <w:sz w:val="22"/>
          <w:szCs w:val="22"/>
          <w:vertAlign w:val="superscript"/>
        </w:rPr>
      </w:pPr>
      <w:r w:rsidRPr="00932215">
        <w:rPr>
          <w:sz w:val="22"/>
          <w:szCs w:val="22"/>
        </w:rPr>
        <w:t xml:space="preserve">nie otwierać przed dniem </w:t>
      </w:r>
      <w:r w:rsidR="00143B7F">
        <w:rPr>
          <w:b/>
          <w:sz w:val="22"/>
          <w:szCs w:val="22"/>
        </w:rPr>
        <w:t>08.05.</w:t>
      </w:r>
      <w:r w:rsidRPr="00932215">
        <w:rPr>
          <w:b/>
          <w:sz w:val="22"/>
          <w:szCs w:val="22"/>
        </w:rPr>
        <w:t>201</w:t>
      </w:r>
      <w:r>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863120" w:rsidRPr="00932215" w:rsidRDefault="00863120" w:rsidP="00863120">
      <w:pP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9C51E0" w:rsidRDefault="009C51E0" w:rsidP="009C51E0">
      <w:r>
        <w:t>Znajdują się w sytuacji ekonomicznej i finansowej zapewniającej wykonanie zamówienia.</w:t>
      </w:r>
    </w:p>
    <w:p w:rsidR="009C51E0" w:rsidRPr="000041D9" w:rsidRDefault="009C51E0" w:rsidP="009C51E0">
      <w:r>
        <w:t xml:space="preserve">Za spełnienie wymogu Zamawiający uzna posiadanie przez wykonawcę środków finansowych lub </w:t>
      </w:r>
      <w:r w:rsidRPr="00FC2920">
        <w:t xml:space="preserve">zdolności kredytowej w wysokości </w:t>
      </w:r>
      <w:r w:rsidRPr="000041D9">
        <w:rPr>
          <w:b/>
        </w:rPr>
        <w:t xml:space="preserve">min. </w:t>
      </w:r>
      <w:r>
        <w:rPr>
          <w:b/>
        </w:rPr>
        <w:t>900 000</w:t>
      </w:r>
      <w:r w:rsidRPr="000041D9">
        <w:rPr>
          <w:b/>
        </w:rPr>
        <w:t>,00</w:t>
      </w:r>
      <w:r>
        <w:rPr>
          <w:b/>
        </w:rPr>
        <w:t xml:space="preserve"> </w:t>
      </w:r>
      <w:r w:rsidRPr="000041D9">
        <w:rPr>
          <w:b/>
        </w:rPr>
        <w:t xml:space="preserve">zł </w:t>
      </w:r>
      <w:r w:rsidRPr="000041D9">
        <w:t xml:space="preserve">(słownie: </w:t>
      </w:r>
      <w:r>
        <w:t>dziewięćset</w:t>
      </w:r>
      <w:r w:rsidRPr="000041D9">
        <w:t xml:space="preserve"> tysięcy złotych 00/100) – (z zastrzeżeniem art. 26 ust 2b PZP). </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D53B3B" w:rsidRDefault="000C3A54" w:rsidP="000C3A54">
      <w:pPr>
        <w:jc w:val="both"/>
        <w:rPr>
          <w:sz w:val="16"/>
          <w:szCs w:val="16"/>
        </w:rPr>
      </w:pP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9C51E0" w:rsidRDefault="009C51E0" w:rsidP="001B041E">
      <w:pPr>
        <w:numPr>
          <w:ilvl w:val="1"/>
          <w:numId w:val="9"/>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0C3A54" w:rsidRDefault="000C3A54" w:rsidP="001B041E">
      <w:pPr>
        <w:numPr>
          <w:ilvl w:val="1"/>
          <w:numId w:val="9"/>
        </w:numPr>
        <w:autoSpaceDE w:val="0"/>
        <w:autoSpaceDN w:val="0"/>
        <w:adjustRightInd w:val="0"/>
        <w:ind w:left="567"/>
        <w:jc w:val="both"/>
      </w:pPr>
      <w:r w:rsidRPr="0005564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0C3A54" w:rsidRDefault="000C3A54" w:rsidP="001B041E">
      <w:pPr>
        <w:numPr>
          <w:ilvl w:val="1"/>
          <w:numId w:val="9"/>
        </w:numPr>
        <w:autoSpaceDE w:val="0"/>
        <w:autoSpaceDN w:val="0"/>
        <w:adjustRightInd w:val="0"/>
        <w:ind w:left="567"/>
        <w:jc w:val="both"/>
      </w:pPr>
      <w:r w:rsidRPr="00714797">
        <w:rPr>
          <w:bCs/>
        </w:rPr>
        <w:t xml:space="preserve">aktualne informacje z Krajowego Rejestru Karnego </w:t>
      </w:r>
      <w:r w:rsidRPr="0005564E">
        <w:t xml:space="preserve">w zakresie określonym w art. 24 ust. 1 </w:t>
      </w:r>
      <w:r w:rsidRPr="005901B3">
        <w:t>pkt 4 –11 PZP</w:t>
      </w:r>
      <w:r w:rsidRPr="00D53B3B">
        <w:t xml:space="preserve"> wystawione nie wcześniej niż 6 miesięcy przed upływem terminu składania ofert.</w:t>
      </w:r>
    </w:p>
    <w:p w:rsidR="009C51E0" w:rsidRPr="00400B76" w:rsidRDefault="009C51E0" w:rsidP="001B041E">
      <w:pPr>
        <w:numPr>
          <w:ilvl w:val="0"/>
          <w:numId w:val="9"/>
        </w:numPr>
        <w:autoSpaceDE w:val="0"/>
        <w:autoSpaceDN w:val="0"/>
        <w:adjustRightInd w:val="0"/>
        <w:ind w:left="567"/>
        <w:jc w:val="both"/>
      </w:pPr>
      <w:r w:rsidRPr="00400B76">
        <w:lastRenderedPageBreak/>
        <w:t xml:space="preserve">listę podmiotów należących do tej samej grupy kapitałowej, o której mowa w art. 24 ust. 2 pkt. 5, albo </w:t>
      </w:r>
      <w:r>
        <w:t>oświadczenie</w:t>
      </w:r>
      <w:r w:rsidRPr="00400B76">
        <w:t xml:space="preserve"> o tym, że nie należy do grupy kapitałowej wg wzoru stanowiącego </w:t>
      </w:r>
      <w:r w:rsidRPr="00400B76">
        <w:rPr>
          <w:u w:val="single"/>
        </w:rPr>
        <w:t>Załącznik nr 5 do SIWZ</w:t>
      </w:r>
      <w:r w:rsidRPr="00400B76">
        <w:t>.</w:t>
      </w:r>
    </w:p>
    <w:p w:rsidR="000C3A54" w:rsidRPr="00D53B3B" w:rsidRDefault="000C3A54" w:rsidP="000C3A54">
      <w:pPr>
        <w:autoSpaceDE w:val="0"/>
        <w:autoSpaceDN w:val="0"/>
        <w:adjustRightInd w:val="0"/>
        <w:jc w:val="both"/>
      </w:pP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1B041E">
      <w:pPr>
        <w:numPr>
          <w:ilvl w:val="0"/>
          <w:numId w:val="10"/>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0C3A54" w:rsidRPr="00714797" w:rsidRDefault="000C3A54" w:rsidP="001B041E">
      <w:pPr>
        <w:numPr>
          <w:ilvl w:val="0"/>
          <w:numId w:val="10"/>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Default="00056A31" w:rsidP="000C3A54">
      <w:pPr>
        <w:autoSpaceDE w:val="0"/>
        <w:autoSpaceDN w:val="0"/>
        <w:adjustRightInd w:val="0"/>
        <w:jc w:val="both"/>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1B041E">
      <w:pPr>
        <w:numPr>
          <w:ilvl w:val="0"/>
          <w:numId w:val="11"/>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1B041E">
      <w:pPr>
        <w:numPr>
          <w:ilvl w:val="0"/>
          <w:numId w:val="11"/>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C3A54" w:rsidRPr="00D53B3B" w:rsidRDefault="000C3A54" w:rsidP="000C3A54">
      <w:pPr>
        <w:autoSpaceDE w:val="0"/>
        <w:autoSpaceDN w:val="0"/>
        <w:adjustRightInd w:val="0"/>
        <w:jc w:val="both"/>
      </w:pPr>
      <w:r>
        <w:rPr>
          <w:b/>
        </w:rPr>
        <w:t>7</w:t>
      </w:r>
      <w:r w:rsidRPr="00D53B3B">
        <w:rPr>
          <w:b/>
        </w:rPr>
        <w:t>)</w:t>
      </w:r>
      <w:r w:rsidRPr="00D53B3B">
        <w:t xml:space="preserve"> </w:t>
      </w:r>
      <w:r w:rsidRPr="00D53B3B">
        <w:rPr>
          <w:b/>
          <w:bCs/>
        </w:rPr>
        <w:t xml:space="preserve">Wykonawca zagraniczny </w:t>
      </w:r>
      <w:r w:rsidRPr="00D53B3B">
        <w:t>(mający siedzibę lub miejsce zamieszkania poza terytorium Rzeczypospolitej Pols</w:t>
      </w:r>
      <w:r w:rsidRPr="00714797">
        <w:t>kiej) zamiast dokumentów wskazanych w Rozdz. IV pkt 1 ppkt1) lit. b i c  SIWZ – składa dokument</w:t>
      </w:r>
      <w:r w:rsidRPr="00D53B3B">
        <w:t xml:space="preserve"> lub dokumenty, wystawione w kraju, w którym ma siedzibę lub miejsce zamieszkania, potwierdzające odpowiednio, że:</w:t>
      </w:r>
    </w:p>
    <w:p w:rsidR="000C3A54" w:rsidRPr="00D53B3B" w:rsidRDefault="000C3A54" w:rsidP="001B041E">
      <w:pPr>
        <w:numPr>
          <w:ilvl w:val="0"/>
          <w:numId w:val="12"/>
        </w:numPr>
        <w:autoSpaceDE w:val="0"/>
        <w:autoSpaceDN w:val="0"/>
        <w:adjustRightInd w:val="0"/>
        <w:ind w:left="426"/>
        <w:jc w:val="both"/>
      </w:pPr>
      <w:r w:rsidRPr="00D53B3B">
        <w:lastRenderedPageBreak/>
        <w:t>nie otwarto jego likwidacji ani nie ogłoszono upadłości – wystawione nie wcześniej                      niż 6 miesięcy przed upływem terminu składania ofert.</w:t>
      </w:r>
    </w:p>
    <w:p w:rsidR="000C3A54" w:rsidRPr="00D53B3B" w:rsidRDefault="000C3A54" w:rsidP="001B041E">
      <w:pPr>
        <w:numPr>
          <w:ilvl w:val="0"/>
          <w:numId w:val="12"/>
        </w:numPr>
        <w:autoSpaceDE w:val="0"/>
        <w:autoSpaceDN w:val="0"/>
        <w:adjustRightInd w:val="0"/>
        <w:ind w:left="426"/>
        <w:jc w:val="both"/>
      </w:pPr>
      <w:r w:rsidRPr="00D53B3B">
        <w:t>nie orzeczono wobec niego zakazu ubiegania się o zamówienie – wystawione nie wcześniej niż 6 miesięcy przed upływem terminu składania ofert.</w:t>
      </w:r>
    </w:p>
    <w:p w:rsidR="000C3A54" w:rsidRPr="005901B3" w:rsidRDefault="000C3A54" w:rsidP="001B041E">
      <w:pPr>
        <w:numPr>
          <w:ilvl w:val="0"/>
          <w:numId w:val="12"/>
        </w:numPr>
        <w:autoSpaceDE w:val="0"/>
        <w:autoSpaceDN w:val="0"/>
        <w:adjustRightInd w:val="0"/>
        <w:ind w:left="426"/>
        <w:jc w:val="both"/>
      </w:pPr>
      <w:r w:rsidRPr="00D53B3B">
        <w:t xml:space="preserve">zaświadczenie właściwego organu sądowego </w:t>
      </w:r>
      <w:r w:rsidRPr="005901B3">
        <w:t>lub administracyjnego miejsca zamieszkania albo zamieszkania osoby, której dokumenty dotyczą, w zakresie określonym w art. 24 ust. 1 pkt 4 – 8, 10 i 11 PZP - wystawione nie wcześniej niż 6 miesięcy przed upływem terminu składania ofert.</w:t>
      </w:r>
    </w:p>
    <w:p w:rsidR="000C3A54" w:rsidRPr="005901B3" w:rsidRDefault="000C3A54" w:rsidP="000C3A54">
      <w:pPr>
        <w:autoSpaceDE w:val="0"/>
        <w:autoSpaceDN w:val="0"/>
        <w:adjustRightInd w:val="0"/>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55F8" w:rsidRPr="005901B3" w:rsidRDefault="00AC55F8" w:rsidP="000C3A54">
      <w:pPr>
        <w:autoSpaceDE w:val="0"/>
        <w:autoSpaceDN w:val="0"/>
        <w:adjustRightInd w:val="0"/>
        <w:jc w:val="both"/>
        <w:rPr>
          <w:rFonts w:eastAsia="Calibri"/>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15082B" w:rsidRDefault="00367A6B" w:rsidP="001B041E">
      <w:pPr>
        <w:numPr>
          <w:ilvl w:val="0"/>
          <w:numId w:val="25"/>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367A6B" w:rsidRDefault="00367A6B" w:rsidP="0015082B">
      <w:pPr>
        <w:ind w:left="360"/>
        <w:jc w:val="both"/>
      </w:pPr>
      <w:r w:rsidRPr="000D7AB1">
        <w:t xml:space="preserve">Jednocześnie należy </w:t>
      </w:r>
      <w:r w:rsidRPr="009D1688">
        <w:rPr>
          <w:b/>
        </w:rPr>
        <w:t>w Załączniku nr 2</w:t>
      </w:r>
      <w:r w:rsidR="005901B3">
        <w:rPr>
          <w:b/>
        </w:rPr>
        <w:t xml:space="preserve"> i </w:t>
      </w:r>
      <w:r w:rsidR="009C51E0">
        <w:rPr>
          <w:b/>
        </w:rPr>
        <w:t>2a</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9C51E0" w:rsidRPr="004F6F44" w:rsidRDefault="009C51E0" w:rsidP="001B041E">
      <w:pPr>
        <w:numPr>
          <w:ilvl w:val="0"/>
          <w:numId w:val="25"/>
        </w:numPr>
        <w:jc w:val="both"/>
      </w:pPr>
      <w:r w:rsidRPr="005F731A">
        <w:rPr>
          <w:b/>
          <w:snapToGrid w:val="0"/>
        </w:rPr>
        <w:t xml:space="preserve">W </w:t>
      </w:r>
      <w:r w:rsidRPr="004F6F44">
        <w:rPr>
          <w:b/>
          <w:snapToGrid w:val="0"/>
        </w:rPr>
        <w:t>przypadku wyrobów medycznych</w:t>
      </w:r>
      <w:r w:rsidRPr="004F6F44">
        <w:rPr>
          <w:snapToGrid w:val="0"/>
        </w:rPr>
        <w:t xml:space="preserve">, zgodnie z ustawą z dnia 20.05.2010r. o wyrobach medycznych (Dz. U. z 2010r. Nr 107, poz. 679), </w:t>
      </w:r>
      <w:r w:rsidRPr="004F6F44">
        <w:rPr>
          <w:b/>
          <w:snapToGrid w:val="0"/>
        </w:rPr>
        <w:t>Zamawiający żąda</w:t>
      </w:r>
      <w:r w:rsidRPr="004F6F44">
        <w:rPr>
          <w:snapToGrid w:val="0"/>
        </w:rPr>
        <w:t xml:space="preserve"> </w:t>
      </w:r>
      <w:r w:rsidRPr="004F6F44">
        <w:rPr>
          <w:b/>
          <w:snapToGrid w:val="0"/>
        </w:rPr>
        <w:t xml:space="preserve">oświadczenia Wykonawcy </w:t>
      </w:r>
      <w:r w:rsidRPr="00C87CD8">
        <w:rPr>
          <w:color w:val="000000"/>
        </w:rPr>
        <w:t>(</w:t>
      </w:r>
      <w:r w:rsidRPr="00C87CD8">
        <w:rPr>
          <w:u w:val="single"/>
        </w:rPr>
        <w:t xml:space="preserve">wg wzoru stanowiącego </w:t>
      </w:r>
      <w:r>
        <w:rPr>
          <w:color w:val="000000"/>
          <w:u w:val="single"/>
        </w:rPr>
        <w:t>załącznik nr 6</w:t>
      </w:r>
      <w:r w:rsidRPr="00C87CD8">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9C51E0" w:rsidRPr="004F6F44" w:rsidRDefault="009C51E0" w:rsidP="009C51E0">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9C51E0" w:rsidRPr="004F6F44" w:rsidRDefault="009C51E0" w:rsidP="001B041E">
      <w:pPr>
        <w:pStyle w:val="Akapitzlist"/>
        <w:numPr>
          <w:ilvl w:val="0"/>
          <w:numId w:val="23"/>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9C51E0" w:rsidRPr="004F6F44" w:rsidRDefault="009C51E0" w:rsidP="001B041E">
      <w:pPr>
        <w:pStyle w:val="Akapitzlist"/>
        <w:numPr>
          <w:ilvl w:val="0"/>
          <w:numId w:val="23"/>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9C51E0" w:rsidRPr="004F6F44" w:rsidRDefault="009C51E0" w:rsidP="001B041E">
      <w:pPr>
        <w:pStyle w:val="Akapitzlist"/>
        <w:numPr>
          <w:ilvl w:val="0"/>
          <w:numId w:val="23"/>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9C51E0" w:rsidRPr="004F6F44" w:rsidRDefault="009C51E0" w:rsidP="001B041E">
      <w:pPr>
        <w:pStyle w:val="Akapitzlist"/>
        <w:numPr>
          <w:ilvl w:val="1"/>
          <w:numId w:val="23"/>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9C51E0" w:rsidRPr="004F6F44" w:rsidRDefault="009C51E0" w:rsidP="009C51E0">
      <w:pPr>
        <w:ind w:left="1440"/>
        <w:jc w:val="both"/>
        <w:rPr>
          <w:b/>
          <w:snapToGrid w:val="0"/>
        </w:rPr>
      </w:pPr>
      <w:r w:rsidRPr="004F6F44">
        <w:rPr>
          <w:b/>
          <w:snapToGrid w:val="0"/>
        </w:rPr>
        <w:t>Lub</w:t>
      </w:r>
    </w:p>
    <w:p w:rsidR="009C51E0" w:rsidRPr="004F6F44" w:rsidRDefault="009C51E0" w:rsidP="001B041E">
      <w:pPr>
        <w:pStyle w:val="Akapitzlist"/>
        <w:numPr>
          <w:ilvl w:val="1"/>
          <w:numId w:val="23"/>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lastRenderedPageBreak/>
        <w:t>Wykonawca złoży odrębne pismo potwierdzające złożenie wniosku poświadczone przez Urząd Rejestracji Produktów Leczniczych Wyrobów Medycznych i Produktów Biobójczych</w:t>
      </w:r>
    </w:p>
    <w:p w:rsidR="009C51E0" w:rsidRDefault="009C51E0" w:rsidP="009C51E0">
      <w:pPr>
        <w:ind w:left="426"/>
        <w:jc w:val="both"/>
        <w:rPr>
          <w:b/>
          <w:snapToGrid w:val="0"/>
        </w:rPr>
      </w:pPr>
      <w:r w:rsidRPr="004F6F44">
        <w:rPr>
          <w:b/>
          <w:snapToGrid w:val="0"/>
        </w:rPr>
        <w:t>w terminie 3 dni od dnia otrzymania pisemnego wezwania, pod rygorem odstąpienia od umowy.</w:t>
      </w:r>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7827CB" w:rsidRDefault="00367A6B" w:rsidP="00367A6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7827CB" w:rsidRPr="007827CB">
        <w:rPr>
          <w:b/>
          <w:sz w:val="22"/>
          <w:u w:val="single"/>
        </w:rPr>
        <w:t xml:space="preserve"> i </w:t>
      </w:r>
      <w:r w:rsidR="009C51E0">
        <w:rPr>
          <w:b/>
          <w:sz w:val="22"/>
          <w:u w:val="single"/>
        </w:rPr>
        <w:t>2a</w:t>
      </w:r>
      <w:r w:rsidRPr="007827CB">
        <w:rPr>
          <w:b/>
          <w:sz w:val="22"/>
        </w:rPr>
        <w:t xml:space="preserve"> również w formacie *.doc lub *.xls  na płycie CD.</w:t>
      </w:r>
    </w:p>
    <w:p w:rsidR="0015082B" w:rsidRDefault="0015082B"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857748" w:rsidRPr="000C3A54" w:rsidRDefault="00857748" w:rsidP="001B041E">
      <w:pPr>
        <w:numPr>
          <w:ilvl w:val="0"/>
          <w:numId w:val="13"/>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857748" w:rsidP="001B041E">
      <w:pPr>
        <w:numPr>
          <w:ilvl w:val="0"/>
          <w:numId w:val="13"/>
        </w:numPr>
        <w:jc w:val="both"/>
      </w:pPr>
      <w:r>
        <w:t>Wzór umowy.</w:t>
      </w:r>
    </w:p>
    <w:p w:rsidR="00BE7200" w:rsidRDefault="00BE7200"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pPr>
      <w:r w:rsidRPr="007827CB">
        <w:t>Przedmiotem zamówienia jest</w:t>
      </w:r>
      <w:r w:rsidRPr="007827CB">
        <w:rPr>
          <w:b/>
        </w:rPr>
        <w:t xml:space="preserve"> </w:t>
      </w:r>
      <w:r w:rsidR="009C51E0" w:rsidRPr="00D75D15">
        <w:rPr>
          <w:b/>
        </w:rPr>
        <w:t>odczynników</w:t>
      </w:r>
      <w:r w:rsidR="009C51E0">
        <w:rPr>
          <w:b/>
        </w:rPr>
        <w:t>, materiałów kontrolnych, kalibratorów oraz materiałów zużywalnych do wykonywania badań koagulologicznych wraz z najmem trzech analizatorów: podstawowego, zastępczego i dyżurnego przez okres 48 miesięcy.</w:t>
      </w:r>
    </w:p>
    <w:p w:rsidR="009C51E0" w:rsidRDefault="009C51E0" w:rsidP="009C51E0">
      <w:pPr>
        <w:jc w:val="both"/>
        <w:rPr>
          <w:b/>
        </w:rPr>
      </w:pPr>
    </w:p>
    <w:p w:rsidR="00857748" w:rsidRPr="007827CB" w:rsidRDefault="00857748" w:rsidP="009C51E0">
      <w:pPr>
        <w:jc w:val="both"/>
        <w:rPr>
          <w:rFonts w:eastAsia="Calibri"/>
          <w:b/>
          <w:color w:val="000000"/>
        </w:rPr>
      </w:pPr>
      <w:r w:rsidRPr="007827CB">
        <w:rPr>
          <w:b/>
        </w:rPr>
        <w:t xml:space="preserve">Kody CPV: </w:t>
      </w:r>
      <w:r w:rsidR="006A1A65" w:rsidRPr="007827CB">
        <w:rPr>
          <w:b/>
        </w:rPr>
        <w:t xml:space="preserve"> </w:t>
      </w:r>
      <w:r w:rsidR="006A1A65" w:rsidRPr="007827CB">
        <w:rPr>
          <w:rFonts w:eastAsia="Calibri"/>
          <w:b/>
          <w:color w:val="000000"/>
        </w:rPr>
        <w:t xml:space="preserve"> </w:t>
      </w:r>
      <w:r w:rsidR="009C51E0">
        <w:rPr>
          <w:b/>
        </w:rPr>
        <w:t>33696500-0, PA01-7</w:t>
      </w:r>
    </w:p>
    <w:p w:rsidR="00857748" w:rsidRDefault="00857748"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sidR="009C51E0">
        <w:rPr>
          <w:b/>
        </w:rPr>
        <w:t>48</w:t>
      </w:r>
      <w:r>
        <w:rPr>
          <w:b/>
        </w:rPr>
        <w:t xml:space="preserve"> 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4F601E" w:rsidRPr="004F601E" w:rsidRDefault="004F601E" w:rsidP="004F601E">
      <w:pPr>
        <w:jc w:val="center"/>
      </w:pPr>
      <w:r>
        <w:t>Zakład</w:t>
      </w:r>
      <w:r w:rsidRPr="004F601E">
        <w:t xml:space="preserve"> Diagnostyki Laboratoryjnej</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32009C" w:rsidRDefault="0032009C"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9C51E0" w:rsidRPr="008C321E" w:rsidRDefault="009C51E0" w:rsidP="009C51E0">
      <w:pPr>
        <w:pStyle w:val="Nagwek"/>
        <w:tabs>
          <w:tab w:val="left" w:pos="708"/>
        </w:tabs>
        <w:jc w:val="both"/>
      </w:pPr>
      <w:r w:rsidRPr="004A5C43">
        <w:rPr>
          <w:sz w:val="24"/>
          <w:szCs w:val="24"/>
        </w:rPr>
        <w:lastRenderedPageBreak/>
        <w:t xml:space="preserve">Przystępując do przetargu </w:t>
      </w:r>
      <w:r>
        <w:rPr>
          <w:sz w:val="24"/>
          <w:szCs w:val="24"/>
        </w:rPr>
        <w:t>W</w:t>
      </w:r>
      <w:r w:rsidRPr="000041D9">
        <w:rPr>
          <w:sz w:val="24"/>
          <w:szCs w:val="24"/>
        </w:rPr>
        <w:t xml:space="preserve">ykonawca  jest zobowiązany wnieść wadium w wysokości: </w:t>
      </w:r>
      <w:r>
        <w:rPr>
          <w:b/>
          <w:sz w:val="24"/>
          <w:szCs w:val="24"/>
        </w:rPr>
        <w:t>33 500</w:t>
      </w:r>
      <w:r w:rsidRPr="000041D9">
        <w:rPr>
          <w:b/>
          <w:sz w:val="24"/>
          <w:szCs w:val="24"/>
        </w:rPr>
        <w:t>,00zł</w:t>
      </w:r>
      <w:r w:rsidRPr="000041D9">
        <w:rPr>
          <w:sz w:val="24"/>
          <w:szCs w:val="24"/>
        </w:rPr>
        <w:t xml:space="preserve"> (słownie: </w:t>
      </w:r>
      <w:r>
        <w:rPr>
          <w:sz w:val="24"/>
          <w:szCs w:val="24"/>
        </w:rPr>
        <w:t>trzydzieści trzy tysiące pięćset</w:t>
      </w:r>
      <w:r w:rsidRPr="000041D9">
        <w:rPr>
          <w:sz w:val="24"/>
          <w:szCs w:val="24"/>
        </w:rPr>
        <w:t xml:space="preserve"> złotych, 00/100)</w:t>
      </w:r>
      <w:r>
        <w:t>.</w:t>
      </w:r>
    </w:p>
    <w:p w:rsidR="009C51E0" w:rsidRPr="00555B70" w:rsidRDefault="009C51E0" w:rsidP="009C51E0">
      <w:pPr>
        <w:jc w:val="both"/>
        <w:rPr>
          <w:b/>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 xml:space="preserve">w dniu składania ofert tj. dnia </w:t>
      </w:r>
      <w:r w:rsidR="00143B7F">
        <w:rPr>
          <w:b/>
        </w:rPr>
        <w:t>08.05.</w:t>
      </w:r>
      <w:r>
        <w:rPr>
          <w:b/>
        </w:rPr>
        <w:t>2013</w:t>
      </w:r>
      <w:r w:rsidRPr="00555B70">
        <w:rPr>
          <w:b/>
        </w:rPr>
        <w:t>r.</w:t>
      </w:r>
      <w:r w:rsidRPr="00555B70">
        <w:t xml:space="preserve"> godz. </w:t>
      </w:r>
      <w:r w:rsidRPr="00555B70">
        <w:rPr>
          <w:b/>
        </w:rPr>
        <w:t>10:00</w:t>
      </w: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rPr>
          <w:b/>
          <w:sz w:val="10"/>
          <w:szCs w:val="10"/>
        </w:rPr>
      </w:pPr>
    </w:p>
    <w:p w:rsidR="009C51E0" w:rsidRPr="00555B70" w:rsidRDefault="009C51E0" w:rsidP="009C51E0">
      <w:pPr>
        <w:ind w:left="709" w:hanging="709"/>
        <w:jc w:val="both"/>
      </w:pPr>
      <w:r w:rsidRPr="00555B70">
        <w:rPr>
          <w:b/>
        </w:rPr>
        <w:t>2.</w:t>
      </w:r>
      <w:r w:rsidRPr="00555B70">
        <w:rPr>
          <w:b/>
        </w:rPr>
        <w:tab/>
      </w:r>
      <w:r w:rsidRPr="00555B70">
        <w:rPr>
          <w:b/>
          <w:u w:val="single"/>
        </w:rPr>
        <w:t>Forma wpłaty wadium</w:t>
      </w:r>
      <w:r w:rsidRPr="00555B70">
        <w:t>.</w:t>
      </w:r>
    </w:p>
    <w:p w:rsidR="009C51E0" w:rsidRPr="00555B70" w:rsidRDefault="009C51E0" w:rsidP="009C51E0">
      <w:pPr>
        <w:rPr>
          <w:szCs w:val="20"/>
        </w:rPr>
      </w:pPr>
      <w:r w:rsidRPr="00555B70">
        <w:rPr>
          <w:szCs w:val="20"/>
        </w:rPr>
        <w:t>2.1</w:t>
      </w:r>
      <w:r w:rsidRPr="00555B70">
        <w:rPr>
          <w:szCs w:val="20"/>
        </w:rPr>
        <w:tab/>
        <w:t>Wadium może być wnoszone w następujących formach:</w:t>
      </w:r>
    </w:p>
    <w:p w:rsidR="009C51E0" w:rsidRPr="00555B70" w:rsidRDefault="009C51E0" w:rsidP="001B041E">
      <w:pPr>
        <w:numPr>
          <w:ilvl w:val="0"/>
          <w:numId w:val="51"/>
        </w:numPr>
        <w:jc w:val="both"/>
        <w:rPr>
          <w:u w:val="single"/>
        </w:rPr>
      </w:pPr>
      <w:r w:rsidRPr="00555B70">
        <w:t>poręczeniach bankowych lub poręczeniach spółdzielczej kasy oszczędnościowo-kredytowej, z tym, że poręczenie kasy jest zawsze poręczeniem pieniężnym</w:t>
      </w:r>
      <w:r>
        <w:t xml:space="preserve">                             </w:t>
      </w:r>
      <w:r w:rsidRPr="00555B70">
        <w:t xml:space="preserve"> </w:t>
      </w:r>
    </w:p>
    <w:p w:rsidR="009C51E0" w:rsidRPr="00555B70" w:rsidRDefault="009C51E0" w:rsidP="001B041E">
      <w:pPr>
        <w:numPr>
          <w:ilvl w:val="0"/>
          <w:numId w:val="51"/>
        </w:numPr>
        <w:jc w:val="both"/>
      </w:pPr>
      <w:r w:rsidRPr="00555B70">
        <w:t xml:space="preserve">gwarancjach bankowych </w:t>
      </w:r>
    </w:p>
    <w:p w:rsidR="009C51E0" w:rsidRPr="00555B70" w:rsidRDefault="009C51E0" w:rsidP="001B041E">
      <w:pPr>
        <w:numPr>
          <w:ilvl w:val="0"/>
          <w:numId w:val="51"/>
        </w:numPr>
        <w:jc w:val="both"/>
      </w:pPr>
      <w:r w:rsidRPr="00555B70">
        <w:t xml:space="preserve">gwarancjach ubezpieczeniowych </w:t>
      </w:r>
    </w:p>
    <w:p w:rsidR="009C51E0" w:rsidRPr="00E55F76" w:rsidRDefault="009C51E0" w:rsidP="001B041E">
      <w:pPr>
        <w:numPr>
          <w:ilvl w:val="0"/>
          <w:numId w:val="51"/>
        </w:numPr>
        <w:jc w:val="both"/>
        <w:rPr>
          <w:u w:val="single"/>
        </w:rPr>
      </w:pPr>
      <w:r w:rsidRPr="00555B70">
        <w:t xml:space="preserve">lub poręczeniach określonych w art. 45 ust. 6 ustawy PZP </w:t>
      </w:r>
    </w:p>
    <w:p w:rsidR="009C51E0" w:rsidRPr="00E55F76" w:rsidRDefault="009C51E0" w:rsidP="001B041E">
      <w:pPr>
        <w:numPr>
          <w:ilvl w:val="0"/>
          <w:numId w:val="51"/>
        </w:numPr>
        <w:jc w:val="both"/>
        <w:rPr>
          <w:u w:val="single"/>
        </w:rPr>
      </w:pPr>
      <w:r w:rsidRPr="00555B70">
        <w:t xml:space="preserve">przelewem na rachunek Zamawiającego - </w:t>
      </w:r>
      <w:r w:rsidRPr="00E55F76">
        <w:rPr>
          <w:u w:val="single"/>
        </w:rPr>
        <w:t>środki finansowe powinny wpłynąć na konto Zamawiającego do</w:t>
      </w:r>
      <w:r>
        <w:rPr>
          <w:u w:val="single"/>
        </w:rPr>
        <w:t xml:space="preserve"> </w:t>
      </w:r>
      <w:r w:rsidR="00143B7F">
        <w:rPr>
          <w:b/>
          <w:u w:val="single"/>
        </w:rPr>
        <w:t>08.05.</w:t>
      </w:r>
      <w:r>
        <w:rPr>
          <w:b/>
          <w:u w:val="single"/>
        </w:rPr>
        <w:t>2013</w:t>
      </w:r>
      <w:r w:rsidRPr="00E55F76">
        <w:rPr>
          <w:b/>
          <w:u w:val="single"/>
        </w:rPr>
        <w:t xml:space="preserve">r. </w:t>
      </w:r>
      <w:r w:rsidRPr="00E55F76">
        <w:rPr>
          <w:u w:val="single"/>
        </w:rPr>
        <w:t>do godz.</w:t>
      </w:r>
      <w:r w:rsidRPr="00E55F76">
        <w:rPr>
          <w:b/>
          <w:u w:val="single"/>
        </w:rPr>
        <w:t xml:space="preserve"> 10:00</w:t>
      </w:r>
      <w:r w:rsidRPr="00E55F76">
        <w:rPr>
          <w:b/>
        </w:rPr>
        <w:t xml:space="preserve"> pod rygorem wykluczenia                                z postępowania.</w:t>
      </w: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Default="009C51E0" w:rsidP="009C51E0">
      <w:pPr>
        <w:ind w:left="360"/>
        <w:jc w:val="center"/>
        <w:rPr>
          <w:i/>
        </w:rPr>
      </w:pPr>
      <w:r w:rsidRPr="00DF0092">
        <w:rPr>
          <w:b/>
          <w:i/>
          <w:sz w:val="22"/>
          <w:szCs w:val="22"/>
        </w:rPr>
        <w:t>,,</w:t>
      </w:r>
      <w:r w:rsidRPr="006160B7">
        <w:rPr>
          <w:b/>
          <w:i/>
          <w:sz w:val="22"/>
          <w:szCs w:val="22"/>
        </w:rPr>
        <w:t xml:space="preserve">Wadium w przetargu na </w:t>
      </w:r>
      <w:r w:rsidRPr="006160B7">
        <w:rPr>
          <w:b/>
          <w:i/>
          <w:color w:val="000000"/>
        </w:rPr>
        <w:t xml:space="preserve">dostawę </w:t>
      </w:r>
      <w:r w:rsidRPr="006160B7">
        <w:rPr>
          <w:b/>
          <w:i/>
        </w:rPr>
        <w:t>odczynnikó</w:t>
      </w:r>
      <w:r>
        <w:rPr>
          <w:b/>
          <w:i/>
        </w:rPr>
        <w:t>w, materiałów kontrolnych, kalibratorów oraz materiałów zużywalnych do wykonywania badań koagulologicznych wraz z najmem trzech analizatorów: podstawowego, zastępczego i dyżurnego przez okres 48 miesięcy</w:t>
      </w:r>
      <w:r>
        <w:rPr>
          <w:i/>
        </w:rPr>
        <w:t>”,</w:t>
      </w:r>
    </w:p>
    <w:p w:rsidR="009C51E0" w:rsidRDefault="009C51E0" w:rsidP="009C51E0">
      <w:pPr>
        <w:ind w:left="360"/>
        <w:jc w:val="center"/>
        <w:rPr>
          <w:b/>
          <w:i/>
          <w:sz w:val="22"/>
          <w:szCs w:val="22"/>
        </w:rPr>
      </w:pPr>
      <w:r>
        <w:rPr>
          <w:i/>
        </w:rPr>
        <w:t xml:space="preserve"> </w:t>
      </w:r>
      <w:r>
        <w:rPr>
          <w:b/>
          <w:i/>
          <w:sz w:val="22"/>
          <w:szCs w:val="22"/>
        </w:rPr>
        <w:t>znak sprawy 22/Med./2013</w:t>
      </w:r>
      <w:r w:rsidRPr="00CD3B04">
        <w:rPr>
          <w:b/>
          <w:i/>
          <w:sz w:val="22"/>
          <w:szCs w:val="22"/>
        </w:rPr>
        <w:t>”</w:t>
      </w:r>
    </w:p>
    <w:p w:rsidR="009C51E0" w:rsidRDefault="009C51E0" w:rsidP="009C51E0">
      <w:pPr>
        <w:ind w:left="360"/>
        <w:jc w:val="center"/>
        <w:rPr>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2.2  Do oferty należy dołączyć oryginał dowodu wpłaty wadium (przelew) lub wygenerowane  elektroniczne potwierdzenie wykonania przelewu (dokument sporządzony na podstawie art.7 Ustawy Prawo Bankowe (Dz. U. nr 72 z 2002 roku, poz. 665 z późn. zm.)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sz w:val="16"/>
          <w:szCs w:val="16"/>
        </w:rPr>
      </w:pPr>
    </w:p>
    <w:p w:rsidR="009C51E0" w:rsidRDefault="009C51E0" w:rsidP="009C51E0">
      <w:pPr>
        <w:ind w:left="426" w:hanging="426"/>
        <w:jc w:val="both"/>
        <w:rPr>
          <w:b/>
          <w:sz w:val="16"/>
          <w:szCs w:val="16"/>
        </w:rPr>
      </w:pP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9C51E0">
      <w:pPr>
        <w:ind w:left="426"/>
        <w:jc w:val="both"/>
        <w:rPr>
          <w:b/>
        </w:rPr>
      </w:pPr>
    </w:p>
    <w:p w:rsidR="009C51E0" w:rsidRDefault="009C51E0" w:rsidP="001B041E">
      <w:pPr>
        <w:numPr>
          <w:ilvl w:val="1"/>
          <w:numId w:val="52"/>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Pr="00C17EC4" w:rsidRDefault="00C17EC4" w:rsidP="00C17EC4">
      <w:pPr>
        <w:jc w:val="center"/>
        <w:rPr>
          <w:b/>
          <w:u w:val="single"/>
        </w:rPr>
      </w:pPr>
      <w:r w:rsidRPr="00C17EC4">
        <w:rPr>
          <w:b/>
          <w:u w:val="single"/>
        </w:rPr>
        <w:t>ICH OCENY</w:t>
      </w: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lastRenderedPageBreak/>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25889769"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r>
        <w:t>C</w:t>
      </w:r>
      <w:r>
        <w:rPr>
          <w:vertAlign w:val="subscript"/>
        </w:rPr>
        <w:t>min</w:t>
      </w:r>
      <w:r>
        <w:rPr>
          <w:vertAlign w:val="subscript"/>
        </w:rPr>
        <w:tab/>
      </w:r>
      <w:r>
        <w:t>- cena minimalna w zbiorze ofert</w:t>
      </w:r>
    </w:p>
    <w:p w:rsidR="009C51E0" w:rsidRDefault="009C51E0" w:rsidP="009C51E0">
      <w:pPr>
        <w:ind w:left="420"/>
        <w:jc w:val="both"/>
      </w:pPr>
      <w:r>
        <w:t>C</w:t>
      </w:r>
      <w:r>
        <w:rPr>
          <w:vertAlign w:val="subscript"/>
        </w:rPr>
        <w:t>n</w:t>
      </w:r>
      <w:r>
        <w:rPr>
          <w:vertAlign w:val="subscript"/>
        </w:rPr>
        <w:tab/>
        <w:t xml:space="preserve">      </w:t>
      </w:r>
      <w:r>
        <w:t>- cena danej oferty</w:t>
      </w:r>
    </w:p>
    <w:p w:rsidR="009C51E0" w:rsidRDefault="009C51E0" w:rsidP="009C51E0">
      <w:pPr>
        <w:ind w:left="420"/>
        <w:jc w:val="both"/>
      </w:pPr>
    </w:p>
    <w:p w:rsidR="009C51E0" w:rsidRDefault="009C51E0" w:rsidP="001B041E">
      <w:pPr>
        <w:numPr>
          <w:ilvl w:val="0"/>
          <w:numId w:val="53"/>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1B041E">
      <w:pPr>
        <w:numPr>
          <w:ilvl w:val="0"/>
          <w:numId w:val="14"/>
        </w:numPr>
        <w:ind w:left="709"/>
        <w:jc w:val="both"/>
      </w:pPr>
      <w:r>
        <w:t>odpowiada wszystkim wymaganiom przedstawionym w PZP,</w:t>
      </w:r>
    </w:p>
    <w:p w:rsidR="009C51E0" w:rsidRDefault="009C51E0" w:rsidP="001B041E">
      <w:pPr>
        <w:numPr>
          <w:ilvl w:val="0"/>
          <w:numId w:val="14"/>
        </w:numPr>
        <w:ind w:left="709"/>
        <w:jc w:val="both"/>
      </w:pPr>
      <w:r>
        <w:t xml:space="preserve">jest zgodna z treścią  SIWZ, </w:t>
      </w:r>
    </w:p>
    <w:p w:rsidR="009C51E0" w:rsidRDefault="009C51E0" w:rsidP="001B041E">
      <w:pPr>
        <w:numPr>
          <w:ilvl w:val="0"/>
          <w:numId w:val="14"/>
        </w:numPr>
        <w:ind w:left="709"/>
        <w:jc w:val="both"/>
      </w:pPr>
      <w:r>
        <w:t>została uznana za najkorzystniejszą w oparciu o podane kryterium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Pr>
          <w:b/>
        </w:rPr>
        <w:t>,</w:t>
      </w:r>
      <w:r>
        <w:t xml:space="preserve"> w którym należy wypełnić wszystkie miejsca wykropkowane z wyjątkiem numeru umowy, daty jej zawarcia i złożyć </w:t>
      </w:r>
      <w:r w:rsidR="00523F0F">
        <w:t xml:space="preserve">                     </w:t>
      </w:r>
      <w:r>
        <w:t>wraz z ofertą (pod rygorem odrzucenia oferty).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1B041E">
      <w:pPr>
        <w:numPr>
          <w:ilvl w:val="0"/>
          <w:numId w:val="15"/>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857748" w:rsidP="001B041E">
      <w:pPr>
        <w:numPr>
          <w:ilvl w:val="0"/>
          <w:numId w:val="15"/>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w:t>
      </w:r>
      <w:r w:rsidR="009A036B">
        <w:t>ku</w:t>
      </w:r>
      <w:r w:rsidR="0013621E">
        <w:t xml:space="preserve"> </w:t>
      </w:r>
      <w:r>
        <w:t>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57748" w:rsidRDefault="00857748" w:rsidP="001B041E">
      <w:pPr>
        <w:numPr>
          <w:ilvl w:val="0"/>
          <w:numId w:val="15"/>
        </w:numPr>
        <w:jc w:val="both"/>
      </w:pPr>
      <w:r>
        <w:t xml:space="preserve">Zamawiający dopuszcza w formie aneksu wydłużenie terminu obowiązywania umowy </w:t>
      </w:r>
      <w:r w:rsidR="00523F0F">
        <w:t xml:space="preserve">                      </w:t>
      </w:r>
      <w:r>
        <w:t xml:space="preserve">nie więcej jednak niż o 3 miesiące od daty jej zakończenia. Przesłanką niezbędną do takiego działania jest zmniejszona ilość zamówień  z oddziałów w stosunku do pierwotnie zakładanej </w:t>
      </w:r>
      <w:r>
        <w:lastRenderedPageBreak/>
        <w:t>ilości podyktowana mniejszą ilością przyjętych pacjentów niż zakładana i w takim przypadku wartość nabytych dóbr nie może przekroczyć 40% wartości brutto umowy.</w:t>
      </w:r>
    </w:p>
    <w:p w:rsidR="00857748" w:rsidRDefault="00857748" w:rsidP="001B041E">
      <w:pPr>
        <w:numPr>
          <w:ilvl w:val="0"/>
          <w:numId w:val="15"/>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1B041E">
      <w:pPr>
        <w:numPr>
          <w:ilvl w:val="0"/>
          <w:numId w:val="15"/>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1B041E">
      <w:pPr>
        <w:numPr>
          <w:ilvl w:val="0"/>
          <w:numId w:val="15"/>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1B041E">
      <w:pPr>
        <w:numPr>
          <w:ilvl w:val="0"/>
          <w:numId w:val="16"/>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1B041E">
      <w:pPr>
        <w:numPr>
          <w:ilvl w:val="0"/>
          <w:numId w:val="16"/>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1B041E">
      <w:pPr>
        <w:numPr>
          <w:ilvl w:val="0"/>
          <w:numId w:val="17"/>
        </w:numPr>
        <w:jc w:val="both"/>
      </w:pPr>
      <w:r>
        <w:t>koszty transportu krajowego i zagranicznego,</w:t>
      </w:r>
    </w:p>
    <w:p w:rsidR="00857748" w:rsidRDefault="00857748" w:rsidP="001B041E">
      <w:pPr>
        <w:numPr>
          <w:ilvl w:val="0"/>
          <w:numId w:val="17"/>
        </w:numPr>
        <w:jc w:val="both"/>
      </w:pPr>
      <w:r>
        <w:t>koszty ubezpieczenia towaru w kraju i za granicą,</w:t>
      </w:r>
    </w:p>
    <w:p w:rsidR="00857748" w:rsidRDefault="00857748" w:rsidP="001B041E">
      <w:pPr>
        <w:numPr>
          <w:ilvl w:val="0"/>
          <w:numId w:val="17"/>
        </w:numPr>
        <w:jc w:val="both"/>
      </w:pPr>
      <w:r>
        <w:t>opłat celnych i granicznych,</w:t>
      </w:r>
    </w:p>
    <w:p w:rsidR="00857748" w:rsidRDefault="00857748" w:rsidP="001B041E">
      <w:pPr>
        <w:numPr>
          <w:ilvl w:val="0"/>
          <w:numId w:val="16"/>
        </w:numPr>
        <w:jc w:val="both"/>
        <w:rPr>
          <w:b/>
        </w:rPr>
      </w:pPr>
      <w:r>
        <w:t xml:space="preserve">Waluta ceny oferowanej PLN; </w:t>
      </w:r>
    </w:p>
    <w:p w:rsidR="00857748" w:rsidRDefault="0085774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060D9" w:rsidRDefault="00E91FA5" w:rsidP="00E91FA5">
      <w:pPr>
        <w:jc w:val="both"/>
        <w:rPr>
          <w:b/>
          <w:strike/>
        </w:rPr>
      </w:pPr>
    </w:p>
    <w:p w:rsidR="00E91FA5" w:rsidRPr="009060D9"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w:t>
      </w:r>
      <w:r w:rsidRPr="009060D9">
        <w:rPr>
          <w:i/>
        </w:rPr>
        <w:lastRenderedPageBreak/>
        <w:t>przedstawionej w niej ceny podatek od towarów i usług, który miałyby obowiązek wpłacić zgodnie z obowiązującymi przepisami.</w:t>
      </w:r>
    </w:p>
    <w:p w:rsidR="00857748" w:rsidRDefault="00857748" w:rsidP="00857748">
      <w:pPr>
        <w:jc w:val="both"/>
        <w:rPr>
          <w:i/>
        </w:rPr>
      </w:pPr>
    </w:p>
    <w:p w:rsidR="00482A8B" w:rsidRDefault="00482A8B" w:rsidP="00857748">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143B7F">
        <w:rPr>
          <w:b/>
        </w:rPr>
        <w:t>08.05.2013r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E91FA5" w:rsidRDefault="00E91FA5"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1B041E">
      <w:pPr>
        <w:numPr>
          <w:ilvl w:val="3"/>
          <w:numId w:val="18"/>
        </w:numPr>
        <w:tabs>
          <w:tab w:val="num" w:pos="426"/>
        </w:tabs>
        <w:ind w:left="426"/>
        <w:jc w:val="both"/>
      </w:pPr>
      <w:r>
        <w:t>Zamawiający nie zamierza zwołać zebrania Wykonawców.</w:t>
      </w:r>
    </w:p>
    <w:p w:rsidR="00857748" w:rsidRDefault="00857748" w:rsidP="001B041E">
      <w:pPr>
        <w:numPr>
          <w:ilvl w:val="3"/>
          <w:numId w:val="18"/>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1B041E">
      <w:pPr>
        <w:numPr>
          <w:ilvl w:val="3"/>
          <w:numId w:val="18"/>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D74B7A" w:rsidP="001B041E">
      <w:pPr>
        <w:numPr>
          <w:ilvl w:val="0"/>
          <w:numId w:val="19"/>
        </w:numPr>
        <w:jc w:val="both"/>
      </w:pPr>
      <w:r>
        <w:rPr>
          <w:b/>
        </w:rPr>
        <w:t>Ewa Grześko</w:t>
      </w:r>
      <w:r w:rsidR="00CD3B04">
        <w:rPr>
          <w:b/>
        </w:rPr>
        <w:t xml:space="preserve">  </w:t>
      </w:r>
      <w:r w:rsidR="00CD3B04">
        <w:t xml:space="preserve">tel. (071) 7660 </w:t>
      </w:r>
      <w:r>
        <w:t>408</w:t>
      </w:r>
      <w:r w:rsidR="00857748">
        <w:rPr>
          <w:b/>
        </w:rPr>
        <w:t xml:space="preserve">,  </w:t>
      </w:r>
      <w:r w:rsidR="00B62C9C">
        <w:t>Zakład Diagnostyki Laboratoryjnej</w:t>
      </w:r>
      <w:r w:rsidR="00CD3B04">
        <w:t xml:space="preserve"> </w:t>
      </w:r>
      <w:r w:rsidR="00857748">
        <w:rPr>
          <w:b/>
        </w:rPr>
        <w:t xml:space="preserve">– </w:t>
      </w:r>
      <w:r w:rsidR="00857748">
        <w:t>w sprawach przedmiotu zamówienia,</w:t>
      </w:r>
    </w:p>
    <w:p w:rsidR="00857748" w:rsidRDefault="00735E58" w:rsidP="001B041E">
      <w:pPr>
        <w:numPr>
          <w:ilvl w:val="0"/>
          <w:numId w:val="19"/>
        </w:numPr>
        <w:tabs>
          <w:tab w:val="left" w:pos="426"/>
        </w:tabs>
        <w:jc w:val="both"/>
        <w:rPr>
          <w:szCs w:val="20"/>
        </w:rPr>
      </w:pPr>
      <w:r>
        <w:rPr>
          <w:b/>
          <w:szCs w:val="20"/>
        </w:rPr>
        <w:t>Anna Filipek</w:t>
      </w:r>
      <w:r w:rsidR="00CD3B04">
        <w:rPr>
          <w:b/>
          <w:szCs w:val="20"/>
        </w:rPr>
        <w:t xml:space="preserve"> </w:t>
      </w:r>
      <w:r w:rsidR="00857748">
        <w:t>tel</w:t>
      </w:r>
      <w:r>
        <w:rPr>
          <w:szCs w:val="20"/>
        </w:rPr>
        <w:t>. (071) 7660 119</w:t>
      </w:r>
      <w:r w:rsidR="00857748">
        <w:rPr>
          <w:szCs w:val="20"/>
        </w:rPr>
        <w:t>, 7660 550 Sekcja Zamówień Publicznych (budynek Logistyki) pok. nr 16 - w sprawach formalnych.</w:t>
      </w:r>
    </w:p>
    <w:p w:rsidR="00857748" w:rsidRDefault="00857748" w:rsidP="001B041E">
      <w:pPr>
        <w:numPr>
          <w:ilvl w:val="0"/>
          <w:numId w:val="19"/>
        </w:numPr>
        <w:tabs>
          <w:tab w:val="left" w:pos="426"/>
        </w:tabs>
        <w:jc w:val="both"/>
        <w:rPr>
          <w:szCs w:val="20"/>
        </w:rPr>
      </w:pPr>
      <w:r>
        <w:rPr>
          <w:b/>
          <w:szCs w:val="20"/>
        </w:rPr>
        <w:t xml:space="preserve">Fax: </w:t>
      </w:r>
      <w:r>
        <w:rPr>
          <w:szCs w:val="20"/>
        </w:rPr>
        <w:t>(071) 7660 119 - Sekcja Zamówień Publicznych.</w:t>
      </w:r>
    </w:p>
    <w:p w:rsidR="0013621E" w:rsidRDefault="0013621E" w:rsidP="0013621E">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482A8B" w:rsidRDefault="00482A8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w:t>
      </w:r>
      <w:r>
        <w:lastRenderedPageBreak/>
        <w:t>niezbędny jest dodatkowy czas na wprowadzenie zmian w ofertach. W takim przypadku wszelkie prawa i zobowiązania Wykonawcy i Zamawiającego będą podlegały nowemu terminowi.</w:t>
      </w:r>
      <w:r>
        <w:rPr>
          <w:b/>
        </w:rPr>
        <w:t xml:space="preserve"> </w:t>
      </w:r>
    </w:p>
    <w:p w:rsidR="00C17EC4" w:rsidRDefault="00C17EC4" w:rsidP="00857748">
      <w:pPr>
        <w:rPr>
          <w:b/>
        </w:rPr>
      </w:pPr>
    </w:p>
    <w:p w:rsidR="00107CE0" w:rsidRDefault="00107CE0"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1B041E">
      <w:pPr>
        <w:numPr>
          <w:ilvl w:val="0"/>
          <w:numId w:val="20"/>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 xml:space="preserve">aw (budynek Logistyki) w dniu </w:t>
      </w:r>
      <w:r w:rsidR="00143B7F">
        <w:rPr>
          <w:b/>
        </w:rPr>
        <w:t>08.05.2013r.</w:t>
      </w:r>
      <w:r w:rsidR="006820AD">
        <w:rPr>
          <w:b/>
        </w:rPr>
        <w:t xml:space="preserve"> </w:t>
      </w:r>
      <w:r w:rsidRPr="00535740">
        <w:rPr>
          <w:b/>
        </w:rPr>
        <w:t>o godz. 11:00. Otwarcie ofert jest jawne</w:t>
      </w:r>
      <w:r w:rsidRPr="00535740">
        <w:t>.</w:t>
      </w:r>
    </w:p>
    <w:p w:rsidR="00857748" w:rsidRDefault="00857748" w:rsidP="001B041E">
      <w:pPr>
        <w:numPr>
          <w:ilvl w:val="0"/>
          <w:numId w:val="20"/>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857748" w:rsidRDefault="00857748" w:rsidP="00857748">
      <w:pPr>
        <w:jc w:val="both"/>
      </w:pPr>
      <w:r>
        <w:t xml:space="preserve">      - 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857748">
      <w:pPr>
        <w:jc w:val="both"/>
        <w:rPr>
          <w:b/>
          <w:u w:val="single"/>
        </w:rPr>
      </w:pPr>
    </w:p>
    <w:p w:rsidR="00857748" w:rsidRDefault="00857748" w:rsidP="001B041E">
      <w:pPr>
        <w:numPr>
          <w:ilvl w:val="0"/>
          <w:numId w:val="21"/>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1B041E">
      <w:pPr>
        <w:numPr>
          <w:ilvl w:val="0"/>
          <w:numId w:val="21"/>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1B041E">
      <w:pPr>
        <w:numPr>
          <w:ilvl w:val="0"/>
          <w:numId w:val="21"/>
        </w:numPr>
        <w:jc w:val="both"/>
      </w:pPr>
      <w:r>
        <w:t>W celu ustalenia czy oferta nie zawiera rażąco niskiej ceny Zamawiający może się zwrócić do Wykonawcy o udzielenie wyjaśnień w określonym przez niego terminie.</w:t>
      </w:r>
    </w:p>
    <w:p w:rsidR="00857748" w:rsidRDefault="00857748" w:rsidP="001B041E">
      <w:pPr>
        <w:numPr>
          <w:ilvl w:val="0"/>
          <w:numId w:val="21"/>
        </w:numPr>
        <w:jc w:val="both"/>
      </w:pPr>
      <w:r>
        <w:t>Wykonawca może zostać wykluczony na podstawie art. 24 PZP.</w:t>
      </w:r>
    </w:p>
    <w:p w:rsidR="00857748" w:rsidRDefault="00857748" w:rsidP="001B041E">
      <w:pPr>
        <w:numPr>
          <w:ilvl w:val="0"/>
          <w:numId w:val="21"/>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1B041E">
      <w:pPr>
        <w:numPr>
          <w:ilvl w:val="0"/>
          <w:numId w:val="17"/>
        </w:numPr>
        <w:tabs>
          <w:tab w:val="num" w:pos="426"/>
        </w:tabs>
        <w:ind w:left="426" w:hanging="426"/>
        <w:jc w:val="both"/>
      </w:pPr>
      <w:r>
        <w:t xml:space="preserve">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w:t>
      </w:r>
      <w:r>
        <w:lastRenderedPageBreak/>
        <w:t>również na swojej stronie internetowej oraz w miejscu publicznie dostępnym w swojej siedzibie),</w:t>
      </w:r>
    </w:p>
    <w:p w:rsidR="00857748" w:rsidRDefault="00857748" w:rsidP="001B041E">
      <w:pPr>
        <w:numPr>
          <w:ilvl w:val="0"/>
          <w:numId w:val="17"/>
        </w:numPr>
        <w:tabs>
          <w:tab w:val="num" w:pos="426"/>
        </w:tabs>
        <w:ind w:left="426" w:hanging="426"/>
        <w:jc w:val="both"/>
      </w:pPr>
      <w:r>
        <w:t>wykonawcach, których oferty zostały odrzucone, podając uzasadnienie faktyczne i prawne,</w:t>
      </w:r>
    </w:p>
    <w:p w:rsidR="00857748" w:rsidRDefault="00857748" w:rsidP="001B041E">
      <w:pPr>
        <w:numPr>
          <w:ilvl w:val="0"/>
          <w:numId w:val="17"/>
        </w:numPr>
        <w:tabs>
          <w:tab w:val="num" w:pos="426"/>
        </w:tabs>
        <w:ind w:left="426" w:hanging="426"/>
        <w:jc w:val="both"/>
      </w:pPr>
      <w:r>
        <w:t>wykonawcach, którzy zostali wykluczeni z postępowania o udzielenie zamówienia, podając uzasadnienie faktyczne i prawne.</w:t>
      </w:r>
    </w:p>
    <w:p w:rsidR="00857748" w:rsidRDefault="00857748" w:rsidP="001B041E">
      <w:pPr>
        <w:numPr>
          <w:ilvl w:val="0"/>
          <w:numId w:val="17"/>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190B5B">
      <w:pPr>
        <w:numPr>
          <w:ilvl w:val="0"/>
          <w:numId w:val="20"/>
        </w:numPr>
        <w:jc w:val="both"/>
      </w:pPr>
      <w:r>
        <w:t xml:space="preserve">Po uprawomocnieniu wyniku postępowania Zamawiający wezwie Wykonawcę do podpisania umowy.  </w:t>
      </w:r>
    </w:p>
    <w:p w:rsidR="00190B5B" w:rsidRDefault="00190B5B" w:rsidP="00190B5B">
      <w:pPr>
        <w:ind w:left="360"/>
        <w:jc w:val="both"/>
      </w:pPr>
    </w:p>
    <w:p w:rsidR="00857748" w:rsidRDefault="00857748" w:rsidP="006B3C61">
      <w:pPr>
        <w:ind w:left="400" w:hanging="400"/>
        <w:jc w:val="both"/>
        <w:rPr>
          <w:b/>
        </w:rPr>
      </w:pPr>
      <w:r>
        <w:t xml:space="preserve"> </w:t>
      </w: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070128" w:rsidRDefault="00070128"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857748" w:rsidRDefault="00857748" w:rsidP="00857748">
      <w:pPr>
        <w:rPr>
          <w:b/>
          <w:u w:val="single"/>
        </w:rPr>
      </w:pPr>
    </w:p>
    <w:p w:rsidR="00857748" w:rsidRDefault="00857748" w:rsidP="001B041E">
      <w:pPr>
        <w:numPr>
          <w:ilvl w:val="0"/>
          <w:numId w:val="22"/>
        </w:numPr>
        <w:tabs>
          <w:tab w:val="num" w:pos="567"/>
        </w:tabs>
        <w:jc w:val="both"/>
      </w:pPr>
      <w:r>
        <w:t>Dokumentacja postępowania zostanie udostępniona wykonawcom w trybie przewidzianym w art. 96 PZP.</w:t>
      </w:r>
    </w:p>
    <w:p w:rsidR="00857748" w:rsidRDefault="00857748" w:rsidP="001B041E">
      <w:pPr>
        <w:numPr>
          <w:ilvl w:val="0"/>
          <w:numId w:val="22"/>
        </w:numPr>
        <w:tabs>
          <w:tab w:val="num" w:pos="567"/>
        </w:tabs>
        <w:ind w:left="0" w:firstLine="0"/>
        <w:jc w:val="both"/>
      </w:pPr>
      <w:r>
        <w:t>Zamawiający udostępni wskazane dokumenty na pisemny wniosek.</w:t>
      </w:r>
    </w:p>
    <w:p w:rsidR="00857748" w:rsidRDefault="00857748" w:rsidP="001B041E">
      <w:pPr>
        <w:numPr>
          <w:ilvl w:val="0"/>
          <w:numId w:val="22"/>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Pr="00C17EC4" w:rsidRDefault="00C17EC4" w:rsidP="00C17EC4">
      <w:pPr>
        <w:jc w:val="both"/>
        <w:rPr>
          <w:b/>
          <w:u w:val="single"/>
        </w:rPr>
      </w:pPr>
      <w:r w:rsidRPr="00C17EC4">
        <w:rPr>
          <w:b/>
          <w:u w:val="single"/>
        </w:rPr>
        <w:t>Załączniki do SIWZ,  które Wykonawca jest zobowiązany złożyć w ofercie:</w:t>
      </w:r>
    </w:p>
    <w:p w:rsidR="00C17EC4" w:rsidRPr="00C17EC4" w:rsidRDefault="00C17EC4" w:rsidP="00C17EC4">
      <w:pPr>
        <w:jc w:val="both"/>
        <w:rPr>
          <w:b/>
          <w:u w:val="single"/>
        </w:rPr>
      </w:pPr>
    </w:p>
    <w:p w:rsidR="00C17EC4" w:rsidRPr="00C17EC4" w:rsidRDefault="00C17EC4" w:rsidP="001B041E">
      <w:pPr>
        <w:numPr>
          <w:ilvl w:val="0"/>
          <w:numId w:val="24"/>
        </w:numPr>
        <w:spacing w:line="276" w:lineRule="auto"/>
        <w:jc w:val="both"/>
        <w:rPr>
          <w:szCs w:val="20"/>
        </w:rPr>
      </w:pPr>
      <w:r w:rsidRPr="00C17EC4">
        <w:rPr>
          <w:szCs w:val="20"/>
        </w:rPr>
        <w:t>Formularz ofertowy- załącznik nr 1</w:t>
      </w:r>
    </w:p>
    <w:p w:rsidR="00C17EC4" w:rsidRPr="00C17EC4" w:rsidRDefault="00C17EC4" w:rsidP="001B041E">
      <w:pPr>
        <w:numPr>
          <w:ilvl w:val="0"/>
          <w:numId w:val="24"/>
        </w:numPr>
        <w:spacing w:line="276" w:lineRule="auto"/>
        <w:jc w:val="both"/>
        <w:rPr>
          <w:color w:val="000000"/>
          <w:szCs w:val="20"/>
        </w:rPr>
      </w:pPr>
      <w:r w:rsidRPr="00C17EC4">
        <w:rPr>
          <w:color w:val="000000"/>
          <w:szCs w:val="20"/>
        </w:rPr>
        <w:t xml:space="preserve">Zestawienie asortymentowo – cenowe - załącznik nr 2 </w:t>
      </w:r>
    </w:p>
    <w:p w:rsidR="00C17EC4" w:rsidRPr="00C17EC4" w:rsidRDefault="00C17EC4" w:rsidP="001B041E">
      <w:pPr>
        <w:numPr>
          <w:ilvl w:val="0"/>
          <w:numId w:val="24"/>
        </w:numPr>
        <w:spacing w:line="276" w:lineRule="auto"/>
        <w:jc w:val="both"/>
        <w:rPr>
          <w:color w:val="000000"/>
          <w:szCs w:val="20"/>
        </w:rPr>
      </w:pPr>
      <w:r w:rsidRPr="00C17EC4">
        <w:rPr>
          <w:color w:val="000000"/>
          <w:szCs w:val="20"/>
        </w:rPr>
        <w:t>Wymagania techn</w:t>
      </w:r>
      <w:r w:rsidR="00735E58">
        <w:rPr>
          <w:color w:val="000000"/>
          <w:szCs w:val="20"/>
        </w:rPr>
        <w:t>iczne/graniczne – załącznik nr 2a</w:t>
      </w:r>
    </w:p>
    <w:p w:rsidR="00C17EC4" w:rsidRPr="00C17EC4" w:rsidRDefault="00C17EC4" w:rsidP="001B041E">
      <w:pPr>
        <w:numPr>
          <w:ilvl w:val="0"/>
          <w:numId w:val="24"/>
        </w:numPr>
        <w:spacing w:line="276" w:lineRule="auto"/>
        <w:jc w:val="both"/>
        <w:rPr>
          <w:color w:val="000000"/>
        </w:rPr>
      </w:pPr>
      <w:r w:rsidRPr="00C17EC4">
        <w:rPr>
          <w:color w:val="000000"/>
        </w:rPr>
        <w:t>Wzór umowy</w:t>
      </w:r>
      <w:r w:rsidR="000E3500">
        <w:rPr>
          <w:color w:val="000000"/>
        </w:rPr>
        <w:t>; Protokół przekazania i instalacji + Protokół deinstalacji</w:t>
      </w:r>
      <w:r w:rsidR="00735E58">
        <w:rPr>
          <w:color w:val="000000"/>
        </w:rPr>
        <w:t xml:space="preserve"> - załącznik nr 3</w:t>
      </w:r>
    </w:p>
    <w:p w:rsidR="00C17EC4" w:rsidRPr="00C17EC4" w:rsidRDefault="00C17EC4" w:rsidP="001B041E">
      <w:pPr>
        <w:numPr>
          <w:ilvl w:val="0"/>
          <w:numId w:val="24"/>
        </w:numPr>
        <w:spacing w:line="276" w:lineRule="auto"/>
        <w:jc w:val="both"/>
      </w:pPr>
      <w:r w:rsidRPr="00C17EC4">
        <w:t>Oświadczenie o spełnianiu warunków udziału (art. 44 PZP) oraz oświadczenie o braku podstaw do wykluczenia z postęp</w:t>
      </w:r>
      <w:r w:rsidR="00735E58">
        <w:t>owania ( wzór ) – załącznik nr 4</w:t>
      </w:r>
    </w:p>
    <w:p w:rsidR="00056A31" w:rsidRDefault="009351C5" w:rsidP="001B041E">
      <w:pPr>
        <w:numPr>
          <w:ilvl w:val="0"/>
          <w:numId w:val="24"/>
        </w:numPr>
        <w:spacing w:line="276" w:lineRule="auto"/>
        <w:jc w:val="both"/>
      </w:pPr>
      <w:r>
        <w:t>Oświadczenie</w:t>
      </w:r>
      <w:r w:rsidR="00056A31">
        <w:t xml:space="preserve"> o przynależności do grup kapita</w:t>
      </w:r>
      <w:r w:rsidR="00735E58">
        <w:t>łowych – (wzór) - Załącznik nr 5</w:t>
      </w:r>
    </w:p>
    <w:p w:rsidR="00735E58" w:rsidRDefault="00735E58" w:rsidP="001B041E">
      <w:pPr>
        <w:numPr>
          <w:ilvl w:val="0"/>
          <w:numId w:val="24"/>
        </w:numPr>
        <w:spacing w:line="276" w:lineRule="auto"/>
        <w:jc w:val="both"/>
      </w:pPr>
      <w:r w:rsidRPr="00C17EC4">
        <w:t xml:space="preserve">Wzór oświadczenia dot. przedmiotu zamówienia – załącznik nr </w:t>
      </w:r>
      <w:r>
        <w:t>6</w:t>
      </w:r>
    </w:p>
    <w:p w:rsidR="00735E58" w:rsidRPr="00C17EC4" w:rsidRDefault="00735E58" w:rsidP="001B041E">
      <w:pPr>
        <w:numPr>
          <w:ilvl w:val="0"/>
          <w:numId w:val="24"/>
        </w:numPr>
        <w:spacing w:line="276" w:lineRule="auto"/>
        <w:jc w:val="both"/>
        <w:rPr>
          <w:color w:val="000000"/>
          <w:szCs w:val="20"/>
        </w:rPr>
      </w:pPr>
      <w:r w:rsidRPr="00C17EC4">
        <w:rPr>
          <w:color w:val="000000"/>
          <w:szCs w:val="20"/>
        </w:rPr>
        <w:t>Specyfikacja zestawu komputera sterującego (s</w:t>
      </w:r>
      <w:r>
        <w:rPr>
          <w:color w:val="000000"/>
          <w:szCs w:val="20"/>
        </w:rPr>
        <w:t>tacji roboczej) – załącznik nr 7</w:t>
      </w:r>
    </w:p>
    <w:p w:rsidR="00735E58" w:rsidRDefault="00735E58" w:rsidP="001B041E">
      <w:pPr>
        <w:numPr>
          <w:ilvl w:val="0"/>
          <w:numId w:val="24"/>
        </w:numPr>
        <w:spacing w:line="276" w:lineRule="auto"/>
        <w:jc w:val="both"/>
        <w:rPr>
          <w:color w:val="000000"/>
          <w:szCs w:val="20"/>
        </w:rPr>
      </w:pPr>
      <w:r w:rsidRPr="00C17EC4">
        <w:rPr>
          <w:color w:val="000000"/>
          <w:szCs w:val="20"/>
        </w:rPr>
        <w:t xml:space="preserve">Wymagania szczegółowe dotyczące procedury dostawy i uruchomienia sprzętu będącego przedmiotem zamówienia – załącznik nr </w:t>
      </w:r>
      <w:r>
        <w:rPr>
          <w:color w:val="000000"/>
          <w:szCs w:val="20"/>
        </w:rPr>
        <w:t>8</w:t>
      </w:r>
    </w:p>
    <w:p w:rsidR="00735E58" w:rsidRDefault="00735E58" w:rsidP="00735E58">
      <w:pPr>
        <w:spacing w:line="276" w:lineRule="auto"/>
        <w:jc w:val="both"/>
        <w:rPr>
          <w:color w:val="000000"/>
          <w:szCs w:val="20"/>
        </w:rPr>
      </w:pPr>
    </w:p>
    <w:p w:rsidR="00735E58" w:rsidRDefault="00735E58" w:rsidP="00735E58">
      <w:pPr>
        <w:spacing w:line="276" w:lineRule="auto"/>
        <w:jc w:val="both"/>
        <w:rPr>
          <w:color w:val="000000"/>
          <w:szCs w:val="20"/>
        </w:rPr>
      </w:pPr>
    </w:p>
    <w:p w:rsidR="00190B5B" w:rsidRDefault="00190B5B" w:rsidP="00735E58">
      <w:pPr>
        <w:spacing w:line="276" w:lineRule="auto"/>
        <w:jc w:val="both"/>
        <w:rPr>
          <w:color w:val="000000"/>
          <w:szCs w:val="20"/>
        </w:rPr>
      </w:pPr>
    </w:p>
    <w:p w:rsidR="00735E58" w:rsidRDefault="00735E58" w:rsidP="00735E58">
      <w:pPr>
        <w:spacing w:line="360" w:lineRule="auto"/>
        <w:jc w:val="both"/>
        <w:rPr>
          <w:b/>
        </w:rPr>
      </w:pPr>
      <w:r>
        <w:rPr>
          <w:b/>
        </w:rPr>
        <w:lastRenderedPageBreak/>
        <w:t>Członkowie komisji przetargowej:</w:t>
      </w:r>
    </w:p>
    <w:p w:rsidR="00735E58" w:rsidRDefault="00735E58" w:rsidP="00735E58">
      <w:pPr>
        <w:spacing w:line="360" w:lineRule="auto"/>
        <w:jc w:val="both"/>
        <w:rPr>
          <w:b/>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Przewodniczący Komisji - Piotr Strąk</w:t>
      </w:r>
      <w:r>
        <w:rPr>
          <w:sz w:val="24"/>
          <w:szCs w:val="24"/>
        </w:rPr>
        <w:tab/>
      </w:r>
      <w:r>
        <w:rPr>
          <w:sz w:val="24"/>
          <w:szCs w:val="24"/>
        </w:rPr>
        <w:tab/>
      </w:r>
      <w:r>
        <w:rPr>
          <w:sz w:val="24"/>
          <w:szCs w:val="24"/>
        </w:rPr>
        <w:tab/>
        <w:t xml:space="preserve">    ……………………………..</w:t>
      </w:r>
    </w:p>
    <w:p w:rsidR="00735E58" w:rsidRDefault="00735E58" w:rsidP="00735E58">
      <w:pPr>
        <w:pStyle w:val="Tytu"/>
        <w:ind w:left="5670" w:firstLine="702"/>
        <w:jc w:val="left"/>
        <w:rPr>
          <w:sz w:val="16"/>
          <w:szCs w:val="16"/>
        </w:rPr>
      </w:pPr>
      <w:r>
        <w:rPr>
          <w:sz w:val="16"/>
          <w:szCs w:val="16"/>
        </w:rPr>
        <w:t xml:space="preserve">      zapoznałem się i akceptuję</w:t>
      </w:r>
    </w:p>
    <w:p w:rsidR="00735E58" w:rsidRDefault="00735E58" w:rsidP="00735E58">
      <w:pPr>
        <w:pStyle w:val="Tytu"/>
        <w:ind w:left="4962"/>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Zastępca Przewodniczącego – Grzegorz Jędrzejczyk          ……………………………..</w:t>
      </w:r>
    </w:p>
    <w:p w:rsidR="00735E58" w:rsidRDefault="00735E58" w:rsidP="00735E58">
      <w:pPr>
        <w:pStyle w:val="Tytu"/>
        <w:ind w:left="5244" w:firstLine="420"/>
        <w:rPr>
          <w:sz w:val="16"/>
          <w:szCs w:val="16"/>
        </w:rPr>
      </w:pPr>
      <w:r>
        <w:rPr>
          <w:sz w:val="16"/>
          <w:szCs w:val="16"/>
        </w:rPr>
        <w:t>zapoznałem się i akceptuję</w:t>
      </w:r>
    </w:p>
    <w:p w:rsidR="00735E58" w:rsidRDefault="00735E58" w:rsidP="00735E58">
      <w:pPr>
        <w:pStyle w:val="Tytu"/>
        <w:ind w:left="4536"/>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Członek Komisji – Jacek Majda</w:t>
      </w:r>
      <w:r>
        <w:rPr>
          <w:sz w:val="24"/>
          <w:szCs w:val="24"/>
        </w:rPr>
        <w:tab/>
        <w:t xml:space="preserve">                                         …………………….………..</w:t>
      </w:r>
    </w:p>
    <w:p w:rsidR="00735E58" w:rsidRDefault="00735E58" w:rsidP="00735E58">
      <w:pPr>
        <w:pStyle w:val="Tytu"/>
        <w:tabs>
          <w:tab w:val="left" w:pos="4536"/>
        </w:tabs>
        <w:ind w:left="4536"/>
        <w:rPr>
          <w:sz w:val="16"/>
          <w:szCs w:val="16"/>
        </w:rPr>
      </w:pPr>
      <w:r>
        <w:rPr>
          <w:sz w:val="16"/>
          <w:szCs w:val="16"/>
        </w:rPr>
        <w:tab/>
      </w:r>
      <w:r>
        <w:rPr>
          <w:sz w:val="16"/>
          <w:szCs w:val="16"/>
        </w:rPr>
        <w:tab/>
        <w:t>zapoznałem się i akceptuję</w:t>
      </w:r>
    </w:p>
    <w:p w:rsidR="00735E58" w:rsidRDefault="00735E58" w:rsidP="00735E58">
      <w:pPr>
        <w:pStyle w:val="Tytu"/>
        <w:tabs>
          <w:tab w:val="left" w:pos="4536"/>
        </w:tabs>
        <w:ind w:left="4536"/>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Członek Komisji –Ewa Grześko</w:t>
      </w:r>
      <w:r>
        <w:rPr>
          <w:sz w:val="24"/>
          <w:szCs w:val="24"/>
        </w:rPr>
        <w:tab/>
        <w:t xml:space="preserve"> </w:t>
      </w:r>
      <w:r>
        <w:rPr>
          <w:sz w:val="24"/>
          <w:szCs w:val="24"/>
        </w:rPr>
        <w:tab/>
        <w:t xml:space="preserve">                           …………………….………..</w:t>
      </w:r>
    </w:p>
    <w:p w:rsidR="00735E58" w:rsidRDefault="00735E58" w:rsidP="00735E58">
      <w:pPr>
        <w:pStyle w:val="Tytu"/>
        <w:tabs>
          <w:tab w:val="left" w:pos="4536"/>
        </w:tabs>
        <w:ind w:left="4536"/>
        <w:rPr>
          <w:sz w:val="16"/>
          <w:szCs w:val="16"/>
        </w:rPr>
      </w:pPr>
      <w:r>
        <w:rPr>
          <w:sz w:val="16"/>
          <w:szCs w:val="16"/>
        </w:rPr>
        <w:tab/>
      </w:r>
      <w:r>
        <w:rPr>
          <w:sz w:val="16"/>
          <w:szCs w:val="16"/>
        </w:rPr>
        <w:tab/>
        <w:t>zapoznałam się i akceptuję</w:t>
      </w:r>
    </w:p>
    <w:p w:rsidR="00735E58" w:rsidRDefault="00735E58" w:rsidP="00735E58">
      <w:pPr>
        <w:pStyle w:val="Tytu"/>
        <w:tabs>
          <w:tab w:val="left" w:pos="4536"/>
        </w:tabs>
        <w:ind w:left="4536"/>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 xml:space="preserve">Członek Komisji –Bożena Kostrzewa </w:t>
      </w:r>
      <w:r>
        <w:rPr>
          <w:sz w:val="24"/>
          <w:szCs w:val="24"/>
        </w:rPr>
        <w:tab/>
        <w:t xml:space="preserve">                           …………………….………..</w:t>
      </w:r>
    </w:p>
    <w:p w:rsidR="00735E58" w:rsidRDefault="00735E58" w:rsidP="00735E58">
      <w:pPr>
        <w:pStyle w:val="Tytu"/>
        <w:tabs>
          <w:tab w:val="left" w:pos="4536"/>
        </w:tabs>
        <w:ind w:left="4536"/>
        <w:rPr>
          <w:sz w:val="16"/>
          <w:szCs w:val="16"/>
        </w:rPr>
      </w:pPr>
      <w:r>
        <w:rPr>
          <w:sz w:val="16"/>
          <w:szCs w:val="16"/>
        </w:rPr>
        <w:tab/>
      </w:r>
      <w:r>
        <w:rPr>
          <w:sz w:val="16"/>
          <w:szCs w:val="16"/>
        </w:rPr>
        <w:tab/>
        <w:t>zapoznałam się i akceptuję</w:t>
      </w:r>
    </w:p>
    <w:p w:rsidR="00735E58" w:rsidRDefault="00735E58" w:rsidP="007E7D3B">
      <w:pPr>
        <w:pStyle w:val="Tytu"/>
        <w:tabs>
          <w:tab w:val="left" w:pos="4536"/>
        </w:tabs>
        <w:jc w:val="left"/>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 xml:space="preserve">Członek Komisji –Agnieszka Mikulska </w:t>
      </w:r>
      <w:r>
        <w:rPr>
          <w:sz w:val="24"/>
          <w:szCs w:val="24"/>
        </w:rPr>
        <w:tab/>
        <w:t xml:space="preserve">                           …………………….………..</w:t>
      </w:r>
    </w:p>
    <w:p w:rsidR="00735E58" w:rsidRDefault="00735E58" w:rsidP="00735E58">
      <w:pPr>
        <w:pStyle w:val="Tytu"/>
        <w:tabs>
          <w:tab w:val="left" w:pos="4536"/>
        </w:tabs>
        <w:ind w:left="4536"/>
        <w:rPr>
          <w:sz w:val="16"/>
          <w:szCs w:val="16"/>
        </w:rPr>
      </w:pPr>
      <w:r>
        <w:rPr>
          <w:sz w:val="16"/>
          <w:szCs w:val="16"/>
        </w:rPr>
        <w:tab/>
      </w:r>
      <w:r>
        <w:rPr>
          <w:sz w:val="16"/>
          <w:szCs w:val="16"/>
        </w:rPr>
        <w:tab/>
        <w:t>zapoznałam się i akceptuję</w:t>
      </w:r>
    </w:p>
    <w:p w:rsidR="00735E58" w:rsidRDefault="00735E58" w:rsidP="00735E58">
      <w:pPr>
        <w:pStyle w:val="Tytu"/>
        <w:tabs>
          <w:tab w:val="left" w:pos="4536"/>
        </w:tabs>
        <w:ind w:left="4536"/>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 xml:space="preserve">Członek Komisji –Joanna Gajewska </w:t>
      </w:r>
      <w:r>
        <w:rPr>
          <w:sz w:val="24"/>
          <w:szCs w:val="24"/>
        </w:rPr>
        <w:tab/>
        <w:t xml:space="preserve">                           …………………….………..</w:t>
      </w:r>
    </w:p>
    <w:p w:rsidR="00735E58" w:rsidRDefault="00735E58" w:rsidP="00735E58">
      <w:pPr>
        <w:pStyle w:val="Tytu"/>
        <w:tabs>
          <w:tab w:val="left" w:pos="4536"/>
        </w:tabs>
        <w:ind w:left="4536"/>
        <w:rPr>
          <w:sz w:val="16"/>
          <w:szCs w:val="16"/>
        </w:rPr>
      </w:pPr>
      <w:r>
        <w:rPr>
          <w:sz w:val="16"/>
          <w:szCs w:val="16"/>
        </w:rPr>
        <w:tab/>
      </w:r>
      <w:r>
        <w:rPr>
          <w:sz w:val="16"/>
          <w:szCs w:val="16"/>
        </w:rPr>
        <w:tab/>
        <w:t>zapoznałam się i akceptuję</w:t>
      </w:r>
    </w:p>
    <w:p w:rsidR="00735E58" w:rsidRDefault="00735E58" w:rsidP="00735E58">
      <w:pPr>
        <w:pStyle w:val="Tytu"/>
        <w:tabs>
          <w:tab w:val="left" w:pos="4536"/>
        </w:tabs>
        <w:ind w:left="4536"/>
        <w:rPr>
          <w:sz w:val="16"/>
          <w:szCs w:val="16"/>
        </w:rPr>
      </w:pPr>
    </w:p>
    <w:p w:rsidR="00735E58" w:rsidRDefault="00735E58" w:rsidP="001B041E">
      <w:pPr>
        <w:pStyle w:val="Tytu"/>
        <w:numPr>
          <w:ilvl w:val="0"/>
          <w:numId w:val="54"/>
        </w:numPr>
        <w:tabs>
          <w:tab w:val="num" w:pos="360"/>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p>
    <w:p w:rsidR="00735E58" w:rsidRDefault="00735E58" w:rsidP="00735E58">
      <w:pPr>
        <w:pStyle w:val="Tytu"/>
        <w:ind w:left="5664" w:firstLine="708"/>
        <w:jc w:val="left"/>
        <w:rPr>
          <w:sz w:val="16"/>
          <w:szCs w:val="16"/>
        </w:rPr>
        <w:sectPr w:rsidR="00735E58" w:rsidSect="00735E58">
          <w:headerReference w:type="default" r:id="rId11"/>
          <w:footerReference w:type="default" r:id="rId12"/>
          <w:pgSz w:w="12240" w:h="15840"/>
          <w:pgMar w:top="1418" w:right="1418" w:bottom="1418" w:left="1418" w:header="709" w:footer="709" w:gutter="0"/>
          <w:cols w:space="708"/>
        </w:sectPr>
      </w:pPr>
      <w:r>
        <w:rPr>
          <w:sz w:val="16"/>
          <w:szCs w:val="16"/>
        </w:rPr>
        <w:t xml:space="preserve">       zapoznałam się i akceptuj</w:t>
      </w:r>
    </w:p>
    <w:p w:rsidR="00735E58" w:rsidRDefault="00735E58" w:rsidP="00735E58">
      <w:pPr>
        <w:pStyle w:val="Nagwek"/>
        <w:tabs>
          <w:tab w:val="clear" w:pos="4536"/>
          <w:tab w:val="clear" w:pos="9072"/>
        </w:tabs>
        <w:rPr>
          <w:b/>
          <w:sz w:val="24"/>
        </w:r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735E58" w:rsidRDefault="00735E58" w:rsidP="00735E58">
      <w:pPr>
        <w:ind w:left="360"/>
        <w:jc w:val="center"/>
        <w:rPr>
          <w:b/>
        </w:rPr>
      </w:pPr>
      <w:r w:rsidRPr="00A231B2">
        <w:rPr>
          <w:b/>
        </w:rPr>
        <w:t>dostawę odczynników</w:t>
      </w:r>
      <w:r>
        <w:rPr>
          <w:b/>
        </w:rPr>
        <w:t>, materiałów kontrolnych, kalibratorów oraz materiałów zużywalnych do wykonywania badań koagulologicznych wraz z najmem trzech analizatorów: podstawowego, zastępczego i dyżurnego przez okres 48 miesięcy</w:t>
      </w:r>
      <w:r w:rsidRPr="00A231B2">
        <w:rPr>
          <w:b/>
        </w:rPr>
        <w:t>,</w:t>
      </w:r>
    </w:p>
    <w:p w:rsidR="00735E58" w:rsidRPr="00C206D5" w:rsidRDefault="00735E58" w:rsidP="00735E58">
      <w:pPr>
        <w:ind w:left="360"/>
        <w:jc w:val="center"/>
        <w:rPr>
          <w:b/>
        </w:rPr>
      </w:pPr>
      <w:r>
        <w:rPr>
          <w:b/>
        </w:rPr>
        <w:t xml:space="preserve"> </w:t>
      </w:r>
      <w:r w:rsidRPr="00A231B2">
        <w:rPr>
          <w:i/>
        </w:rPr>
        <w:t xml:space="preserve">znak sprawy </w:t>
      </w:r>
      <w:r>
        <w:rPr>
          <w:i/>
        </w:rPr>
        <w:t>22</w:t>
      </w:r>
      <w:r w:rsidRPr="00A231B2">
        <w:rPr>
          <w:i/>
        </w:rPr>
        <w:t>/Med./201</w:t>
      </w:r>
      <w:r>
        <w:rPr>
          <w:i/>
        </w:rPr>
        <w:t>3</w:t>
      </w: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1B041E">
      <w:pPr>
        <w:numPr>
          <w:ilvl w:val="3"/>
          <w:numId w:val="56"/>
        </w:numPr>
        <w:tabs>
          <w:tab w:val="clear" w:pos="2520"/>
          <w:tab w:val="num" w:pos="426"/>
        </w:tabs>
        <w:spacing w:line="276" w:lineRule="auto"/>
        <w:ind w:left="426"/>
        <w:jc w:val="both"/>
        <w:rPr>
          <w:sz w:val="22"/>
          <w:szCs w:val="22"/>
        </w:rPr>
      </w:pPr>
      <w:r w:rsidRPr="00A231B2">
        <w:rPr>
          <w:sz w:val="22"/>
          <w:szCs w:val="22"/>
        </w:rPr>
        <w:t>Oświadczamy, że oferujemy sprzedaż i dostawę</w:t>
      </w:r>
      <w:r w:rsidRPr="00C206D5">
        <w:rPr>
          <w:i/>
          <w:sz w:val="22"/>
          <w:szCs w:val="22"/>
        </w:rPr>
        <w:t xml:space="preserve"> </w:t>
      </w:r>
      <w:r w:rsidRPr="00C206D5">
        <w:rPr>
          <w:b/>
          <w:sz w:val="22"/>
          <w:szCs w:val="22"/>
        </w:rPr>
        <w:t>odczynników</w:t>
      </w:r>
      <w:r>
        <w:rPr>
          <w:b/>
          <w:sz w:val="22"/>
          <w:szCs w:val="22"/>
        </w:rPr>
        <w:t>, materiałów kontrolnych, kalibratorów oraz materiałów zużywalnych do wykonywania badań koagulologicznych wraz z najmem trzech analizatorów: podstawowego, zastępczego i dyżurnego przez okres 48 miesięcy</w:t>
      </w:r>
      <w:r w:rsidRPr="00A231B2">
        <w:rPr>
          <w:i/>
          <w:sz w:val="22"/>
          <w:szCs w:val="22"/>
        </w:rPr>
        <w:t>,</w:t>
      </w:r>
      <w:r w:rsidRPr="00A231B2">
        <w:rPr>
          <w:b/>
          <w:sz w:val="22"/>
          <w:szCs w:val="22"/>
        </w:rPr>
        <w:t xml:space="preserve"> </w:t>
      </w:r>
      <w:r w:rsidRPr="00A231B2">
        <w:rPr>
          <w:sz w:val="22"/>
          <w:szCs w:val="22"/>
        </w:rPr>
        <w:t>zgodnie z wymogami zawartymi w SIWZ</w:t>
      </w:r>
      <w:r w:rsidRPr="00A231B2">
        <w:rPr>
          <w:b/>
          <w:i/>
          <w:sz w:val="22"/>
          <w:szCs w:val="22"/>
        </w:rPr>
        <w:t xml:space="preserve"> </w:t>
      </w:r>
      <w:r w:rsidRPr="00A231B2">
        <w:rPr>
          <w:sz w:val="22"/>
          <w:szCs w:val="22"/>
        </w:rPr>
        <w:t xml:space="preserve">oraz formularzem cenowym za: </w:t>
      </w:r>
    </w:p>
    <w:p w:rsidR="00735E58" w:rsidRPr="00A231B2" w:rsidRDefault="00735E58" w:rsidP="00735E58">
      <w:pPr>
        <w:ind w:left="426"/>
        <w:jc w:val="both"/>
        <w:rPr>
          <w:sz w:val="22"/>
          <w:szCs w:val="22"/>
        </w:rPr>
      </w:pPr>
    </w:p>
    <w:p w:rsidR="00735E58" w:rsidRPr="00774110" w:rsidRDefault="00735E58" w:rsidP="00735E58">
      <w:pPr>
        <w:spacing w:line="480" w:lineRule="auto"/>
        <w:jc w:val="both"/>
        <w:rPr>
          <w:sz w:val="22"/>
          <w:szCs w:val="22"/>
        </w:rPr>
      </w:pPr>
      <w:r w:rsidRPr="00774110">
        <w:rPr>
          <w:sz w:val="22"/>
          <w:szCs w:val="22"/>
        </w:rPr>
        <w:t xml:space="preserve">wartość netto........................................zł  (słownie:…..……....………………………złotych)    </w:t>
      </w:r>
    </w:p>
    <w:p w:rsidR="00735E58" w:rsidRPr="00774110" w:rsidRDefault="00735E58" w:rsidP="00735E58">
      <w:pPr>
        <w:spacing w:line="480" w:lineRule="auto"/>
        <w:jc w:val="both"/>
        <w:rPr>
          <w:sz w:val="22"/>
          <w:szCs w:val="22"/>
        </w:rPr>
      </w:pPr>
      <w:r w:rsidRPr="00774110">
        <w:rPr>
          <w:sz w:val="22"/>
          <w:szCs w:val="22"/>
        </w:rPr>
        <w:t>cena brutto…………………………zł ( słownie:………………….………….....……złotych)</w:t>
      </w:r>
    </w:p>
    <w:p w:rsidR="00735E58" w:rsidRPr="00774110"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1B041E">
      <w:pPr>
        <w:numPr>
          <w:ilvl w:val="0"/>
          <w:numId w:val="55"/>
        </w:numPr>
        <w:tabs>
          <w:tab w:val="left" w:pos="1070"/>
        </w:tabs>
        <w:spacing w:line="276" w:lineRule="auto"/>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1B041E">
      <w:pPr>
        <w:numPr>
          <w:ilvl w:val="0"/>
          <w:numId w:val="55"/>
        </w:numPr>
        <w:tabs>
          <w:tab w:val="left" w:pos="1070"/>
        </w:tabs>
        <w:spacing w:line="276" w:lineRule="auto"/>
        <w:jc w:val="both"/>
        <w:rPr>
          <w:sz w:val="22"/>
          <w:szCs w:val="22"/>
        </w:rPr>
      </w:pPr>
      <w:r w:rsidRPr="00774110">
        <w:rPr>
          <w:sz w:val="22"/>
          <w:szCs w:val="22"/>
        </w:rPr>
        <w:t xml:space="preserve">dostawę będącą przedmiotem zamówienia wykonamy sami* / z udziałem podwykonawców* </w:t>
      </w:r>
    </w:p>
    <w:p w:rsidR="00735E58" w:rsidRPr="00774110" w:rsidRDefault="00735E58" w:rsidP="00735E58">
      <w:pPr>
        <w:tabs>
          <w:tab w:val="left" w:pos="1070"/>
        </w:tabs>
        <w:spacing w:line="276" w:lineRule="auto"/>
        <w:ind w:left="1070"/>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735E58" w:rsidRPr="00774110" w:rsidRDefault="00735E58" w:rsidP="001B041E">
      <w:pPr>
        <w:numPr>
          <w:ilvl w:val="0"/>
          <w:numId w:val="55"/>
        </w:numPr>
        <w:tabs>
          <w:tab w:val="left" w:pos="1070"/>
        </w:tabs>
        <w:spacing w:line="276" w:lineRule="auto"/>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774110">
        <w:rPr>
          <w:sz w:val="22"/>
          <w:szCs w:val="22"/>
        </w:rPr>
        <w:t>♠</w:t>
      </w:r>
      <w:r w:rsidRPr="00774110">
        <w:rPr>
          <w:i/>
          <w:sz w:val="22"/>
          <w:szCs w:val="22"/>
        </w:rPr>
        <w:t>wypełnić w przypadku udziału podwykonawców)</w:t>
      </w:r>
      <w:r w:rsidRPr="00774110">
        <w:rPr>
          <w:sz w:val="22"/>
          <w:szCs w:val="22"/>
        </w:rPr>
        <w:t>.</w:t>
      </w:r>
    </w:p>
    <w:p w:rsidR="00735E58" w:rsidRPr="00774110" w:rsidRDefault="00735E58" w:rsidP="001B041E">
      <w:pPr>
        <w:numPr>
          <w:ilvl w:val="0"/>
          <w:numId w:val="55"/>
        </w:numPr>
        <w:tabs>
          <w:tab w:val="left" w:pos="1070"/>
        </w:tabs>
        <w:spacing w:line="276" w:lineRule="auto"/>
        <w:jc w:val="both"/>
        <w:rPr>
          <w:i/>
          <w:sz w:val="22"/>
          <w:szCs w:val="22"/>
        </w:rPr>
      </w:pPr>
      <w:r>
        <w:rPr>
          <w:sz w:val="22"/>
          <w:szCs w:val="22"/>
        </w:rPr>
        <w:t>za</w:t>
      </w:r>
      <w:r w:rsidRPr="00774110">
        <w:rPr>
          <w:sz w:val="22"/>
          <w:szCs w:val="22"/>
        </w:rPr>
        <w:t xml:space="preserve">akceptujemy zawarty w </w:t>
      </w:r>
      <w:r>
        <w:rPr>
          <w:sz w:val="22"/>
          <w:szCs w:val="22"/>
        </w:rPr>
        <w:t>specyfikacji istotnych warunków</w:t>
      </w:r>
      <w:r w:rsidRPr="00774110">
        <w:rPr>
          <w:sz w:val="22"/>
          <w:szCs w:val="22"/>
        </w:rPr>
        <w:t xml:space="preserve"> zamówienia projekt umowy       (</w:t>
      </w:r>
      <w:r w:rsidRPr="00774110">
        <w:rPr>
          <w:b/>
          <w:sz w:val="22"/>
          <w:szCs w:val="22"/>
        </w:rPr>
        <w:t xml:space="preserve">Załącznik Nr 3) </w:t>
      </w:r>
      <w:r w:rsidRPr="00774110">
        <w:rPr>
          <w:sz w:val="22"/>
          <w:szCs w:val="22"/>
        </w:rPr>
        <w:t>poprzez jego wypełnienie, podpisanie i dołączenie do oferty,</w:t>
      </w:r>
    </w:p>
    <w:p w:rsidR="00735E58" w:rsidRPr="0002089F" w:rsidRDefault="00735E58" w:rsidP="001B041E">
      <w:pPr>
        <w:numPr>
          <w:ilvl w:val="0"/>
          <w:numId w:val="55"/>
        </w:numPr>
        <w:tabs>
          <w:tab w:val="left" w:pos="1070"/>
        </w:tabs>
        <w:spacing w:line="276" w:lineRule="auto"/>
        <w:jc w:val="both"/>
        <w:rPr>
          <w:i/>
          <w:sz w:val="22"/>
          <w:szCs w:val="22"/>
        </w:rPr>
      </w:pPr>
      <w:r w:rsidRPr="00774110">
        <w:rPr>
          <w:sz w:val="22"/>
          <w:szCs w:val="22"/>
        </w:rPr>
        <w:t>zapoznaliśmy się z sytuacją finansowo-ekonomiczną Zamawiającego.</w:t>
      </w:r>
    </w:p>
    <w:p w:rsidR="00735E58" w:rsidRPr="00774110" w:rsidRDefault="00735E58" w:rsidP="001B041E">
      <w:pPr>
        <w:numPr>
          <w:ilvl w:val="0"/>
          <w:numId w:val="55"/>
        </w:numPr>
        <w:tabs>
          <w:tab w:val="left" w:pos="1070"/>
        </w:tabs>
        <w:spacing w:line="276" w:lineRule="auto"/>
        <w:jc w:val="both"/>
        <w:rPr>
          <w:i/>
          <w:sz w:val="22"/>
          <w:szCs w:val="22"/>
        </w:rPr>
      </w:pPr>
      <w:r>
        <w:rPr>
          <w:sz w:val="22"/>
          <w:szCs w:val="22"/>
        </w:rPr>
        <w:t xml:space="preserve">akceptujemy zawarte w specyfikacji istotnych warunków zamówienia: protokół instalacji i przekazania oraz protokół deinstalacji </w:t>
      </w:r>
      <w:r>
        <w:rPr>
          <w:b/>
          <w:sz w:val="22"/>
          <w:szCs w:val="22"/>
        </w:rPr>
        <w:t>(załącznik nr 7</w:t>
      </w:r>
      <w:r w:rsidRPr="0002089F">
        <w:rPr>
          <w:b/>
          <w:sz w:val="22"/>
          <w:szCs w:val="22"/>
        </w:rPr>
        <w:t>)</w:t>
      </w:r>
    </w:p>
    <w:p w:rsidR="00735E58" w:rsidRPr="00774110" w:rsidRDefault="00735E58" w:rsidP="00735E58">
      <w:pPr>
        <w:numPr>
          <w:ilvl w:val="0"/>
          <w:numId w:val="1"/>
        </w:numPr>
        <w:spacing w:line="276" w:lineRule="auto"/>
        <w:jc w:val="both"/>
        <w:rPr>
          <w:b/>
          <w:sz w:val="22"/>
          <w:szCs w:val="22"/>
        </w:rPr>
      </w:pPr>
      <w:r w:rsidRPr="00774110">
        <w:rPr>
          <w:b/>
          <w:sz w:val="22"/>
          <w:szCs w:val="22"/>
        </w:rPr>
        <w:t>Wadium w kwocie ......................... zł zostało wniesione w dniu ................... w formie   ...........................................................................................................................................</w:t>
      </w:r>
    </w:p>
    <w:p w:rsidR="00735E58" w:rsidRPr="00774110" w:rsidRDefault="00735E58" w:rsidP="00735E58">
      <w:pPr>
        <w:numPr>
          <w:ilvl w:val="0"/>
          <w:numId w:val="1"/>
        </w:numPr>
        <w:spacing w:line="276" w:lineRule="auto"/>
        <w:jc w:val="both"/>
        <w:rPr>
          <w:b/>
          <w:sz w:val="22"/>
          <w:szCs w:val="22"/>
        </w:rPr>
      </w:pPr>
      <w:r w:rsidRPr="00774110">
        <w:rPr>
          <w:b/>
          <w:sz w:val="22"/>
          <w:szCs w:val="22"/>
        </w:rPr>
        <w:t>Ofertę niniejszą składamy na ……… kolejno ponumerowanych stronach.</w:t>
      </w:r>
    </w:p>
    <w:p w:rsidR="00735E58" w:rsidRPr="00774110" w:rsidRDefault="00735E58" w:rsidP="00735E58">
      <w:pPr>
        <w:numPr>
          <w:ilvl w:val="0"/>
          <w:numId w:val="1"/>
        </w:numPr>
        <w:spacing w:line="276" w:lineRule="auto"/>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35E58" w:rsidRPr="00774110" w:rsidRDefault="00735E58" w:rsidP="00735E58">
      <w:pPr>
        <w:spacing w:line="276" w:lineRule="auto"/>
        <w:jc w:val="both"/>
        <w:rPr>
          <w:b/>
          <w:sz w:val="22"/>
          <w:szCs w:val="22"/>
        </w:rPr>
      </w:pPr>
      <w:r w:rsidRPr="00774110">
        <w:rPr>
          <w:b/>
          <w:sz w:val="22"/>
          <w:szCs w:val="22"/>
        </w:rPr>
        <w:lastRenderedPageBreak/>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32009C">
          <w:pgSz w:w="12240" w:h="15840"/>
          <w:pgMar w:top="709" w:right="1417" w:bottom="709" w:left="1417" w:header="709" w:footer="214" w:gutter="0"/>
          <w:cols w:space="708"/>
          <w:docGrid w:linePitch="326"/>
        </w:sectPr>
      </w:pPr>
      <w:r w:rsidRPr="00684393">
        <w:rPr>
          <w:sz w:val="18"/>
          <w:szCs w:val="18"/>
        </w:rPr>
        <w:t>l</w:t>
      </w:r>
      <w:r>
        <w:rPr>
          <w:sz w:val="18"/>
          <w:szCs w:val="18"/>
        </w:rPr>
        <w:t>ub posiadających pełnomocnictwo</w:t>
      </w:r>
    </w:p>
    <w:p w:rsidR="00B62C9C" w:rsidRDefault="00B62C9C" w:rsidP="002F27A9">
      <w:pPr>
        <w:pStyle w:val="Nagwek"/>
        <w:tabs>
          <w:tab w:val="clear" w:pos="4536"/>
          <w:tab w:val="clear" w:pos="9072"/>
        </w:tabs>
        <w:jc w:val="right"/>
        <w:rPr>
          <w:b/>
          <w:sz w:val="24"/>
          <w:szCs w:val="24"/>
        </w:rPr>
      </w:pPr>
    </w:p>
    <w:p w:rsidR="00C61C00" w:rsidRDefault="002F27A9" w:rsidP="002F27A9">
      <w:pPr>
        <w:pStyle w:val="Nagwek"/>
        <w:tabs>
          <w:tab w:val="clear" w:pos="4536"/>
          <w:tab w:val="clear" w:pos="9072"/>
        </w:tabs>
        <w:jc w:val="right"/>
        <w:rPr>
          <w:b/>
          <w:sz w:val="24"/>
          <w:szCs w:val="24"/>
        </w:rPr>
      </w:pPr>
      <w:r w:rsidRPr="002F27A9">
        <w:rPr>
          <w:b/>
          <w:sz w:val="24"/>
          <w:szCs w:val="24"/>
        </w:rPr>
        <w:t>Załącznik nr 2</w:t>
      </w:r>
    </w:p>
    <w:p w:rsidR="00A10F2C" w:rsidRDefault="00A10F2C" w:rsidP="009A036B">
      <w:pPr>
        <w:ind w:firstLine="708"/>
        <w:jc w:val="both"/>
        <w:rPr>
          <w:color w:val="000000"/>
          <w:sz w:val="18"/>
        </w:rPr>
      </w:pPr>
    </w:p>
    <w:p w:rsidR="003F1BDD" w:rsidRPr="003F1BDD" w:rsidRDefault="003F1BDD" w:rsidP="003F1BDD">
      <w:pPr>
        <w:spacing w:line="276" w:lineRule="auto"/>
        <w:jc w:val="center"/>
        <w:rPr>
          <w:rFonts w:eastAsia="Calibri"/>
          <w:b/>
          <w:snapToGrid w:val="0"/>
          <w:color w:val="000000"/>
          <w:szCs w:val="22"/>
          <w:lang w:eastAsia="en-US"/>
        </w:rPr>
      </w:pPr>
      <w:r w:rsidRPr="003F1BDD">
        <w:rPr>
          <w:rFonts w:eastAsia="Calibri"/>
          <w:b/>
          <w:snapToGrid w:val="0"/>
          <w:color w:val="000000"/>
          <w:szCs w:val="22"/>
          <w:lang w:eastAsia="en-US"/>
        </w:rPr>
        <w:t>Zestawienie asortymentowo - cenowe przedmiotu zamówienia</w:t>
      </w:r>
    </w:p>
    <w:p w:rsidR="00735E58" w:rsidRDefault="00735E58" w:rsidP="003F1BDD">
      <w:pPr>
        <w:spacing w:after="120"/>
        <w:jc w:val="both"/>
        <w:rPr>
          <w:b/>
        </w:rPr>
      </w:pPr>
      <w:r w:rsidRPr="002656BA">
        <w:rPr>
          <w:b/>
        </w:rPr>
        <w:t>Dostawa odczynników</w:t>
      </w:r>
      <w:r>
        <w:rPr>
          <w:b/>
        </w:rPr>
        <w:t>, materiałów kontrolnych, kalibratorów oraz materiałów zużywalnych do wykonywania badań koagulologicznych wraz z najmem trzech analizatorów: podstawowego, zastępczego i dyżurnego przez okres 48 miesięcy.</w:t>
      </w:r>
    </w:p>
    <w:p w:rsidR="003F1BDD" w:rsidRPr="003F1BDD" w:rsidRDefault="003F1BDD" w:rsidP="003F1BDD">
      <w:pPr>
        <w:spacing w:after="120"/>
        <w:jc w:val="both"/>
        <w:rPr>
          <w:b/>
          <w:i/>
          <w:sz w:val="20"/>
          <w:u w:val="single"/>
        </w:rPr>
      </w:pPr>
      <w:r w:rsidRPr="003F1BDD">
        <w:rPr>
          <w:i/>
          <w:sz w:val="20"/>
        </w:rPr>
        <w:t xml:space="preserve"> </w:t>
      </w:r>
      <w:r w:rsidRPr="003F1BDD">
        <w:rPr>
          <w:b/>
          <w:i/>
          <w:sz w:val="20"/>
          <w:u w:val="single"/>
        </w:rPr>
        <w:t>„Cena brutto w PLN”, będąca podstawą do wyliczenia punktów za cenę – otrzymujemy ze wzoru: „Wartość jednostkowa opakowania nett</w:t>
      </w:r>
      <w:r w:rsidR="00735E58">
        <w:rPr>
          <w:b/>
          <w:i/>
          <w:sz w:val="20"/>
          <w:u w:val="single"/>
        </w:rPr>
        <w:t>o w PLN” razy „Ilość opak. na 48 miesięcy</w:t>
      </w:r>
      <w:r w:rsidRPr="003F1BDD">
        <w:rPr>
          <w:b/>
          <w:i/>
          <w:sz w:val="20"/>
          <w:u w:val="single"/>
        </w:rPr>
        <w:t>” – daje ‘Wartość netto w PLN”, z której to wartości liczymy podatek vat i po dodaniu podatku vat do „Wartości netto w PLN” otrzymujemy „Cenę brutto w PLN”.</w:t>
      </w:r>
    </w:p>
    <w:p w:rsidR="003F1BDD" w:rsidRPr="003F1BDD" w:rsidRDefault="003F1BDD" w:rsidP="003F1BDD">
      <w:pPr>
        <w:spacing w:after="200" w:line="276" w:lineRule="auto"/>
        <w:rPr>
          <w:rFonts w:eastAsia="Calibri"/>
          <w:b/>
          <w:i/>
          <w:sz w:val="20"/>
          <w:szCs w:val="20"/>
          <w:u w:val="single"/>
          <w:lang w:eastAsia="en-US"/>
        </w:rPr>
      </w:pPr>
      <w:r w:rsidRPr="003F1BDD">
        <w:rPr>
          <w:rFonts w:eastAsia="Calibri"/>
          <w:b/>
          <w:i/>
          <w:sz w:val="20"/>
          <w:szCs w:val="20"/>
          <w:u w:val="single"/>
          <w:lang w:eastAsia="en-US"/>
        </w:rPr>
        <w:t xml:space="preserve">* Należy obliczyć ilość </w:t>
      </w:r>
      <w:r w:rsidR="0015082B">
        <w:rPr>
          <w:rFonts w:eastAsia="Calibri"/>
          <w:b/>
          <w:i/>
          <w:sz w:val="20"/>
          <w:szCs w:val="20"/>
          <w:u w:val="single"/>
          <w:lang w:eastAsia="en-US"/>
        </w:rPr>
        <w:t xml:space="preserve">kalibratorów i </w:t>
      </w:r>
      <w:r w:rsidRPr="003F1BDD">
        <w:rPr>
          <w:rFonts w:eastAsia="Calibri"/>
          <w:b/>
          <w:i/>
          <w:sz w:val="20"/>
          <w:szCs w:val="20"/>
          <w:u w:val="single"/>
          <w:lang w:eastAsia="en-US"/>
        </w:rPr>
        <w:t>materiałów w odniesieniu do planowanej ilości badań i trwałości materiałów</w:t>
      </w:r>
    </w:p>
    <w:tbl>
      <w:tblPr>
        <w:tblW w:w="14459" w:type="dxa"/>
        <w:tblInd w:w="-639" w:type="dxa"/>
        <w:tblLayout w:type="fixed"/>
        <w:tblCellMar>
          <w:left w:w="70" w:type="dxa"/>
          <w:right w:w="70" w:type="dxa"/>
        </w:tblCellMar>
        <w:tblLook w:val="0000"/>
      </w:tblPr>
      <w:tblGrid>
        <w:gridCol w:w="567"/>
        <w:gridCol w:w="2127"/>
        <w:gridCol w:w="1276"/>
        <w:gridCol w:w="1275"/>
        <w:gridCol w:w="993"/>
        <w:gridCol w:w="1559"/>
        <w:gridCol w:w="1276"/>
        <w:gridCol w:w="1417"/>
        <w:gridCol w:w="1418"/>
        <w:gridCol w:w="1417"/>
        <w:gridCol w:w="1134"/>
      </w:tblGrid>
      <w:tr w:rsidR="00735E58" w:rsidRPr="00267DEF" w:rsidTr="0032009C">
        <w:trPr>
          <w:trHeight w:val="1058"/>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L.p</w:t>
            </w:r>
          </w:p>
        </w:tc>
        <w:tc>
          <w:tcPr>
            <w:tcW w:w="2127"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Nazwa</w:t>
            </w:r>
          </w:p>
        </w:tc>
        <w:tc>
          <w:tcPr>
            <w:tcW w:w="1276"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Ilość badań na 12 miesięcy</w:t>
            </w:r>
          </w:p>
        </w:tc>
        <w:tc>
          <w:tcPr>
            <w:tcW w:w="1275"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Ilość badań na 48 miesięcy</w:t>
            </w:r>
          </w:p>
        </w:tc>
        <w:tc>
          <w:tcPr>
            <w:tcW w:w="993"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Wielkość opakowania</w:t>
            </w:r>
          </w:p>
        </w:tc>
        <w:tc>
          <w:tcPr>
            <w:tcW w:w="1559"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 xml:space="preserve">Nr katalogowy </w:t>
            </w:r>
          </w:p>
        </w:tc>
        <w:tc>
          <w:tcPr>
            <w:tcW w:w="1276"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autoSpaceDE w:val="0"/>
              <w:autoSpaceDN w:val="0"/>
              <w:adjustRightInd w:val="0"/>
              <w:jc w:val="center"/>
              <w:rPr>
                <w:b/>
                <w:color w:val="000000"/>
                <w:sz w:val="16"/>
                <w:szCs w:val="16"/>
              </w:rPr>
            </w:pPr>
            <w:r w:rsidRPr="00C923A5">
              <w:rPr>
                <w:b/>
                <w:color w:val="000000"/>
                <w:sz w:val="16"/>
                <w:szCs w:val="16"/>
              </w:rPr>
              <w:t xml:space="preserve">Ilość </w:t>
            </w:r>
          </w:p>
          <w:p w:rsidR="00735E58" w:rsidRPr="00C923A5" w:rsidRDefault="00735E58" w:rsidP="0032009C">
            <w:pPr>
              <w:jc w:val="center"/>
              <w:rPr>
                <w:b/>
                <w:bCs/>
                <w:sz w:val="16"/>
                <w:szCs w:val="16"/>
              </w:rPr>
            </w:pPr>
            <w:r w:rsidRPr="00C923A5">
              <w:rPr>
                <w:b/>
                <w:color w:val="000000"/>
                <w:sz w:val="16"/>
                <w:szCs w:val="16"/>
              </w:rPr>
              <w:t>opakowań przez okres trwania umowy</w:t>
            </w:r>
          </w:p>
        </w:tc>
        <w:tc>
          <w:tcPr>
            <w:tcW w:w="1417"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Wartość jednostkowa netto [zł]</w:t>
            </w:r>
          </w:p>
        </w:tc>
        <w:tc>
          <w:tcPr>
            <w:tcW w:w="1418" w:type="dxa"/>
            <w:tcBorders>
              <w:top w:val="single" w:sz="8" w:space="0" w:color="auto"/>
              <w:left w:val="nil"/>
              <w:bottom w:val="single" w:sz="4" w:space="0" w:color="auto"/>
              <w:right w:val="single" w:sz="4"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Wartość netto [zł]</w:t>
            </w:r>
          </w:p>
        </w:tc>
        <w:tc>
          <w:tcPr>
            <w:tcW w:w="1417" w:type="dxa"/>
            <w:tcBorders>
              <w:top w:val="single" w:sz="8" w:space="0" w:color="auto"/>
              <w:left w:val="nil"/>
              <w:bottom w:val="single" w:sz="4" w:space="0" w:color="auto"/>
              <w:right w:val="single" w:sz="8" w:space="0" w:color="auto"/>
            </w:tcBorders>
            <w:shd w:val="clear" w:color="auto" w:fill="auto"/>
            <w:vAlign w:val="center"/>
          </w:tcPr>
          <w:p w:rsidR="00735E58" w:rsidRPr="00C923A5" w:rsidRDefault="00735E58" w:rsidP="0032009C">
            <w:pPr>
              <w:jc w:val="center"/>
              <w:rPr>
                <w:b/>
                <w:bCs/>
                <w:sz w:val="16"/>
                <w:szCs w:val="16"/>
              </w:rPr>
            </w:pPr>
            <w:r w:rsidRPr="00C923A5">
              <w:rPr>
                <w:b/>
                <w:bCs/>
                <w:sz w:val="16"/>
                <w:szCs w:val="16"/>
              </w:rPr>
              <w:t>Cena brutto [zł]</w:t>
            </w:r>
          </w:p>
        </w:tc>
        <w:tc>
          <w:tcPr>
            <w:tcW w:w="1134" w:type="dxa"/>
            <w:tcBorders>
              <w:top w:val="single" w:sz="8" w:space="0" w:color="auto"/>
              <w:left w:val="nil"/>
              <w:bottom w:val="single" w:sz="4" w:space="0" w:color="auto"/>
              <w:right w:val="single" w:sz="8" w:space="0" w:color="auto"/>
            </w:tcBorders>
          </w:tcPr>
          <w:p w:rsidR="00735E58" w:rsidRPr="00C923A5" w:rsidRDefault="00735E58" w:rsidP="0032009C">
            <w:pPr>
              <w:jc w:val="center"/>
              <w:rPr>
                <w:b/>
                <w:bCs/>
                <w:sz w:val="16"/>
                <w:szCs w:val="16"/>
              </w:rPr>
            </w:pPr>
            <w:r w:rsidRPr="00C923A5">
              <w:rPr>
                <w:b/>
                <w:bCs/>
                <w:color w:val="000000"/>
                <w:sz w:val="16"/>
                <w:szCs w:val="16"/>
              </w:rPr>
              <w:t>Wymagany termin ważności min 12 miesięcy (wpisać)</w:t>
            </w:r>
          </w:p>
        </w:tc>
      </w:tr>
      <w:tr w:rsidR="00735E58" w:rsidRPr="00267DEF" w:rsidTr="0032009C">
        <w:trPr>
          <w:trHeight w:val="450"/>
        </w:trPr>
        <w:tc>
          <w:tcPr>
            <w:tcW w:w="14459" w:type="dxa"/>
            <w:gridSpan w:val="11"/>
            <w:tcBorders>
              <w:top w:val="nil"/>
              <w:left w:val="single" w:sz="8" w:space="0" w:color="auto"/>
              <w:bottom w:val="single" w:sz="4" w:space="0" w:color="auto"/>
              <w:right w:val="single" w:sz="8" w:space="0" w:color="auto"/>
            </w:tcBorders>
            <w:shd w:val="clear" w:color="auto" w:fill="auto"/>
            <w:vAlign w:val="center"/>
          </w:tcPr>
          <w:p w:rsidR="00735E58" w:rsidRPr="00267DEF" w:rsidRDefault="00735E58" w:rsidP="0032009C">
            <w:pPr>
              <w:rPr>
                <w:sz w:val="20"/>
              </w:rPr>
            </w:pPr>
            <w:r w:rsidRPr="00267DEF">
              <w:rPr>
                <w:b/>
                <w:bCs/>
              </w:rPr>
              <w:t xml:space="preserve"> I  Analizator podstawowy </w:t>
            </w:r>
          </w:p>
        </w:tc>
      </w:tr>
      <w:tr w:rsidR="00735E58" w:rsidRPr="00267DEF" w:rsidTr="0032009C">
        <w:trPr>
          <w:trHeight w:val="45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1</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 xml:space="preserve">APTT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2200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88000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72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2</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PT</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36000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144000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6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3</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FIBRYNOGEN CLAUSS</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2600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10400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1455"/>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4.</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 xml:space="preserve">ANTYTROMBINA </w:t>
            </w:r>
            <w:r w:rsidRPr="00C923A5">
              <w:rPr>
                <w:sz w:val="16"/>
                <w:szCs w:val="16"/>
              </w:rPr>
              <w:t>(metoda z czynnikiem Xa)</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500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5.</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TT</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230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920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6.</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D-DIMER</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2900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11600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Default="00735E58" w:rsidP="0032009C">
            <w:pPr>
              <w:jc w:val="center"/>
            </w:pPr>
            <w:r>
              <w:t>7.</w:t>
            </w:r>
          </w:p>
        </w:tc>
        <w:tc>
          <w:tcPr>
            <w:tcW w:w="2127" w:type="dxa"/>
            <w:tcBorders>
              <w:top w:val="nil"/>
              <w:left w:val="nil"/>
              <w:bottom w:val="single" w:sz="4" w:space="0" w:color="auto"/>
              <w:right w:val="single" w:sz="4" w:space="0" w:color="auto"/>
            </w:tcBorders>
            <w:shd w:val="clear" w:color="auto" w:fill="auto"/>
            <w:vAlign w:val="center"/>
          </w:tcPr>
          <w:p w:rsidR="00735E58" w:rsidRPr="00DD1DBE" w:rsidRDefault="00735E58" w:rsidP="0032009C">
            <w:pPr>
              <w:jc w:val="center"/>
              <w:rPr>
                <w:sz w:val="20"/>
                <w:szCs w:val="20"/>
                <w:vertAlign w:val="superscript"/>
              </w:rPr>
            </w:pPr>
            <w:r>
              <w:rPr>
                <w:sz w:val="20"/>
                <w:szCs w:val="20"/>
              </w:rPr>
              <w:t>ANTY-X</w:t>
            </w:r>
            <w:r>
              <w:rPr>
                <w:sz w:val="20"/>
                <w:szCs w:val="20"/>
                <w:vertAlign w:val="superscript"/>
              </w:rPr>
              <w:t>a</w:t>
            </w:r>
          </w:p>
        </w:tc>
        <w:tc>
          <w:tcPr>
            <w:tcW w:w="1276"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130</w:t>
            </w:r>
          </w:p>
        </w:tc>
        <w:tc>
          <w:tcPr>
            <w:tcW w:w="1275"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520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lastRenderedPageBreak/>
              <w:t>8.</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Płyny eksploatacyjne*</w:t>
            </w:r>
          </w:p>
        </w:tc>
        <w:tc>
          <w:tcPr>
            <w:tcW w:w="1276" w:type="dxa"/>
            <w:tcBorders>
              <w:top w:val="nil"/>
              <w:left w:val="nil"/>
              <w:bottom w:val="single" w:sz="4" w:space="0" w:color="auto"/>
              <w:right w:val="single" w:sz="4" w:space="0" w:color="auto"/>
            </w:tcBorders>
            <w:shd w:val="clear" w:color="auto" w:fill="auto"/>
            <w:vAlign w:val="center"/>
          </w:tcPr>
          <w:p w:rsidR="00735E58" w:rsidRPr="00C923A5" w:rsidRDefault="00735E58" w:rsidP="0032009C">
            <w:pPr>
              <w:jc w:val="center"/>
              <w:rPr>
                <w:sz w:val="16"/>
                <w:szCs w:val="16"/>
              </w:rPr>
            </w:pPr>
            <w:r w:rsidRPr="00C923A5">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C923A5" w:rsidRDefault="00735E58" w:rsidP="0032009C">
            <w:pPr>
              <w:jc w:val="center"/>
              <w:rPr>
                <w:sz w:val="16"/>
                <w:szCs w:val="16"/>
              </w:rPr>
            </w:pPr>
            <w:r w:rsidRPr="00C923A5">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Kontrole*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Kalibratory*</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Default="00735E58" w:rsidP="0032009C">
            <w:pPr>
              <w:jc w:val="center"/>
            </w:pPr>
            <w:r>
              <w:t>11.</w:t>
            </w:r>
          </w:p>
        </w:tc>
        <w:tc>
          <w:tcPr>
            <w:tcW w:w="2127"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rPr>
                <w:sz w:val="20"/>
                <w:szCs w:val="20"/>
              </w:rPr>
            </w:pPr>
            <w:r>
              <w:rPr>
                <w:sz w:val="20"/>
                <w:szCs w:val="20"/>
              </w:rPr>
              <w:t>Materiały zużywalne*</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14459" w:type="dxa"/>
            <w:gridSpan w:val="11"/>
            <w:tcBorders>
              <w:top w:val="nil"/>
              <w:left w:val="single" w:sz="8" w:space="0" w:color="auto"/>
              <w:bottom w:val="single" w:sz="4" w:space="0" w:color="auto"/>
              <w:right w:val="single" w:sz="8" w:space="0" w:color="auto"/>
            </w:tcBorders>
            <w:shd w:val="clear" w:color="auto" w:fill="auto"/>
            <w:vAlign w:val="center"/>
          </w:tcPr>
          <w:p w:rsidR="00735E58" w:rsidRPr="00267DEF" w:rsidRDefault="00735E58" w:rsidP="0032009C">
            <w:pPr>
              <w:rPr>
                <w:sz w:val="20"/>
              </w:rPr>
            </w:pPr>
            <w:r w:rsidRPr="00267DEF">
              <w:rPr>
                <w:b/>
                <w:bCs/>
              </w:rPr>
              <w:t xml:space="preserve">II Analizator </w:t>
            </w:r>
            <w:r>
              <w:rPr>
                <w:b/>
                <w:bCs/>
              </w:rPr>
              <w:t>zastępczy</w:t>
            </w:r>
          </w:p>
        </w:tc>
      </w:tr>
      <w:tr w:rsidR="00735E58" w:rsidRPr="00267DEF" w:rsidTr="0032009C">
        <w:trPr>
          <w:trHeight w:val="45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1</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VON WILLENBRANDT (Antygen)</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72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2</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VON WILLENBRANDT (Aktywność)</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ind w:left="-70" w:firstLine="70"/>
              <w:jc w:val="right"/>
              <w:rPr>
                <w:sz w:val="20"/>
              </w:rPr>
            </w:pPr>
          </w:p>
        </w:tc>
      </w:tr>
      <w:tr w:rsidR="00735E58" w:rsidRPr="00267DEF" w:rsidTr="0032009C">
        <w:trPr>
          <w:trHeight w:val="413"/>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3</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II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18"/>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4</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X</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1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5</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V</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50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17"/>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6</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VII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23"/>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7</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IX</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15"/>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8</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VIII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240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960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8" w:type="dxa"/>
            <w:tcBorders>
              <w:top w:val="nil"/>
              <w:left w:val="nil"/>
              <w:bottom w:val="single" w:sz="4" w:space="0" w:color="auto"/>
              <w:right w:val="single" w:sz="4" w:space="0" w:color="auto"/>
            </w:tcBorders>
            <w:shd w:val="clear" w:color="auto" w:fill="auto"/>
            <w:noWrap/>
            <w:vAlign w:val="bottom"/>
          </w:tcPr>
          <w:p w:rsidR="00735E58" w:rsidRPr="00267DEF" w:rsidRDefault="00735E58" w:rsidP="0032009C">
            <w:pPr>
              <w:rPr>
                <w:sz w:val="20"/>
              </w:rPr>
            </w:pPr>
            <w:r w:rsidRPr="00267DEF">
              <w:rPr>
                <w:sz w:val="20"/>
              </w:rPr>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2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9</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XI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399"/>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10</w:t>
            </w:r>
            <w:r>
              <w:t>.</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CZYNNIK XII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rsidRPr="00267DEF">
              <w:t> </w:t>
            </w: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r w:rsidRPr="00267DEF">
              <w:rPr>
                <w:sz w:val="20"/>
              </w:rPr>
              <w:t> </w:t>
            </w: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399"/>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11.</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CZYNNIK XIII</w:t>
            </w:r>
          </w:p>
        </w:tc>
        <w:tc>
          <w:tcPr>
            <w:tcW w:w="1276"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419"/>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12.</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LAC - SCREEN.</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800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13.</w:t>
            </w:r>
          </w:p>
        </w:tc>
        <w:tc>
          <w:tcPr>
            <w:tcW w:w="2127" w:type="dxa"/>
            <w:tcBorders>
              <w:top w:val="single" w:sz="4" w:space="0" w:color="auto"/>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LAC- POTWIERDZENIE</w:t>
            </w:r>
          </w:p>
        </w:tc>
        <w:tc>
          <w:tcPr>
            <w:tcW w:w="1276"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r>
              <w:t>200</w:t>
            </w:r>
          </w:p>
        </w:tc>
        <w:tc>
          <w:tcPr>
            <w:tcW w:w="1275"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r>
              <w:t>800</w:t>
            </w:r>
          </w:p>
        </w:tc>
        <w:tc>
          <w:tcPr>
            <w:tcW w:w="993"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nil"/>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14.</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PLAZMINOGEN</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387"/>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lastRenderedPageBreak/>
              <w:t>15.</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BIALKO C</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400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1600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WOLNE BIAŁKO 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41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rsidRPr="00267DEF">
              <w:t>1</w:t>
            </w:r>
            <w:r>
              <w:t>7.</w:t>
            </w:r>
          </w:p>
        </w:tc>
        <w:tc>
          <w:tcPr>
            <w:tcW w:w="2127" w:type="dxa"/>
            <w:tcBorders>
              <w:top w:val="single" w:sz="4" w:space="0" w:color="auto"/>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APCRV</w:t>
            </w:r>
          </w:p>
        </w:tc>
        <w:tc>
          <w:tcPr>
            <w:tcW w:w="1276"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1275"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r>
              <w:t>80</w:t>
            </w:r>
          </w:p>
        </w:tc>
        <w:tc>
          <w:tcPr>
            <w:tcW w:w="993"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18.</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Test przesiewowy w kierunku ryzyka trombofilii</w:t>
            </w: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50</w:t>
            </w:r>
          </w:p>
        </w:tc>
        <w:tc>
          <w:tcPr>
            <w:tcW w:w="1275"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r>
              <w:t>200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Default="00735E58" w:rsidP="0032009C">
            <w:pPr>
              <w:jc w:val="center"/>
            </w:pPr>
            <w:r>
              <w:t>19.</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HIT</w:t>
            </w:r>
          </w:p>
        </w:tc>
        <w:tc>
          <w:tcPr>
            <w:tcW w:w="1276"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10</w:t>
            </w:r>
          </w:p>
        </w:tc>
        <w:tc>
          <w:tcPr>
            <w:tcW w:w="1275" w:type="dxa"/>
            <w:tcBorders>
              <w:top w:val="nil"/>
              <w:left w:val="nil"/>
              <w:bottom w:val="single" w:sz="4" w:space="0" w:color="auto"/>
              <w:right w:val="single" w:sz="4" w:space="0" w:color="auto"/>
            </w:tcBorders>
            <w:shd w:val="clear" w:color="auto" w:fill="auto"/>
            <w:vAlign w:val="center"/>
          </w:tcPr>
          <w:p w:rsidR="00735E58" w:rsidRDefault="00735E58" w:rsidP="0032009C">
            <w:pPr>
              <w:jc w:val="center"/>
            </w:pPr>
            <w:r>
              <w:t>40</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20.</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Płyny eksploatacyjne</w:t>
            </w:r>
            <w:r>
              <w:rPr>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21.</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Kontrole</w:t>
            </w:r>
            <w:r>
              <w:rPr>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22.</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Kalibratory</w:t>
            </w:r>
            <w:r>
              <w:rPr>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nil"/>
              <w:left w:val="single" w:sz="8"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23.</w:t>
            </w:r>
          </w:p>
        </w:tc>
        <w:tc>
          <w:tcPr>
            <w:tcW w:w="2127" w:type="dxa"/>
            <w:tcBorders>
              <w:top w:val="nil"/>
              <w:left w:val="nil"/>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Materiały zużywalne</w:t>
            </w:r>
            <w:r>
              <w:rPr>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nil"/>
              <w:left w:val="nil"/>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nil"/>
              <w:left w:val="nil"/>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nil"/>
              <w:left w:val="nil"/>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nil"/>
              <w:left w:val="nil"/>
              <w:bottom w:val="single" w:sz="4" w:space="0" w:color="auto"/>
              <w:right w:val="single" w:sz="8" w:space="0" w:color="auto"/>
            </w:tcBorders>
            <w:shd w:val="clear" w:color="auto" w:fill="auto"/>
            <w:noWrap/>
            <w:vAlign w:val="center"/>
          </w:tcPr>
          <w:p w:rsidR="00735E58" w:rsidRPr="00267DEF" w:rsidRDefault="00735E58" w:rsidP="0032009C">
            <w:pPr>
              <w:jc w:val="right"/>
              <w:rPr>
                <w:sz w:val="20"/>
              </w:rPr>
            </w:pPr>
          </w:p>
        </w:tc>
        <w:tc>
          <w:tcPr>
            <w:tcW w:w="1134" w:type="dxa"/>
            <w:tcBorders>
              <w:top w:val="nil"/>
              <w:left w:val="nil"/>
              <w:bottom w:val="single" w:sz="4" w:space="0" w:color="auto"/>
              <w:right w:val="single" w:sz="8" w:space="0" w:color="auto"/>
            </w:tcBorders>
          </w:tcPr>
          <w:p w:rsidR="00735E58" w:rsidRPr="00267DEF" w:rsidRDefault="00735E58" w:rsidP="0032009C">
            <w:pPr>
              <w:jc w:val="right"/>
              <w:rPr>
                <w:sz w:val="20"/>
              </w:rPr>
            </w:pPr>
          </w:p>
        </w:tc>
      </w:tr>
      <w:tr w:rsidR="00735E58" w:rsidRPr="00267DEF" w:rsidTr="0032009C">
        <w:trPr>
          <w:trHeight w:val="600"/>
        </w:trPr>
        <w:tc>
          <w:tcPr>
            <w:tcW w:w="1445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rPr>
                <w:b/>
                <w:bCs/>
              </w:rPr>
            </w:pPr>
            <w:r>
              <w:rPr>
                <w:b/>
                <w:bCs/>
              </w:rPr>
              <w:t xml:space="preserve">III   </w:t>
            </w:r>
            <w:r w:rsidRPr="00267DEF">
              <w:rPr>
                <w:b/>
                <w:bCs/>
              </w:rPr>
              <w:t xml:space="preserve">Analizator </w:t>
            </w:r>
            <w:r>
              <w:rPr>
                <w:b/>
                <w:bCs/>
              </w:rPr>
              <w:t>dyżurny</w:t>
            </w:r>
          </w:p>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 xml:space="preserve">APTT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88000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PT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108000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FIBRYNOGEN CLAUSS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4100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16400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D-DIMER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6800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27200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 xml:space="preserve">ANTYTROMBINA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Default="00735E58" w:rsidP="0032009C">
            <w:pPr>
              <w:jc w:val="center"/>
            </w:pPr>
            <w: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Pr>
                <w:sz w:val="20"/>
                <w:szCs w:val="20"/>
              </w:rPr>
              <w:t>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Default="00735E58" w:rsidP="0032009C">
            <w:pPr>
              <w:jc w:val="center"/>
            </w:pPr>
            <w: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Default="00735E58" w:rsidP="0032009C">
            <w:pPr>
              <w:jc w:val="center"/>
            </w:pPr>
            <w: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Płyny eksploatacyjne</w:t>
            </w:r>
            <w:r>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Kontrole</w:t>
            </w:r>
            <w:r>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Kalibratory</w:t>
            </w:r>
            <w:r>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r>
              <w:t>10.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60350B" w:rsidRDefault="00735E58" w:rsidP="0032009C">
            <w:pPr>
              <w:jc w:val="center"/>
              <w:rPr>
                <w:sz w:val="20"/>
                <w:szCs w:val="20"/>
              </w:rPr>
            </w:pPr>
            <w:r w:rsidRPr="0060350B">
              <w:rPr>
                <w:sz w:val="20"/>
                <w:szCs w:val="20"/>
              </w:rPr>
              <w:t>Materiały zużywalne</w:t>
            </w:r>
            <w:r>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706AFD" w:rsidRDefault="00735E58" w:rsidP="0032009C">
            <w:pPr>
              <w:jc w:val="center"/>
              <w:rPr>
                <w:sz w:val="16"/>
                <w:szCs w:val="16"/>
              </w:rPr>
            </w:pPr>
            <w:r w:rsidRPr="00706AFD">
              <w:rPr>
                <w:sz w:val="16"/>
                <w:szCs w:val="16"/>
              </w:rPr>
              <w:t>wg Wykonawcy</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267DEF" w:rsidRDefault="00735E58" w:rsidP="0032009C">
            <w:pPr>
              <w:jc w:val="right"/>
              <w:rPr>
                <w:sz w:val="20"/>
              </w:rPr>
            </w:pPr>
          </w:p>
        </w:tc>
        <w:tc>
          <w:tcPr>
            <w:tcW w:w="1134" w:type="dxa"/>
            <w:tcBorders>
              <w:top w:val="single" w:sz="4" w:space="0" w:color="auto"/>
              <w:left w:val="single" w:sz="4" w:space="0" w:color="auto"/>
              <w:bottom w:val="single" w:sz="4" w:space="0" w:color="auto"/>
              <w:right w:val="single" w:sz="4" w:space="0" w:color="auto"/>
            </w:tcBorders>
          </w:tcPr>
          <w:p w:rsidR="00735E58" w:rsidRPr="00267DEF" w:rsidRDefault="00735E58" w:rsidP="0032009C">
            <w:pPr>
              <w:jc w:val="right"/>
              <w:rPr>
                <w:sz w:val="20"/>
              </w:rPr>
            </w:pPr>
          </w:p>
        </w:tc>
      </w:tr>
      <w:tr w:rsidR="00735E58" w:rsidRPr="00267DEF" w:rsidTr="0032009C">
        <w:trPr>
          <w:trHeight w:val="600"/>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E58" w:rsidRPr="00267DEF" w:rsidRDefault="00735E58" w:rsidP="0032009C">
            <w:pPr>
              <w:jc w:val="right"/>
              <w:rPr>
                <w:b/>
              </w:rPr>
            </w:pPr>
            <w:r>
              <w:rPr>
                <w:b/>
              </w:rPr>
              <w:t xml:space="preserve">RAZEM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5E58" w:rsidRPr="00D737F9" w:rsidRDefault="00735E58" w:rsidP="0032009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E58" w:rsidRPr="00D737F9" w:rsidRDefault="00735E58" w:rsidP="0032009C">
            <w:pPr>
              <w:jc w:val="right"/>
              <w:rPr>
                <w:b/>
                <w:sz w:val="20"/>
              </w:rPr>
            </w:pPr>
          </w:p>
        </w:tc>
        <w:tc>
          <w:tcPr>
            <w:tcW w:w="1134" w:type="dxa"/>
            <w:tcBorders>
              <w:top w:val="single" w:sz="4" w:space="0" w:color="auto"/>
              <w:left w:val="single" w:sz="4" w:space="0" w:color="auto"/>
            </w:tcBorders>
          </w:tcPr>
          <w:p w:rsidR="00735E58" w:rsidRPr="00267DEF" w:rsidRDefault="00735E58" w:rsidP="0032009C">
            <w:pPr>
              <w:jc w:val="right"/>
              <w:rPr>
                <w:sz w:val="20"/>
              </w:rPr>
            </w:pPr>
          </w:p>
        </w:tc>
      </w:tr>
    </w:tbl>
    <w:p w:rsidR="003F1BDD" w:rsidRDefault="003F1BDD" w:rsidP="003F1BDD">
      <w:pPr>
        <w:spacing w:after="200" w:line="360" w:lineRule="auto"/>
        <w:rPr>
          <w:rFonts w:eastAsia="Calibri"/>
          <w:sz w:val="20"/>
          <w:szCs w:val="20"/>
          <w:lang w:eastAsia="en-US"/>
        </w:rPr>
      </w:pPr>
    </w:p>
    <w:tbl>
      <w:tblPr>
        <w:tblW w:w="143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1843"/>
        <w:gridCol w:w="1701"/>
        <w:gridCol w:w="1275"/>
        <w:gridCol w:w="1761"/>
        <w:gridCol w:w="1783"/>
      </w:tblGrid>
      <w:tr w:rsidR="00735E58" w:rsidRPr="008B2C2E" w:rsidTr="0032009C">
        <w:tc>
          <w:tcPr>
            <w:tcW w:w="5954" w:type="dxa"/>
          </w:tcPr>
          <w:p w:rsidR="00735E58" w:rsidRPr="008B2C2E" w:rsidRDefault="00735E58" w:rsidP="0032009C">
            <w:pPr>
              <w:rPr>
                <w:sz w:val="20"/>
              </w:rPr>
            </w:pPr>
          </w:p>
          <w:p w:rsidR="00735E58" w:rsidRPr="008B2C2E" w:rsidRDefault="00735E58" w:rsidP="0032009C">
            <w:pPr>
              <w:rPr>
                <w:sz w:val="20"/>
              </w:rPr>
            </w:pPr>
            <w:r>
              <w:rPr>
                <w:sz w:val="20"/>
              </w:rPr>
              <w:t>Nazwa</w:t>
            </w:r>
          </w:p>
        </w:tc>
        <w:tc>
          <w:tcPr>
            <w:tcW w:w="1843" w:type="dxa"/>
          </w:tcPr>
          <w:p w:rsidR="00735E58" w:rsidRPr="008B2C2E" w:rsidRDefault="00735E58" w:rsidP="0032009C">
            <w:pPr>
              <w:jc w:val="center"/>
              <w:rPr>
                <w:sz w:val="20"/>
              </w:rPr>
            </w:pPr>
            <w:r>
              <w:rPr>
                <w:sz w:val="20"/>
              </w:rPr>
              <w:t>Wartość jednostkowa netto za m-c (zł)</w:t>
            </w:r>
            <w:r w:rsidRPr="008B2C2E">
              <w:rPr>
                <w:sz w:val="20"/>
              </w:rPr>
              <w:t xml:space="preserve"> </w:t>
            </w:r>
          </w:p>
        </w:tc>
        <w:tc>
          <w:tcPr>
            <w:tcW w:w="1701" w:type="dxa"/>
          </w:tcPr>
          <w:p w:rsidR="00735E58" w:rsidRPr="008B2C2E" w:rsidRDefault="00735E58" w:rsidP="0032009C">
            <w:pPr>
              <w:jc w:val="center"/>
              <w:rPr>
                <w:sz w:val="20"/>
              </w:rPr>
            </w:pPr>
            <w:r>
              <w:rPr>
                <w:sz w:val="20"/>
              </w:rPr>
              <w:t>Cena jednostkowa brutto za m-c (zł)</w:t>
            </w:r>
          </w:p>
        </w:tc>
        <w:tc>
          <w:tcPr>
            <w:tcW w:w="1275" w:type="dxa"/>
          </w:tcPr>
          <w:p w:rsidR="00735E58" w:rsidRPr="008B2C2E" w:rsidRDefault="00735E58" w:rsidP="0032009C">
            <w:pPr>
              <w:jc w:val="center"/>
              <w:rPr>
                <w:sz w:val="20"/>
              </w:rPr>
            </w:pPr>
            <w:r>
              <w:rPr>
                <w:sz w:val="20"/>
              </w:rPr>
              <w:t>Ilość miesięcy</w:t>
            </w:r>
          </w:p>
        </w:tc>
        <w:tc>
          <w:tcPr>
            <w:tcW w:w="1761" w:type="dxa"/>
          </w:tcPr>
          <w:p w:rsidR="00735E58" w:rsidRPr="008B2C2E" w:rsidRDefault="00735E58" w:rsidP="0032009C">
            <w:pPr>
              <w:jc w:val="center"/>
              <w:rPr>
                <w:sz w:val="20"/>
              </w:rPr>
            </w:pPr>
            <w:r w:rsidRPr="008B2C2E">
              <w:rPr>
                <w:sz w:val="20"/>
              </w:rPr>
              <w:t xml:space="preserve">Wartość netto </w:t>
            </w:r>
            <w:r>
              <w:rPr>
                <w:sz w:val="20"/>
              </w:rPr>
              <w:t>(zł)</w:t>
            </w:r>
            <w:r w:rsidRPr="008B2C2E">
              <w:rPr>
                <w:sz w:val="20"/>
              </w:rPr>
              <w:t xml:space="preserve">  </w:t>
            </w:r>
          </w:p>
        </w:tc>
        <w:tc>
          <w:tcPr>
            <w:tcW w:w="1783" w:type="dxa"/>
          </w:tcPr>
          <w:p w:rsidR="00735E58" w:rsidRPr="008B2C2E" w:rsidRDefault="00735E58" w:rsidP="0032009C">
            <w:pPr>
              <w:jc w:val="center"/>
              <w:rPr>
                <w:sz w:val="20"/>
              </w:rPr>
            </w:pPr>
            <w:r>
              <w:rPr>
                <w:sz w:val="20"/>
              </w:rPr>
              <w:t>Cena brutto (zł)</w:t>
            </w:r>
          </w:p>
          <w:p w:rsidR="00735E58" w:rsidRPr="008B2C2E" w:rsidRDefault="00735E58" w:rsidP="0032009C">
            <w:pPr>
              <w:jc w:val="center"/>
              <w:rPr>
                <w:sz w:val="20"/>
              </w:rPr>
            </w:pPr>
          </w:p>
        </w:tc>
      </w:tr>
      <w:tr w:rsidR="00735E58" w:rsidRPr="008B2C2E" w:rsidTr="0032009C">
        <w:tc>
          <w:tcPr>
            <w:tcW w:w="5954" w:type="dxa"/>
          </w:tcPr>
          <w:p w:rsidR="00735E58" w:rsidRPr="008B2C2E" w:rsidRDefault="00735E58" w:rsidP="0032009C">
            <w:pPr>
              <w:rPr>
                <w:sz w:val="20"/>
              </w:rPr>
            </w:pPr>
            <w:r>
              <w:rPr>
                <w:sz w:val="20"/>
              </w:rPr>
              <w:t>Najem analizatora podstawowego typ ….. W cenę najmu wliczony przegląd techniczny, dojazd i roboczogodziny serwisanta, części zamienne oraz części zużywalne. Najem płatny w równych comiesięcznych ratach przez okres trwania umowy. Czynsz płatny od następnego dnia miesiąca następującego po dacie zainstalowania sprzętu potwierdzonego protokołem instalacji i przekazania. Po zakończeniu umowy sprzęt odbierany na podstawie protokołu deinstalacji.</w:t>
            </w:r>
          </w:p>
        </w:tc>
        <w:tc>
          <w:tcPr>
            <w:tcW w:w="1843" w:type="dxa"/>
          </w:tcPr>
          <w:p w:rsidR="00735E58" w:rsidRPr="008B2C2E" w:rsidRDefault="00735E58" w:rsidP="0032009C">
            <w:pPr>
              <w:jc w:val="center"/>
              <w:rPr>
                <w:sz w:val="20"/>
              </w:rPr>
            </w:pPr>
          </w:p>
        </w:tc>
        <w:tc>
          <w:tcPr>
            <w:tcW w:w="1701" w:type="dxa"/>
          </w:tcPr>
          <w:p w:rsidR="00735E58" w:rsidRPr="008B2C2E" w:rsidRDefault="00735E58" w:rsidP="0032009C">
            <w:pPr>
              <w:jc w:val="center"/>
              <w:rPr>
                <w:sz w:val="20"/>
              </w:rPr>
            </w:pPr>
          </w:p>
        </w:tc>
        <w:tc>
          <w:tcPr>
            <w:tcW w:w="1275" w:type="dxa"/>
            <w:vAlign w:val="center"/>
          </w:tcPr>
          <w:p w:rsidR="00735E58" w:rsidRPr="009D4B43" w:rsidRDefault="00735E58" w:rsidP="0032009C">
            <w:pPr>
              <w:jc w:val="center"/>
              <w:rPr>
                <w:b/>
                <w:sz w:val="20"/>
              </w:rPr>
            </w:pPr>
            <w:r w:rsidRPr="009D4B43">
              <w:rPr>
                <w:b/>
                <w:sz w:val="20"/>
              </w:rPr>
              <w:t>48</w:t>
            </w:r>
          </w:p>
        </w:tc>
        <w:tc>
          <w:tcPr>
            <w:tcW w:w="1761" w:type="dxa"/>
          </w:tcPr>
          <w:p w:rsidR="00735E58" w:rsidRPr="008B2C2E" w:rsidRDefault="00735E58" w:rsidP="0032009C">
            <w:pPr>
              <w:jc w:val="center"/>
              <w:rPr>
                <w:sz w:val="20"/>
              </w:rPr>
            </w:pPr>
          </w:p>
        </w:tc>
        <w:tc>
          <w:tcPr>
            <w:tcW w:w="1783" w:type="dxa"/>
          </w:tcPr>
          <w:p w:rsidR="00735E58" w:rsidRDefault="00735E58" w:rsidP="0032009C">
            <w:pPr>
              <w:jc w:val="center"/>
              <w:rPr>
                <w:sz w:val="20"/>
              </w:rPr>
            </w:pPr>
          </w:p>
        </w:tc>
      </w:tr>
      <w:tr w:rsidR="00735E58" w:rsidRPr="008B2C2E" w:rsidTr="0032009C">
        <w:tc>
          <w:tcPr>
            <w:tcW w:w="5954" w:type="dxa"/>
          </w:tcPr>
          <w:p w:rsidR="00735E58" w:rsidRPr="008B2C2E" w:rsidRDefault="00735E58" w:rsidP="004A0A9F">
            <w:pPr>
              <w:rPr>
                <w:sz w:val="20"/>
              </w:rPr>
            </w:pPr>
            <w:r>
              <w:rPr>
                <w:sz w:val="20"/>
              </w:rPr>
              <w:t xml:space="preserve">Najem analizatora </w:t>
            </w:r>
            <w:r w:rsidR="004A0A9F">
              <w:rPr>
                <w:sz w:val="20"/>
              </w:rPr>
              <w:t>zastępczego</w:t>
            </w:r>
            <w:r>
              <w:rPr>
                <w:sz w:val="20"/>
              </w:rPr>
              <w:t xml:space="preserve"> typ ….. W cenę najmu wliczony przegląd techniczny, dojazd i roboczogodziny serwisanta, części zamienne oraz części zużywalne. Najem płatny w równych comiesięcznych ratach przez okres trwania umowy. Czynsz płatny od następnego dnia miesiąca następującego po dacie zainstalowania sprzętu potwierdzonego protokołem instalacji i przekazania. Po zakończeniu umowy sprzęt odbierany na podstawie protokołu deinstalacji.</w:t>
            </w:r>
          </w:p>
        </w:tc>
        <w:tc>
          <w:tcPr>
            <w:tcW w:w="1843" w:type="dxa"/>
          </w:tcPr>
          <w:p w:rsidR="00735E58" w:rsidRPr="008B2C2E" w:rsidRDefault="00735E58" w:rsidP="0032009C">
            <w:pPr>
              <w:jc w:val="center"/>
              <w:rPr>
                <w:sz w:val="20"/>
              </w:rPr>
            </w:pPr>
          </w:p>
        </w:tc>
        <w:tc>
          <w:tcPr>
            <w:tcW w:w="1701" w:type="dxa"/>
          </w:tcPr>
          <w:p w:rsidR="00735E58" w:rsidRPr="008B2C2E" w:rsidRDefault="00735E58" w:rsidP="0032009C">
            <w:pPr>
              <w:jc w:val="center"/>
              <w:rPr>
                <w:sz w:val="20"/>
              </w:rPr>
            </w:pPr>
          </w:p>
        </w:tc>
        <w:tc>
          <w:tcPr>
            <w:tcW w:w="1275" w:type="dxa"/>
            <w:vAlign w:val="center"/>
          </w:tcPr>
          <w:p w:rsidR="00735E58" w:rsidRPr="009D4B43" w:rsidRDefault="00735E58" w:rsidP="0032009C">
            <w:pPr>
              <w:jc w:val="center"/>
              <w:rPr>
                <w:b/>
                <w:sz w:val="20"/>
              </w:rPr>
            </w:pPr>
            <w:r w:rsidRPr="009D4B43">
              <w:rPr>
                <w:b/>
                <w:sz w:val="20"/>
              </w:rPr>
              <w:t>48</w:t>
            </w:r>
          </w:p>
        </w:tc>
        <w:tc>
          <w:tcPr>
            <w:tcW w:w="1761" w:type="dxa"/>
          </w:tcPr>
          <w:p w:rsidR="00735E58" w:rsidRPr="008B2C2E" w:rsidRDefault="00735E58" w:rsidP="0032009C">
            <w:pPr>
              <w:jc w:val="center"/>
              <w:rPr>
                <w:sz w:val="20"/>
              </w:rPr>
            </w:pPr>
          </w:p>
        </w:tc>
        <w:tc>
          <w:tcPr>
            <w:tcW w:w="1783" w:type="dxa"/>
          </w:tcPr>
          <w:p w:rsidR="00735E58" w:rsidRDefault="00735E58" w:rsidP="0032009C">
            <w:pPr>
              <w:jc w:val="center"/>
              <w:rPr>
                <w:sz w:val="20"/>
              </w:rPr>
            </w:pPr>
          </w:p>
        </w:tc>
      </w:tr>
      <w:tr w:rsidR="00735E58" w:rsidRPr="008B2C2E" w:rsidTr="0032009C">
        <w:tc>
          <w:tcPr>
            <w:tcW w:w="5954" w:type="dxa"/>
          </w:tcPr>
          <w:p w:rsidR="00735E58" w:rsidRDefault="00735E58" w:rsidP="0032009C">
            <w:pPr>
              <w:rPr>
                <w:sz w:val="20"/>
              </w:rPr>
            </w:pPr>
          </w:p>
          <w:p w:rsidR="00735E58" w:rsidRPr="008B2C2E" w:rsidRDefault="00735E58" w:rsidP="004A0A9F">
            <w:pPr>
              <w:rPr>
                <w:sz w:val="20"/>
              </w:rPr>
            </w:pPr>
            <w:r>
              <w:rPr>
                <w:sz w:val="20"/>
              </w:rPr>
              <w:t xml:space="preserve">Najem analizatora </w:t>
            </w:r>
            <w:r w:rsidR="004A0A9F">
              <w:rPr>
                <w:sz w:val="20"/>
              </w:rPr>
              <w:t xml:space="preserve">dyżurnego </w:t>
            </w:r>
            <w:r>
              <w:rPr>
                <w:sz w:val="20"/>
              </w:rPr>
              <w:t>typ ….. W cenę najmu wliczony przegląd techniczny, dojazd i roboczogodziny serwisanta, części zamienne oraz części zużywalne. Najem płatny w równych comiesięcznych ratach przez okres trwania umowy. Czynsz płatny od następnego dnia miesiąca następującego po dacie zainstalowania sprzętu potwierdzonego protokołem instalacji i przekazania. Po zakończeniu umowy sprzęt odbierany na podstawie protokołu deinstalacji.</w:t>
            </w:r>
          </w:p>
        </w:tc>
        <w:tc>
          <w:tcPr>
            <w:tcW w:w="1843" w:type="dxa"/>
          </w:tcPr>
          <w:p w:rsidR="00735E58" w:rsidRPr="008B2C2E" w:rsidRDefault="00735E58" w:rsidP="0032009C">
            <w:pPr>
              <w:jc w:val="center"/>
              <w:rPr>
                <w:sz w:val="20"/>
              </w:rPr>
            </w:pPr>
          </w:p>
        </w:tc>
        <w:tc>
          <w:tcPr>
            <w:tcW w:w="1701" w:type="dxa"/>
          </w:tcPr>
          <w:p w:rsidR="00735E58" w:rsidRPr="008B2C2E" w:rsidRDefault="00735E58" w:rsidP="0032009C">
            <w:pPr>
              <w:jc w:val="center"/>
              <w:rPr>
                <w:sz w:val="20"/>
              </w:rPr>
            </w:pPr>
          </w:p>
        </w:tc>
        <w:tc>
          <w:tcPr>
            <w:tcW w:w="1275" w:type="dxa"/>
            <w:vAlign w:val="center"/>
          </w:tcPr>
          <w:p w:rsidR="00735E58" w:rsidRPr="009D4B43" w:rsidRDefault="00735E58" w:rsidP="0032009C">
            <w:pPr>
              <w:jc w:val="center"/>
              <w:rPr>
                <w:b/>
                <w:sz w:val="20"/>
              </w:rPr>
            </w:pPr>
            <w:r w:rsidRPr="009D4B43">
              <w:rPr>
                <w:b/>
                <w:sz w:val="20"/>
              </w:rPr>
              <w:t>48</w:t>
            </w:r>
          </w:p>
        </w:tc>
        <w:tc>
          <w:tcPr>
            <w:tcW w:w="1761" w:type="dxa"/>
          </w:tcPr>
          <w:p w:rsidR="00735E58" w:rsidRPr="008B2C2E" w:rsidRDefault="00735E58" w:rsidP="0032009C">
            <w:pPr>
              <w:jc w:val="center"/>
              <w:rPr>
                <w:b/>
                <w:sz w:val="20"/>
              </w:rPr>
            </w:pPr>
          </w:p>
        </w:tc>
        <w:tc>
          <w:tcPr>
            <w:tcW w:w="1783" w:type="dxa"/>
          </w:tcPr>
          <w:p w:rsidR="00735E58" w:rsidRPr="008B2C2E" w:rsidRDefault="00735E58" w:rsidP="0032009C">
            <w:pPr>
              <w:jc w:val="center"/>
              <w:rPr>
                <w:b/>
                <w:sz w:val="20"/>
              </w:rPr>
            </w:pPr>
          </w:p>
        </w:tc>
      </w:tr>
    </w:tbl>
    <w:p w:rsidR="00735E58" w:rsidRDefault="00735E58" w:rsidP="003F1BDD">
      <w:pPr>
        <w:spacing w:after="200" w:line="360" w:lineRule="auto"/>
        <w:rPr>
          <w:rFonts w:eastAsia="Calibri"/>
          <w:sz w:val="20"/>
          <w:szCs w:val="20"/>
          <w:lang w:eastAsia="en-US"/>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7"/>
        <w:gridCol w:w="2930"/>
        <w:gridCol w:w="3118"/>
      </w:tblGrid>
      <w:tr w:rsidR="00735E58" w:rsidRPr="008B2C2E" w:rsidTr="0032009C">
        <w:tc>
          <w:tcPr>
            <w:tcW w:w="8127" w:type="dxa"/>
            <w:tcBorders>
              <w:top w:val="nil"/>
              <w:left w:val="nil"/>
            </w:tcBorders>
          </w:tcPr>
          <w:p w:rsidR="00735E58" w:rsidRPr="008B2C2E" w:rsidRDefault="00735E58" w:rsidP="0032009C">
            <w:pPr>
              <w:jc w:val="center"/>
              <w:rPr>
                <w:b/>
                <w:sz w:val="20"/>
              </w:rPr>
            </w:pPr>
          </w:p>
        </w:tc>
        <w:tc>
          <w:tcPr>
            <w:tcW w:w="2930" w:type="dxa"/>
          </w:tcPr>
          <w:p w:rsidR="00735E58" w:rsidRPr="008B2C2E" w:rsidRDefault="00735E58" w:rsidP="0032009C">
            <w:pPr>
              <w:jc w:val="center"/>
              <w:rPr>
                <w:b/>
                <w:sz w:val="20"/>
              </w:rPr>
            </w:pPr>
            <w:r w:rsidRPr="008B2C2E">
              <w:rPr>
                <w:b/>
                <w:sz w:val="20"/>
              </w:rPr>
              <w:t>Wartość netto</w:t>
            </w:r>
            <w:r>
              <w:rPr>
                <w:b/>
                <w:sz w:val="20"/>
              </w:rPr>
              <w:t xml:space="preserve"> (zł)</w:t>
            </w:r>
          </w:p>
        </w:tc>
        <w:tc>
          <w:tcPr>
            <w:tcW w:w="3118" w:type="dxa"/>
          </w:tcPr>
          <w:p w:rsidR="00735E58" w:rsidRPr="008B2C2E" w:rsidRDefault="00735E58" w:rsidP="0032009C">
            <w:pPr>
              <w:jc w:val="center"/>
              <w:rPr>
                <w:b/>
                <w:sz w:val="20"/>
              </w:rPr>
            </w:pPr>
            <w:r>
              <w:rPr>
                <w:b/>
                <w:sz w:val="20"/>
              </w:rPr>
              <w:t>Cena</w:t>
            </w:r>
            <w:r w:rsidRPr="008B2C2E">
              <w:rPr>
                <w:b/>
                <w:sz w:val="20"/>
              </w:rPr>
              <w:t xml:space="preserve"> brutto</w:t>
            </w:r>
            <w:r>
              <w:rPr>
                <w:b/>
                <w:sz w:val="20"/>
              </w:rPr>
              <w:t xml:space="preserve"> (zł)</w:t>
            </w:r>
          </w:p>
        </w:tc>
      </w:tr>
      <w:tr w:rsidR="00735E58" w:rsidRPr="008B2C2E" w:rsidTr="0032009C">
        <w:tc>
          <w:tcPr>
            <w:tcW w:w="8127" w:type="dxa"/>
          </w:tcPr>
          <w:p w:rsidR="00735E58" w:rsidRPr="008B2C2E" w:rsidRDefault="00735E58" w:rsidP="0032009C">
            <w:pPr>
              <w:rPr>
                <w:b/>
                <w:sz w:val="20"/>
              </w:rPr>
            </w:pPr>
            <w:r>
              <w:rPr>
                <w:b/>
                <w:sz w:val="20"/>
              </w:rPr>
              <w:t>Razem: odczynniki, materiały kontrolne, kalibratory oraz materiały zużywalne wraz z najmem trzech analizatorów koagulologicznych przez okres 48 miesięcy</w:t>
            </w:r>
          </w:p>
        </w:tc>
        <w:tc>
          <w:tcPr>
            <w:tcW w:w="2930" w:type="dxa"/>
          </w:tcPr>
          <w:p w:rsidR="00735E58" w:rsidRPr="008B2C2E" w:rsidRDefault="00735E58" w:rsidP="0032009C">
            <w:pPr>
              <w:jc w:val="center"/>
              <w:rPr>
                <w:b/>
                <w:sz w:val="20"/>
              </w:rPr>
            </w:pPr>
            <w:r>
              <w:rPr>
                <w:b/>
                <w:sz w:val="20"/>
              </w:rPr>
              <w:t xml:space="preserve"> </w:t>
            </w:r>
          </w:p>
        </w:tc>
        <w:tc>
          <w:tcPr>
            <w:tcW w:w="3118" w:type="dxa"/>
          </w:tcPr>
          <w:p w:rsidR="00735E58" w:rsidRPr="008B2C2E" w:rsidRDefault="00735E58" w:rsidP="0032009C">
            <w:pPr>
              <w:jc w:val="center"/>
              <w:rPr>
                <w:b/>
                <w:sz w:val="20"/>
              </w:rPr>
            </w:pPr>
          </w:p>
          <w:p w:rsidR="00735E58" w:rsidRPr="008B2C2E" w:rsidRDefault="00735E58" w:rsidP="0032009C">
            <w:pPr>
              <w:jc w:val="center"/>
              <w:rPr>
                <w:b/>
                <w:sz w:val="20"/>
              </w:rPr>
            </w:pPr>
          </w:p>
        </w:tc>
      </w:tr>
    </w:tbl>
    <w:p w:rsidR="00735E58" w:rsidRDefault="00735E58" w:rsidP="003F1BDD">
      <w:pPr>
        <w:spacing w:after="200" w:line="360" w:lineRule="auto"/>
        <w:rPr>
          <w:rFonts w:eastAsia="Calibri"/>
          <w:sz w:val="20"/>
          <w:szCs w:val="20"/>
          <w:lang w:eastAsia="en-US"/>
        </w:rPr>
      </w:pPr>
    </w:p>
    <w:p w:rsidR="0003349C" w:rsidRDefault="0003349C" w:rsidP="00735E58">
      <w:pPr>
        <w:ind w:right="-569"/>
        <w:rPr>
          <w:sz w:val="20"/>
          <w:szCs w:val="20"/>
        </w:rPr>
      </w:pPr>
    </w:p>
    <w:p w:rsidR="003F1BDD" w:rsidRDefault="003F1BDD" w:rsidP="003F1BDD">
      <w:pPr>
        <w:ind w:left="284" w:right="-569"/>
        <w:rPr>
          <w:b/>
          <w:i/>
          <w:sz w:val="20"/>
          <w:szCs w:val="20"/>
        </w:rPr>
      </w:pPr>
      <w:r w:rsidRPr="0003349C">
        <w:rPr>
          <w:b/>
          <w:i/>
          <w:sz w:val="20"/>
          <w:szCs w:val="20"/>
        </w:rPr>
        <w:t>Wykonawca oświadcza, że wyceniając wyszczególnione części składowe potwierdza tym samym spełnienie parametrów wymaganych.</w:t>
      </w:r>
    </w:p>
    <w:p w:rsidR="0003349C" w:rsidRPr="0003349C" w:rsidRDefault="0003349C" w:rsidP="003F1BDD">
      <w:pPr>
        <w:ind w:left="284" w:right="-569"/>
        <w:rPr>
          <w:b/>
          <w:i/>
          <w:sz w:val="20"/>
          <w:szCs w:val="20"/>
        </w:rPr>
      </w:pPr>
    </w:p>
    <w:p w:rsidR="003F1BDD" w:rsidRPr="0003349C" w:rsidRDefault="003F1BDD" w:rsidP="003F1BDD">
      <w:pPr>
        <w:ind w:left="284" w:firstLine="3"/>
        <w:rPr>
          <w:b/>
          <w:i/>
          <w:sz w:val="20"/>
          <w:szCs w:val="20"/>
        </w:rPr>
      </w:pPr>
      <w:r w:rsidRPr="0003349C">
        <w:rPr>
          <w:b/>
          <w:i/>
          <w:sz w:val="20"/>
          <w:szCs w:val="20"/>
        </w:rPr>
        <w:t>Wykonawca zobowiązuje się do dostarczenia wraz z analizatorami kart charakterystyk odczynników.</w:t>
      </w:r>
    </w:p>
    <w:p w:rsidR="003F1BDD" w:rsidRPr="0003349C" w:rsidRDefault="003F1BDD" w:rsidP="003F1BDD">
      <w:pPr>
        <w:ind w:left="2832" w:firstLine="708"/>
        <w:rPr>
          <w:b/>
          <w:i/>
          <w:sz w:val="20"/>
          <w:szCs w:val="20"/>
        </w:rPr>
      </w:pPr>
    </w:p>
    <w:p w:rsidR="003F1BDD" w:rsidRPr="003F1BDD" w:rsidRDefault="003F1BDD" w:rsidP="003F1BDD">
      <w:pPr>
        <w:ind w:left="2832" w:firstLine="708"/>
        <w:rPr>
          <w:b/>
          <w:sz w:val="20"/>
          <w:szCs w:val="20"/>
        </w:rPr>
      </w:pPr>
    </w:p>
    <w:p w:rsidR="003F1BDD" w:rsidRPr="003F1BDD" w:rsidRDefault="003F1BDD" w:rsidP="003F1BDD">
      <w:pPr>
        <w:ind w:left="2832" w:firstLine="708"/>
        <w:rPr>
          <w:b/>
          <w:sz w:val="20"/>
          <w:szCs w:val="20"/>
        </w:rPr>
      </w:pPr>
    </w:p>
    <w:p w:rsidR="00B62C9C" w:rsidRPr="00684393" w:rsidRDefault="00B62C9C" w:rsidP="00B62C9C">
      <w:pPr>
        <w:pStyle w:val="Bartek"/>
        <w:ind w:right="71"/>
        <w:jc w:val="both"/>
        <w:rPr>
          <w:b/>
          <w:sz w:val="24"/>
        </w:rPr>
      </w:pPr>
      <w:r w:rsidRPr="00684393">
        <w:rPr>
          <w:sz w:val="20"/>
        </w:rPr>
        <w:t xml:space="preserve">………dnia……………                           </w:t>
      </w:r>
      <w:r>
        <w:rPr>
          <w:sz w:val="20"/>
        </w:rPr>
        <w:t xml:space="preserve">              </w:t>
      </w:r>
      <w:r w:rsidRPr="00684393">
        <w:rPr>
          <w:sz w:val="20"/>
        </w:rPr>
        <w:t xml:space="preserve"> </w:t>
      </w:r>
      <w:r w:rsidR="000A0D2E">
        <w:rPr>
          <w:sz w:val="20"/>
        </w:rPr>
        <w:t xml:space="preserve">                                            </w:t>
      </w:r>
      <w:r w:rsidRPr="00684393">
        <w:rPr>
          <w:sz w:val="20"/>
        </w:rPr>
        <w:t>………...............................................................................</w:t>
      </w:r>
    </w:p>
    <w:p w:rsidR="00B62C9C" w:rsidRPr="00F7256A" w:rsidRDefault="00B62C9C" w:rsidP="00B62C9C">
      <w:pPr>
        <w:pStyle w:val="Legenda"/>
        <w:tabs>
          <w:tab w:val="left" w:pos="4395"/>
        </w:tabs>
        <w:ind w:left="4111"/>
        <w:jc w:val="center"/>
        <w:rPr>
          <w:b w:val="0"/>
          <w:sz w:val="16"/>
          <w:szCs w:val="16"/>
        </w:rPr>
      </w:pPr>
      <w:r w:rsidRPr="00F7256A">
        <w:rPr>
          <w:b w:val="0"/>
          <w:sz w:val="16"/>
          <w:szCs w:val="16"/>
        </w:rPr>
        <w:t>podpis i  pieczęć  osób wskazanych w dokumencie</w:t>
      </w:r>
    </w:p>
    <w:p w:rsidR="00B62C9C" w:rsidRDefault="00B62C9C" w:rsidP="00B62C9C">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62C9C" w:rsidRPr="002F002D" w:rsidRDefault="00B62C9C" w:rsidP="00B62C9C">
      <w:pPr>
        <w:pStyle w:val="Legenda"/>
        <w:tabs>
          <w:tab w:val="left" w:pos="4111"/>
        </w:tabs>
        <w:ind w:left="4111"/>
        <w:jc w:val="center"/>
        <w:rPr>
          <w:b w:val="0"/>
          <w:sz w:val="18"/>
          <w:szCs w:val="18"/>
        </w:rPr>
      </w:pPr>
      <w:r w:rsidRPr="002F002D">
        <w:rPr>
          <w:b w:val="0"/>
          <w:sz w:val="16"/>
          <w:szCs w:val="16"/>
        </w:rPr>
        <w:t>lub posiadających pełnomocnictwo</w:t>
      </w:r>
    </w:p>
    <w:p w:rsidR="003F1BDD" w:rsidRPr="003F1BDD" w:rsidRDefault="003F1BDD" w:rsidP="003F1BDD">
      <w:pPr>
        <w:ind w:left="2832" w:firstLine="708"/>
        <w:rPr>
          <w:b/>
          <w:sz w:val="20"/>
          <w:szCs w:val="20"/>
        </w:rPr>
      </w:pPr>
    </w:p>
    <w:p w:rsidR="003F1BDD" w:rsidRPr="003F1BDD" w:rsidRDefault="003F1BDD" w:rsidP="003F1BDD"/>
    <w:p w:rsidR="009217BC" w:rsidRDefault="009217BC" w:rsidP="003F1BDD">
      <w:pPr>
        <w:sectPr w:rsidR="009217BC" w:rsidSect="002F4D5F">
          <w:headerReference w:type="default" r:id="rId13"/>
          <w:footerReference w:type="default" r:id="rId14"/>
          <w:footnotePr>
            <w:numFmt w:val="chicago"/>
          </w:footnotePr>
          <w:pgSz w:w="15840" w:h="12240" w:orient="landscape"/>
          <w:pgMar w:top="1034" w:right="1135" w:bottom="1183" w:left="1135" w:header="709" w:footer="162" w:gutter="0"/>
          <w:cols w:space="708"/>
          <w:docGrid w:linePitch="326"/>
        </w:sectPr>
      </w:pPr>
    </w:p>
    <w:p w:rsidR="003F1BDD" w:rsidRPr="003F1BDD" w:rsidRDefault="003F1BDD" w:rsidP="0070366C">
      <w:pPr>
        <w:jc w:val="right"/>
      </w:pPr>
      <w:r w:rsidRPr="003F1BDD">
        <w:rPr>
          <w:b/>
          <w:snapToGrid w:val="0"/>
        </w:rPr>
        <w:lastRenderedPageBreak/>
        <w:t xml:space="preserve">Załącznik nr </w:t>
      </w:r>
      <w:r w:rsidR="00BF01B8">
        <w:rPr>
          <w:b/>
          <w:snapToGrid w:val="0"/>
        </w:rPr>
        <w:t>2a</w:t>
      </w:r>
    </w:p>
    <w:p w:rsidR="003F1BDD" w:rsidRPr="003F1BDD" w:rsidRDefault="003F1BDD" w:rsidP="001B041E">
      <w:pPr>
        <w:numPr>
          <w:ilvl w:val="0"/>
          <w:numId w:val="31"/>
        </w:numPr>
        <w:overflowPunct w:val="0"/>
        <w:autoSpaceDE w:val="0"/>
        <w:autoSpaceDN w:val="0"/>
        <w:adjustRightInd w:val="0"/>
        <w:spacing w:line="276" w:lineRule="auto"/>
        <w:textAlignment w:val="baseline"/>
        <w:rPr>
          <w:b/>
          <w:sz w:val="22"/>
          <w:szCs w:val="22"/>
        </w:rPr>
      </w:pPr>
      <w:r w:rsidRPr="003F1BDD">
        <w:rPr>
          <w:b/>
          <w:sz w:val="22"/>
          <w:szCs w:val="22"/>
        </w:rPr>
        <w:t xml:space="preserve">Analizator </w:t>
      </w:r>
      <w:r w:rsidR="00BF01B8">
        <w:rPr>
          <w:b/>
          <w:sz w:val="22"/>
          <w:szCs w:val="22"/>
        </w:rPr>
        <w:t>podstawowy</w:t>
      </w:r>
    </w:p>
    <w:p w:rsidR="003F1BDD" w:rsidRDefault="003F1BDD" w:rsidP="001B041E">
      <w:pPr>
        <w:numPr>
          <w:ilvl w:val="0"/>
          <w:numId w:val="31"/>
        </w:numPr>
        <w:overflowPunct w:val="0"/>
        <w:autoSpaceDE w:val="0"/>
        <w:autoSpaceDN w:val="0"/>
        <w:adjustRightInd w:val="0"/>
        <w:spacing w:line="276" w:lineRule="auto"/>
        <w:textAlignment w:val="baseline"/>
        <w:rPr>
          <w:b/>
          <w:sz w:val="22"/>
          <w:szCs w:val="22"/>
        </w:rPr>
      </w:pPr>
      <w:r w:rsidRPr="003F1BDD">
        <w:rPr>
          <w:b/>
          <w:sz w:val="22"/>
          <w:szCs w:val="22"/>
        </w:rPr>
        <w:t xml:space="preserve">Analizator </w:t>
      </w:r>
      <w:r w:rsidR="00BF01B8">
        <w:rPr>
          <w:b/>
          <w:sz w:val="22"/>
          <w:szCs w:val="22"/>
        </w:rPr>
        <w:t>zastępczy</w:t>
      </w:r>
    </w:p>
    <w:p w:rsidR="00BF01B8" w:rsidRPr="003F1BDD" w:rsidRDefault="00BF01B8" w:rsidP="001B041E">
      <w:pPr>
        <w:numPr>
          <w:ilvl w:val="0"/>
          <w:numId w:val="31"/>
        </w:numPr>
        <w:overflowPunct w:val="0"/>
        <w:autoSpaceDE w:val="0"/>
        <w:autoSpaceDN w:val="0"/>
        <w:adjustRightInd w:val="0"/>
        <w:spacing w:line="276" w:lineRule="auto"/>
        <w:textAlignment w:val="baseline"/>
        <w:rPr>
          <w:b/>
          <w:sz w:val="22"/>
          <w:szCs w:val="22"/>
        </w:rPr>
      </w:pPr>
      <w:r>
        <w:rPr>
          <w:b/>
          <w:sz w:val="22"/>
          <w:szCs w:val="22"/>
        </w:rPr>
        <w:t>Analizator dyżurny</w:t>
      </w:r>
    </w:p>
    <w:p w:rsidR="00BF01B8" w:rsidRDefault="003F1BDD" w:rsidP="00BF01B8">
      <w:pPr>
        <w:jc w:val="center"/>
        <w:rPr>
          <w:b/>
          <w:sz w:val="22"/>
          <w:szCs w:val="22"/>
        </w:rPr>
      </w:pPr>
      <w:r w:rsidRPr="003F1BDD">
        <w:rPr>
          <w:b/>
          <w:sz w:val="22"/>
          <w:szCs w:val="22"/>
        </w:rPr>
        <w:t>WYMAGANIA TECHNICZNE/GRANICZNE</w:t>
      </w:r>
      <w:r w:rsidR="00BF01B8">
        <w:rPr>
          <w:b/>
          <w:sz w:val="22"/>
          <w:szCs w:val="22"/>
        </w:rPr>
        <w:t xml:space="preserve"> DLA TRZECH ANALIZATORÓW KOAGULOLOGICZNYCH</w:t>
      </w:r>
    </w:p>
    <w:p w:rsidR="003F1BDD" w:rsidRPr="003F1BDD" w:rsidRDefault="00BF01B8" w:rsidP="00BF01B8">
      <w:pPr>
        <w:jc w:val="center"/>
        <w:rPr>
          <w:b/>
          <w:sz w:val="22"/>
          <w:szCs w:val="22"/>
        </w:rPr>
      </w:pPr>
      <w:r>
        <w:rPr>
          <w:b/>
          <w:sz w:val="22"/>
          <w:szCs w:val="22"/>
        </w:rPr>
        <w:t>(</w:t>
      </w:r>
      <w:r w:rsidR="003F1BDD" w:rsidRPr="003F1BDD">
        <w:rPr>
          <w:b/>
          <w:sz w:val="22"/>
          <w:szCs w:val="22"/>
        </w:rPr>
        <w:t>PARAMETRY BEZWZGLĘDNIE WYMAGANE)</w:t>
      </w:r>
    </w:p>
    <w:p w:rsidR="0070366C" w:rsidRPr="003F1BDD" w:rsidRDefault="0070366C" w:rsidP="003F1BDD">
      <w:pPr>
        <w:rPr>
          <w:b/>
          <w:sz w:val="22"/>
          <w:szCs w:val="22"/>
        </w:rPr>
      </w:pPr>
    </w:p>
    <w:p w:rsidR="003F1BDD" w:rsidRPr="003F1BDD" w:rsidRDefault="003F1BDD" w:rsidP="003F1BDD">
      <w:pPr>
        <w:spacing w:after="120" w:line="360" w:lineRule="auto"/>
        <w:rPr>
          <w:b/>
          <w:sz w:val="22"/>
          <w:szCs w:val="22"/>
          <w:u w:val="single"/>
        </w:rPr>
      </w:pPr>
      <w:r w:rsidRPr="003F1BDD">
        <w:rPr>
          <w:b/>
          <w:sz w:val="22"/>
          <w:szCs w:val="22"/>
          <w:u w:val="single"/>
        </w:rPr>
        <w:t xml:space="preserve">I.  ANALIZATOR </w:t>
      </w:r>
      <w:r w:rsidR="00BF01B8">
        <w:rPr>
          <w:b/>
          <w:sz w:val="22"/>
          <w:szCs w:val="22"/>
          <w:u w:val="single"/>
        </w:rPr>
        <w:t>PODS</w:t>
      </w:r>
      <w:r w:rsidR="00864AC8">
        <w:rPr>
          <w:b/>
          <w:sz w:val="22"/>
          <w:szCs w:val="22"/>
          <w:u w:val="single"/>
        </w:rPr>
        <w:t>TA</w:t>
      </w:r>
      <w:r w:rsidR="00BF01B8">
        <w:rPr>
          <w:b/>
          <w:sz w:val="22"/>
          <w:szCs w:val="22"/>
          <w:u w:val="single"/>
        </w:rPr>
        <w:t>WOWY</w:t>
      </w:r>
    </w:p>
    <w:p w:rsidR="003F1BDD" w:rsidRPr="003F1BDD" w:rsidRDefault="003F1BDD" w:rsidP="003F1BDD">
      <w:pPr>
        <w:spacing w:after="200" w:line="360" w:lineRule="auto"/>
        <w:rPr>
          <w:rFonts w:eastAsia="Calibri"/>
          <w:sz w:val="22"/>
          <w:szCs w:val="22"/>
          <w:lang w:eastAsia="en-US"/>
        </w:rPr>
      </w:pPr>
      <w:r w:rsidRPr="003F1BDD">
        <w:rPr>
          <w:rFonts w:eastAsia="Calibri"/>
          <w:sz w:val="22"/>
          <w:szCs w:val="22"/>
          <w:lang w:eastAsia="en-US"/>
        </w:rPr>
        <w:t>Urządzenie typ...................................   Rok produkcji............................</w:t>
      </w:r>
      <w:r w:rsidR="00BF01B8">
        <w:rPr>
          <w:rFonts w:eastAsia="Calibri"/>
          <w:sz w:val="22"/>
          <w:szCs w:val="22"/>
          <w:lang w:eastAsia="en-US"/>
        </w:rPr>
        <w:t>........  nie wcześniej niż  2009</w:t>
      </w:r>
      <w:r w:rsidRPr="003F1BDD">
        <w:rPr>
          <w:rFonts w:eastAsia="Calibri"/>
          <w:sz w:val="22"/>
          <w:szCs w:val="22"/>
          <w:lang w:eastAsia="en-US"/>
        </w:rPr>
        <w:t>r.</w:t>
      </w:r>
    </w:p>
    <w:p w:rsidR="003F1BDD" w:rsidRDefault="003F1BDD" w:rsidP="003F1BDD">
      <w:pPr>
        <w:spacing w:after="200" w:line="360" w:lineRule="auto"/>
        <w:rPr>
          <w:rFonts w:eastAsia="Calibri"/>
          <w:sz w:val="22"/>
          <w:szCs w:val="22"/>
          <w:lang w:eastAsia="en-US"/>
        </w:rPr>
      </w:pPr>
      <w:r w:rsidRPr="003F1BDD">
        <w:rPr>
          <w:rFonts w:eastAsia="Calibri"/>
          <w:sz w:val="22"/>
          <w:szCs w:val="22"/>
          <w:lang w:eastAsia="en-US"/>
        </w:rPr>
        <w:t>Producent/ Firma:...............................   Kraj pochodzenia ..............................</w:t>
      </w:r>
    </w:p>
    <w:p w:rsidR="00BF01B8" w:rsidRDefault="00BF01B8" w:rsidP="00BF01B8">
      <w:pPr>
        <w:spacing w:after="120" w:line="360" w:lineRule="auto"/>
        <w:rPr>
          <w:b/>
          <w:sz w:val="22"/>
          <w:szCs w:val="22"/>
          <w:u w:val="single"/>
        </w:rPr>
      </w:pPr>
      <w:r w:rsidRPr="003F1BDD">
        <w:rPr>
          <w:b/>
          <w:sz w:val="22"/>
          <w:szCs w:val="22"/>
          <w:u w:val="single"/>
        </w:rPr>
        <w:t>I</w:t>
      </w:r>
      <w:r>
        <w:rPr>
          <w:b/>
          <w:sz w:val="22"/>
          <w:szCs w:val="22"/>
          <w:u w:val="single"/>
        </w:rPr>
        <w:t>I</w:t>
      </w:r>
      <w:r w:rsidRPr="003F1BDD">
        <w:rPr>
          <w:b/>
          <w:sz w:val="22"/>
          <w:szCs w:val="22"/>
          <w:u w:val="single"/>
        </w:rPr>
        <w:t xml:space="preserve">.  ANALIZATOR </w:t>
      </w:r>
      <w:r>
        <w:rPr>
          <w:b/>
          <w:sz w:val="22"/>
          <w:szCs w:val="22"/>
          <w:u w:val="single"/>
        </w:rPr>
        <w:t>ZASTĘPCZY</w:t>
      </w:r>
    </w:p>
    <w:p w:rsidR="00BF01B8" w:rsidRPr="003F1BDD" w:rsidRDefault="00BF01B8" w:rsidP="00BF01B8">
      <w:pPr>
        <w:spacing w:after="200" w:line="360" w:lineRule="auto"/>
        <w:rPr>
          <w:rFonts w:eastAsia="Calibri"/>
          <w:sz w:val="22"/>
          <w:szCs w:val="22"/>
          <w:lang w:eastAsia="en-US"/>
        </w:rPr>
      </w:pPr>
      <w:r w:rsidRPr="003F1BDD">
        <w:rPr>
          <w:rFonts w:eastAsia="Calibri"/>
          <w:sz w:val="22"/>
          <w:szCs w:val="22"/>
          <w:lang w:eastAsia="en-US"/>
        </w:rPr>
        <w:t>Urządzenie typ...................................   Rok produkcji............................</w:t>
      </w:r>
      <w:r>
        <w:rPr>
          <w:rFonts w:eastAsia="Calibri"/>
          <w:sz w:val="22"/>
          <w:szCs w:val="22"/>
          <w:lang w:eastAsia="en-US"/>
        </w:rPr>
        <w:t>........  fabrycznie nowy</w:t>
      </w:r>
      <w:r w:rsidRPr="003F1BDD">
        <w:rPr>
          <w:rFonts w:eastAsia="Calibri"/>
          <w:sz w:val="22"/>
          <w:szCs w:val="22"/>
          <w:lang w:eastAsia="en-US"/>
        </w:rPr>
        <w:t>.</w:t>
      </w:r>
    </w:p>
    <w:p w:rsidR="00BF01B8" w:rsidRDefault="00BF01B8" w:rsidP="00BF01B8">
      <w:pPr>
        <w:spacing w:after="200" w:line="360" w:lineRule="auto"/>
        <w:rPr>
          <w:rFonts w:eastAsia="Calibri"/>
          <w:sz w:val="22"/>
          <w:szCs w:val="22"/>
          <w:lang w:eastAsia="en-US"/>
        </w:rPr>
      </w:pPr>
      <w:r w:rsidRPr="003F1BDD">
        <w:rPr>
          <w:rFonts w:eastAsia="Calibri"/>
          <w:sz w:val="22"/>
          <w:szCs w:val="22"/>
          <w:lang w:eastAsia="en-US"/>
        </w:rPr>
        <w:t>Producent/ Firma:...............................   Kraj pochodzenia ..............................</w:t>
      </w:r>
    </w:p>
    <w:p w:rsidR="00BF01B8" w:rsidRDefault="00BF01B8" w:rsidP="00BF01B8">
      <w:pPr>
        <w:spacing w:after="120" w:line="360" w:lineRule="auto"/>
        <w:rPr>
          <w:b/>
          <w:sz w:val="22"/>
          <w:szCs w:val="22"/>
          <w:u w:val="single"/>
        </w:rPr>
      </w:pPr>
      <w:r w:rsidRPr="00BF01B8">
        <w:rPr>
          <w:b/>
          <w:sz w:val="22"/>
          <w:szCs w:val="22"/>
          <w:u w:val="single"/>
        </w:rPr>
        <w:t>I</w:t>
      </w:r>
      <w:r>
        <w:rPr>
          <w:b/>
          <w:sz w:val="22"/>
          <w:szCs w:val="22"/>
          <w:u w:val="single"/>
        </w:rPr>
        <w:t>II</w:t>
      </w:r>
      <w:r w:rsidRPr="00BF01B8">
        <w:rPr>
          <w:b/>
          <w:sz w:val="22"/>
          <w:szCs w:val="22"/>
          <w:u w:val="single"/>
        </w:rPr>
        <w:t>.</w:t>
      </w:r>
      <w:r w:rsidRPr="003F1BDD">
        <w:rPr>
          <w:b/>
          <w:sz w:val="22"/>
          <w:szCs w:val="22"/>
          <w:u w:val="single"/>
        </w:rPr>
        <w:t xml:space="preserve">  ANALIZATOR </w:t>
      </w:r>
      <w:r>
        <w:rPr>
          <w:b/>
          <w:sz w:val="22"/>
          <w:szCs w:val="22"/>
          <w:u w:val="single"/>
        </w:rPr>
        <w:t>DYŻURNY</w:t>
      </w:r>
    </w:p>
    <w:p w:rsidR="00BF01B8" w:rsidRPr="003F1BDD" w:rsidRDefault="00BF01B8" w:rsidP="00BF01B8">
      <w:pPr>
        <w:spacing w:after="200" w:line="360" w:lineRule="auto"/>
        <w:rPr>
          <w:rFonts w:eastAsia="Calibri"/>
          <w:sz w:val="22"/>
          <w:szCs w:val="22"/>
          <w:lang w:eastAsia="en-US"/>
        </w:rPr>
      </w:pPr>
      <w:r w:rsidRPr="003F1BDD">
        <w:rPr>
          <w:rFonts w:eastAsia="Calibri"/>
          <w:sz w:val="22"/>
          <w:szCs w:val="22"/>
          <w:lang w:eastAsia="en-US"/>
        </w:rPr>
        <w:t>Urządzenie typ...................................   Rok produkcji............................</w:t>
      </w:r>
      <w:r>
        <w:rPr>
          <w:rFonts w:eastAsia="Calibri"/>
          <w:sz w:val="22"/>
          <w:szCs w:val="22"/>
          <w:lang w:eastAsia="en-US"/>
        </w:rPr>
        <w:t>........  fabrycznie nowy</w:t>
      </w:r>
      <w:r w:rsidRPr="003F1BDD">
        <w:rPr>
          <w:rFonts w:eastAsia="Calibri"/>
          <w:sz w:val="22"/>
          <w:szCs w:val="22"/>
          <w:lang w:eastAsia="en-US"/>
        </w:rPr>
        <w:t>.</w:t>
      </w:r>
    </w:p>
    <w:p w:rsidR="00BF01B8" w:rsidRDefault="00BF01B8" w:rsidP="00BF01B8">
      <w:pPr>
        <w:spacing w:after="200" w:line="360" w:lineRule="auto"/>
        <w:rPr>
          <w:rFonts w:eastAsia="Calibri"/>
          <w:sz w:val="22"/>
          <w:szCs w:val="22"/>
          <w:lang w:eastAsia="en-US"/>
        </w:rPr>
      </w:pPr>
      <w:r w:rsidRPr="003F1BDD">
        <w:rPr>
          <w:rFonts w:eastAsia="Calibri"/>
          <w:sz w:val="22"/>
          <w:szCs w:val="22"/>
          <w:lang w:eastAsia="en-US"/>
        </w:rPr>
        <w:t>Producent/ Firma:...............................   Kraj pochodzenia ..............................</w:t>
      </w:r>
    </w:p>
    <w:p w:rsidR="00BF01B8" w:rsidRDefault="00BF01B8" w:rsidP="00BF01B8">
      <w:pPr>
        <w:spacing w:after="200" w:line="360" w:lineRule="auto"/>
        <w:rPr>
          <w:rFonts w:eastAsia="Calibri"/>
          <w:sz w:val="22"/>
          <w:szCs w:val="22"/>
          <w:lang w:eastAsia="en-US"/>
        </w:rPr>
      </w:pPr>
    </w:p>
    <w:p w:rsidR="00BF01B8" w:rsidRPr="003F1BDD" w:rsidRDefault="00BF01B8" w:rsidP="00BF01B8">
      <w:pPr>
        <w:spacing w:after="120" w:line="360" w:lineRule="auto"/>
        <w:rPr>
          <w:b/>
          <w:sz w:val="22"/>
          <w:szCs w:val="22"/>
          <w:u w:val="single"/>
        </w:rPr>
      </w:pPr>
    </w:p>
    <w:p w:rsidR="00BF01B8" w:rsidRDefault="00BF01B8" w:rsidP="003F1BDD">
      <w:pPr>
        <w:spacing w:after="200" w:line="360" w:lineRule="auto"/>
        <w:rPr>
          <w:rFonts w:eastAsia="Calibri"/>
          <w:sz w:val="22"/>
          <w:szCs w:val="22"/>
          <w:lang w:eastAsia="en-US"/>
        </w:rPr>
      </w:pPr>
    </w:p>
    <w:p w:rsidR="00BF01B8" w:rsidRPr="003F1BDD" w:rsidRDefault="00BF01B8" w:rsidP="003F1BDD">
      <w:pPr>
        <w:spacing w:after="200" w:line="360" w:lineRule="auto"/>
        <w:rPr>
          <w:rFonts w:eastAsia="Calibri"/>
          <w:sz w:val="22"/>
          <w:szCs w:val="22"/>
          <w:lang w:eastAsia="en-US"/>
        </w:rPr>
      </w:pPr>
    </w:p>
    <w:p w:rsidR="003F1BDD" w:rsidRDefault="003F1BDD" w:rsidP="003F1BDD">
      <w:pPr>
        <w:rPr>
          <w:b/>
          <w:i/>
          <w:sz w:val="20"/>
          <w:szCs w:val="20"/>
        </w:rPr>
      </w:pPr>
      <w:r w:rsidRPr="00554379">
        <w:rPr>
          <w:b/>
          <w:i/>
          <w:sz w:val="20"/>
          <w:szCs w:val="20"/>
        </w:rPr>
        <w:lastRenderedPageBreak/>
        <w:t>*Odpowiedź NIE powoduje odrzucenie oferty</w:t>
      </w:r>
    </w:p>
    <w:p w:rsidR="0070366C" w:rsidRDefault="0070366C" w:rsidP="003F1BDD">
      <w:pPr>
        <w:rPr>
          <w:b/>
          <w:i/>
          <w:sz w:val="20"/>
          <w:szCs w:val="20"/>
        </w:rPr>
      </w:pPr>
      <w:r w:rsidRPr="002E2D6C">
        <w:rPr>
          <w:b/>
          <w:i/>
          <w:sz w:val="20"/>
          <w:szCs w:val="20"/>
        </w:rPr>
        <w:t xml:space="preserve">** Wykonawca </w:t>
      </w:r>
      <w:r>
        <w:rPr>
          <w:b/>
          <w:i/>
          <w:sz w:val="20"/>
          <w:szCs w:val="20"/>
        </w:rPr>
        <w:t xml:space="preserve">jednocześnie po podpisaniu umowy </w:t>
      </w:r>
      <w:r w:rsidRPr="002E2D6C">
        <w:rPr>
          <w:b/>
          <w:i/>
          <w:sz w:val="20"/>
          <w:szCs w:val="20"/>
        </w:rPr>
        <w:t xml:space="preserve">zobowiązany jest dostarczyć </w:t>
      </w:r>
      <w:r>
        <w:rPr>
          <w:b/>
          <w:i/>
          <w:sz w:val="20"/>
          <w:szCs w:val="20"/>
        </w:rPr>
        <w:t xml:space="preserve">wraz z analizatorem wskazane dokumenty </w:t>
      </w:r>
      <w:r w:rsidRPr="002E2D6C">
        <w:rPr>
          <w:b/>
          <w:i/>
          <w:sz w:val="20"/>
          <w:szCs w:val="20"/>
        </w:rPr>
        <w:t>zgodnie z § 2 ust. 4 wzoru umowy</w:t>
      </w:r>
    </w:p>
    <w:tbl>
      <w:tblPr>
        <w:tblW w:w="4682" w:type="pct"/>
        <w:jc w:val="center"/>
        <w:tblInd w:w="-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
        <w:gridCol w:w="9879"/>
        <w:gridCol w:w="2609"/>
      </w:tblGrid>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b/>
                <w:sz w:val="20"/>
                <w:szCs w:val="20"/>
              </w:rPr>
            </w:pPr>
            <w:r w:rsidRPr="003F3310">
              <w:rPr>
                <w:b/>
                <w:sz w:val="20"/>
                <w:szCs w:val="20"/>
              </w:rPr>
              <w:t>L.p</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jc w:val="center"/>
              <w:rPr>
                <w:b/>
                <w:sz w:val="20"/>
                <w:szCs w:val="20"/>
                <w:highlight w:val="yellow"/>
              </w:rPr>
            </w:pPr>
            <w:r w:rsidRPr="003F3310">
              <w:rPr>
                <w:b/>
                <w:sz w:val="20"/>
                <w:szCs w:val="20"/>
              </w:rPr>
              <w:t>OPIS  WYMAGANEGO  PARAMETRU</w:t>
            </w:r>
          </w:p>
        </w:tc>
        <w:tc>
          <w:tcPr>
            <w:tcW w:w="985" w:type="pct"/>
            <w:tcBorders>
              <w:top w:val="single" w:sz="4" w:space="0" w:color="auto"/>
              <w:left w:val="single" w:sz="4" w:space="0" w:color="auto"/>
              <w:right w:val="single" w:sz="4" w:space="0" w:color="auto"/>
            </w:tcBorders>
          </w:tcPr>
          <w:p w:rsidR="005706E1" w:rsidRPr="003F3310" w:rsidRDefault="005706E1" w:rsidP="00BF01B8">
            <w:pPr>
              <w:jc w:val="center"/>
              <w:rPr>
                <w:b/>
                <w:sz w:val="20"/>
                <w:szCs w:val="20"/>
              </w:rPr>
            </w:pPr>
            <w:r w:rsidRPr="003F3310">
              <w:rPr>
                <w:b/>
                <w:sz w:val="20"/>
                <w:szCs w:val="20"/>
              </w:rPr>
              <w:t xml:space="preserve">Spełnienie warunku </w:t>
            </w:r>
          </w:p>
          <w:p w:rsidR="005706E1" w:rsidRPr="003F3310" w:rsidRDefault="005706E1" w:rsidP="00BF01B8">
            <w:pPr>
              <w:jc w:val="center"/>
              <w:rPr>
                <w:b/>
                <w:sz w:val="20"/>
                <w:szCs w:val="20"/>
              </w:rPr>
            </w:pPr>
            <w:r w:rsidRPr="003F3310">
              <w:rPr>
                <w:b/>
                <w:sz w:val="20"/>
                <w:szCs w:val="20"/>
              </w:rPr>
              <w:t>( opis )</w:t>
            </w:r>
          </w:p>
          <w:p w:rsidR="005706E1" w:rsidRPr="003F3310" w:rsidRDefault="005706E1" w:rsidP="00BF01B8">
            <w:pPr>
              <w:jc w:val="center"/>
              <w:rPr>
                <w:b/>
                <w:sz w:val="20"/>
                <w:szCs w:val="20"/>
              </w:rPr>
            </w:pPr>
            <w:r w:rsidRPr="003F3310">
              <w:rPr>
                <w:b/>
                <w:i/>
                <w:sz w:val="20"/>
                <w:szCs w:val="20"/>
              </w:rPr>
              <w:t>TAK/NIE</w:t>
            </w:r>
            <w:r w:rsidRPr="003F3310">
              <w:rPr>
                <w:b/>
                <w:sz w:val="20"/>
                <w:szCs w:val="20"/>
              </w:rPr>
              <w:t>*</w:t>
            </w:r>
          </w:p>
          <w:p w:rsidR="005706E1" w:rsidRPr="003F3310" w:rsidRDefault="005706E1" w:rsidP="00BF01B8">
            <w:pPr>
              <w:jc w:val="center"/>
              <w:rPr>
                <w:b/>
                <w:sz w:val="20"/>
                <w:szCs w:val="20"/>
              </w:rPr>
            </w:pPr>
            <w:r w:rsidRPr="003F3310">
              <w:rPr>
                <w:b/>
                <w:sz w:val="20"/>
                <w:szCs w:val="20"/>
              </w:rPr>
              <w:t xml:space="preserve"> nr strony w materiałach informacyjnych</w:t>
            </w:r>
          </w:p>
        </w:tc>
      </w:tr>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W pełni zautomatyzowane analizatory koagulologiczne  pracujące metodami: krzepnięciowymi na zasadzie optycznej chromogennymi oraz  immunologicznymi</w:t>
            </w:r>
          </w:p>
        </w:tc>
        <w:tc>
          <w:tcPr>
            <w:tcW w:w="985" w:type="pct"/>
            <w:tcBorders>
              <w:top w:val="single" w:sz="4" w:space="0" w:color="auto"/>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Wszystkie analizatory pracują w oparciu o te same oryginalne odczynniki, kontrole, kalibratory oraz materiały zużywalne pochodzące od tego samego producenta co producent analizatorów</w:t>
            </w:r>
          </w:p>
        </w:tc>
        <w:tc>
          <w:tcPr>
            <w:tcW w:w="985" w:type="pct"/>
            <w:tcBorders>
              <w:top w:val="single" w:sz="4" w:space="0" w:color="auto"/>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Praca na wszystkich analizatorach w oparciu o podobne metody – ilości badań przeznaczone na poszczególne analizatory w Załączniku nr 2 do SIWZ (badania na analizatorze  dyżurowym wydzielone odrębnie) Analizatory powinny zapewniać pełne menu wykonywanych badań. Analizator dyżurny pracujący w systemie dyżurowym.</w:t>
            </w:r>
          </w:p>
        </w:tc>
        <w:tc>
          <w:tcPr>
            <w:tcW w:w="985" w:type="pct"/>
            <w:tcBorders>
              <w:top w:val="single" w:sz="4" w:space="0" w:color="auto"/>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4</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Oddzielne igły do pipetowania odczynników i próbek badanych</w:t>
            </w:r>
          </w:p>
        </w:tc>
        <w:tc>
          <w:tcPr>
            <w:tcW w:w="985" w:type="pct"/>
            <w:tcBorders>
              <w:top w:val="single" w:sz="4" w:space="0" w:color="auto"/>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top w:val="single" w:sz="4" w:space="0" w:color="auto"/>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5</w:t>
            </w:r>
          </w:p>
        </w:tc>
        <w:tc>
          <w:tcPr>
            <w:tcW w:w="3730" w:type="pct"/>
            <w:tcBorders>
              <w:top w:val="single" w:sz="4" w:space="0" w:color="auto"/>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Minimum 60 pozycji probówkowych dla analizatora podstawowego i dyżurowego, Minimum 40 dla zapasowego.</w:t>
            </w:r>
          </w:p>
        </w:tc>
        <w:tc>
          <w:tcPr>
            <w:tcW w:w="985" w:type="pct"/>
            <w:tcBorders>
              <w:top w:val="single" w:sz="4" w:space="0" w:color="auto"/>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6</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Minimum 600 kuwet reakcyjnych dla analizatora podstawowego i dyżurowego z możliwością ich wyładunku/załadunku w trakcie pracy analizatora.</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7</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 xml:space="preserve">Możliwość wykonywania badań CITO i swobodnego rozładunku/załadunku próbek badanych w trakcie pracy. Próbka CITO powinna być możliwa w każdej pozycji probówkowej analizatora (w razie potrzeby) możliwość przeprogramowania pracy dla próbki z rutynowego na CITO oraz do zlecenia testów również podczas pracy analizatora.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8</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 xml:space="preserve">Możliwość pracy zarówno z probówkami macierzystymi jak i kubkami pediatrycznymi typu „cup”, analizatory wyposażone w automatyczne przebijaki korków zamkniętego pobrania.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9</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 xml:space="preserve">Możliwość załadunku kuwet podczas pracy aparatu; automatyczny transfer kuwet z magazynku do bloku pomiarowego i automatyczny wyładunek kuwet do zbiornika na odpadki.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10</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 xml:space="preserve">Zapamiętywanie krzywych kalibracyjnych.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11</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Podgląd krzywych reakcji (w formie wykresu)</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12</w:t>
            </w:r>
          </w:p>
        </w:tc>
        <w:tc>
          <w:tcPr>
            <w:tcW w:w="3730" w:type="pct"/>
            <w:tcBorders>
              <w:left w:val="single" w:sz="4" w:space="0" w:color="auto"/>
              <w:right w:val="single" w:sz="4" w:space="0" w:color="auto"/>
            </w:tcBorders>
            <w:vAlign w:val="center"/>
          </w:tcPr>
          <w:p w:rsidR="005706E1" w:rsidRPr="003F3310" w:rsidRDefault="005706E1" w:rsidP="0032009C">
            <w:pPr>
              <w:ind w:left="34"/>
              <w:rPr>
                <w:sz w:val="20"/>
                <w:szCs w:val="20"/>
              </w:rPr>
            </w:pPr>
            <w:r w:rsidRPr="003F3310">
              <w:rPr>
                <w:sz w:val="20"/>
                <w:szCs w:val="20"/>
              </w:rPr>
              <w:t>Zautomatyzowany bar kodowy odczyt próbek badanych oraz odczynników (wewnętrzny czytnik kodów paskowych) plus zewnętrzny jeżeli jest konieczny do odczytu danych pacjenta, wykonawcy analiz, odczynników oraz kontroli jakości.</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13</w:t>
            </w:r>
          </w:p>
        </w:tc>
        <w:tc>
          <w:tcPr>
            <w:tcW w:w="3730" w:type="pct"/>
            <w:tcBorders>
              <w:left w:val="single" w:sz="4" w:space="0" w:color="auto"/>
              <w:right w:val="single" w:sz="4" w:space="0" w:color="auto"/>
            </w:tcBorders>
            <w:vAlign w:val="center"/>
          </w:tcPr>
          <w:p w:rsidR="005706E1" w:rsidRPr="003F3310" w:rsidRDefault="005706E1" w:rsidP="0032009C">
            <w:pPr>
              <w:rPr>
                <w:dstrike/>
                <w:sz w:val="20"/>
                <w:szCs w:val="20"/>
              </w:rPr>
            </w:pPr>
            <w:r w:rsidRPr="003F3310">
              <w:rPr>
                <w:sz w:val="20"/>
                <w:szCs w:val="20"/>
              </w:rPr>
              <w:t>Wyposażenie analizatorów w chłodzone pozycje odczynnikowe (minimum 30 dla analizatora podstawowego i dyżurowego, minimum 20 dla analizatora zastępczego)</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14</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Wydajność analizatorów (dla PT): analizator – podstawowy i dyżurowy min. 200 ozn/h; zastępczy min. 100 ozn/h</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15</w:t>
            </w:r>
          </w:p>
        </w:tc>
        <w:tc>
          <w:tcPr>
            <w:tcW w:w="3730" w:type="pct"/>
            <w:tcBorders>
              <w:left w:val="single" w:sz="4" w:space="0" w:color="auto"/>
              <w:right w:val="single" w:sz="4" w:space="0" w:color="auto"/>
            </w:tcBorders>
            <w:vAlign w:val="center"/>
          </w:tcPr>
          <w:p w:rsidR="005706E1" w:rsidRPr="003F3310" w:rsidRDefault="005706E1" w:rsidP="0032009C">
            <w:pPr>
              <w:pStyle w:val="DefaultText"/>
              <w:rPr>
                <w:sz w:val="20"/>
                <w:szCs w:val="20"/>
                <w:lang w:val="pl-PL"/>
              </w:rPr>
            </w:pPr>
            <w:r w:rsidRPr="003F3310">
              <w:rPr>
                <w:sz w:val="20"/>
                <w:szCs w:val="20"/>
                <w:lang w:val="pl-PL"/>
              </w:rPr>
              <w:t>Automatyczne rozcieńczanie próbek badanych, kontrolnych i kalibracyjnych.</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16</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System kontroli jakości w oprogramowaniu. Kontrola wewnętrzna statystyka (SD, CV)</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17</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Wewnętrzna baza danych wyników pacjentów.</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18</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 xml:space="preserve">Automatyczne powtarzanie badań poza zakresem liniowości (po automatycznym rozcieńczeniu próbki) i automatyczne wykonywanie powtórnego oznaczenia czasu krzepnięcia w przedłużonym czaie pomiaru dla próbek nie wykrzepiających </w:t>
            </w:r>
            <w:r w:rsidRPr="003F3310">
              <w:rPr>
                <w:sz w:val="20"/>
                <w:szCs w:val="20"/>
                <w:lang w:val="pl-PL"/>
              </w:rPr>
              <w:lastRenderedPageBreak/>
              <w:t>się w standardowym czasie pomiaru.</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lastRenderedPageBreak/>
              <w:t>19</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Odczynnik do PT w oparciu o ludzką tromboplastynę rekombinowaną o ISI ok. 1,0</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trHeight w:val="353"/>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20</w:t>
            </w:r>
          </w:p>
        </w:tc>
        <w:tc>
          <w:tcPr>
            <w:tcW w:w="3730" w:type="pct"/>
            <w:tcBorders>
              <w:left w:val="single" w:sz="4" w:space="0" w:color="auto"/>
              <w:right w:val="single" w:sz="4" w:space="0" w:color="auto"/>
            </w:tcBorders>
            <w:vAlign w:val="center"/>
          </w:tcPr>
          <w:p w:rsidR="005706E1" w:rsidRPr="003F3310" w:rsidRDefault="005013D3" w:rsidP="0032009C">
            <w:pPr>
              <w:ind w:left="34"/>
              <w:rPr>
                <w:sz w:val="20"/>
                <w:szCs w:val="20"/>
              </w:rPr>
            </w:pPr>
            <w:r w:rsidRPr="003F3310">
              <w:rPr>
                <w:sz w:val="20"/>
                <w:szCs w:val="20"/>
              </w:rPr>
              <w:t>Uniwersalny kalibrator co najmniej do PT, Fibrynogenu, czynników krzepnięcia, ATIII, PC i PS</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21</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Oznaczenie fibrynogenu klasyczną metodą Claussa</w:t>
            </w:r>
            <w:r w:rsidR="005706E1" w:rsidRPr="003F3310">
              <w:rPr>
                <w:sz w:val="20"/>
                <w:szCs w:val="20"/>
                <w:lang w:val="pl-PL"/>
              </w:rPr>
              <w:t xml:space="preserve">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22</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Oznaczanie ATIII i PC metodą chromogenną</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23</w:t>
            </w:r>
          </w:p>
        </w:tc>
        <w:tc>
          <w:tcPr>
            <w:tcW w:w="3730" w:type="pct"/>
            <w:tcBorders>
              <w:left w:val="single" w:sz="4" w:space="0" w:color="auto"/>
              <w:right w:val="single" w:sz="4" w:space="0" w:color="auto"/>
            </w:tcBorders>
            <w:vAlign w:val="center"/>
          </w:tcPr>
          <w:p w:rsidR="005706E1" w:rsidRPr="003F3310" w:rsidRDefault="005013D3" w:rsidP="0032009C">
            <w:pPr>
              <w:pStyle w:val="DefaultText"/>
              <w:rPr>
                <w:sz w:val="20"/>
                <w:szCs w:val="20"/>
                <w:lang w:val="pl-PL"/>
              </w:rPr>
            </w:pPr>
            <w:r w:rsidRPr="003F3310">
              <w:rPr>
                <w:sz w:val="20"/>
                <w:szCs w:val="20"/>
                <w:lang w:val="pl-PL"/>
              </w:rPr>
              <w:t>Odczynnik do D-dimerów posiadający certyfikat FDA poświadczający jego przydatność do wykluczania choroby zatorowo-zakrzepowej (VTE). Odczynnik ciekły, liniowość min. 6000ng/ml FEU (3000 ng/ml D-DU) w pierwszym badaniu.</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24</w:t>
            </w:r>
          </w:p>
        </w:tc>
        <w:tc>
          <w:tcPr>
            <w:tcW w:w="3730" w:type="pct"/>
            <w:tcBorders>
              <w:left w:val="single" w:sz="4" w:space="0" w:color="auto"/>
              <w:right w:val="single" w:sz="4" w:space="0" w:color="auto"/>
            </w:tcBorders>
            <w:vAlign w:val="center"/>
          </w:tcPr>
          <w:p w:rsidR="005706E1" w:rsidRPr="003F3310" w:rsidRDefault="00317F28" w:rsidP="003F3310">
            <w:pPr>
              <w:pStyle w:val="DefaultText"/>
              <w:rPr>
                <w:sz w:val="20"/>
                <w:szCs w:val="20"/>
                <w:lang w:val="pl-PL"/>
              </w:rPr>
            </w:pPr>
            <w:r w:rsidRPr="003F3310">
              <w:rPr>
                <w:sz w:val="20"/>
                <w:szCs w:val="20"/>
                <w:lang w:val="pl-PL"/>
              </w:rPr>
              <w:t xml:space="preserve">Trwałość odczynników na podkładach aparatu dla PT co najmniej 10 dni, dla APTT, Fib, D-dimerów co najmniej 5 dni </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25</w:t>
            </w:r>
          </w:p>
        </w:tc>
        <w:tc>
          <w:tcPr>
            <w:tcW w:w="3730" w:type="pct"/>
            <w:tcBorders>
              <w:left w:val="single" w:sz="4" w:space="0" w:color="auto"/>
              <w:right w:val="single" w:sz="4" w:space="0" w:color="auto"/>
            </w:tcBorders>
            <w:vAlign w:val="center"/>
          </w:tcPr>
          <w:p w:rsidR="005706E1" w:rsidRPr="003F3310" w:rsidRDefault="00317F28" w:rsidP="0032009C">
            <w:pPr>
              <w:pStyle w:val="DefaultText"/>
              <w:rPr>
                <w:sz w:val="20"/>
                <w:szCs w:val="20"/>
                <w:lang w:val="pl-PL"/>
              </w:rPr>
            </w:pPr>
            <w:r w:rsidRPr="003F3310">
              <w:rPr>
                <w:sz w:val="20"/>
                <w:szCs w:val="20"/>
                <w:lang w:val="pl-PL"/>
              </w:rPr>
              <w:t>Rejestracja objętości odczynników wraz z przeliczaniem na ilość testów możliwych do wykonywania dla każdego parametru w danej chwili.</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26</w:t>
            </w:r>
          </w:p>
        </w:tc>
        <w:tc>
          <w:tcPr>
            <w:tcW w:w="3730" w:type="pct"/>
            <w:tcBorders>
              <w:left w:val="single" w:sz="4" w:space="0" w:color="auto"/>
              <w:right w:val="single" w:sz="4" w:space="0" w:color="auto"/>
            </w:tcBorders>
            <w:vAlign w:val="center"/>
          </w:tcPr>
          <w:p w:rsidR="005706E1" w:rsidRPr="003F3310" w:rsidRDefault="00317F28" w:rsidP="0032009C">
            <w:pPr>
              <w:pStyle w:val="DefaultText"/>
              <w:rPr>
                <w:sz w:val="20"/>
                <w:szCs w:val="20"/>
                <w:lang w:val="pl-PL"/>
              </w:rPr>
            </w:pPr>
            <w:r w:rsidRPr="003F3310">
              <w:rPr>
                <w:sz w:val="20"/>
                <w:szCs w:val="20"/>
                <w:lang w:val="pl-PL"/>
              </w:rPr>
              <w:t>Analizatory z możliwością dwustronnej komunikacji z LIS</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27</w:t>
            </w:r>
          </w:p>
        </w:tc>
        <w:tc>
          <w:tcPr>
            <w:tcW w:w="3730" w:type="pct"/>
            <w:tcBorders>
              <w:left w:val="single" w:sz="4" w:space="0" w:color="auto"/>
              <w:right w:val="single" w:sz="4" w:space="0" w:color="auto"/>
            </w:tcBorders>
            <w:vAlign w:val="center"/>
          </w:tcPr>
          <w:p w:rsidR="005706E1" w:rsidRPr="003F3310" w:rsidRDefault="00317F28" w:rsidP="0032009C">
            <w:pPr>
              <w:pStyle w:val="DefaultText"/>
              <w:rPr>
                <w:sz w:val="20"/>
                <w:szCs w:val="20"/>
                <w:lang w:val="pl-PL"/>
              </w:rPr>
            </w:pPr>
            <w:r w:rsidRPr="003F3310">
              <w:rPr>
                <w:sz w:val="20"/>
                <w:szCs w:val="20"/>
                <w:lang w:val="pl-PL"/>
              </w:rPr>
              <w:t>Wszystkie analizatory zostaną podpięte do wewnętrznego systemu informatycznego LIS na koszt Wykonawcy. Podpięcie wykonane w porozumieniu z firmą serwisującą system według załączników.</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28</w:t>
            </w:r>
          </w:p>
        </w:tc>
        <w:tc>
          <w:tcPr>
            <w:tcW w:w="3730" w:type="pct"/>
            <w:tcBorders>
              <w:left w:val="single" w:sz="4" w:space="0" w:color="auto"/>
              <w:right w:val="single" w:sz="4" w:space="0" w:color="auto"/>
            </w:tcBorders>
            <w:shd w:val="clear" w:color="auto" w:fill="auto"/>
            <w:vAlign w:val="center"/>
          </w:tcPr>
          <w:p w:rsidR="005706E1" w:rsidRPr="003F3310" w:rsidRDefault="00DA3366" w:rsidP="0032009C">
            <w:pPr>
              <w:pStyle w:val="DefaultText"/>
              <w:rPr>
                <w:sz w:val="20"/>
                <w:szCs w:val="20"/>
                <w:lang w:val="pl-PL"/>
              </w:rPr>
            </w:pPr>
            <w:r w:rsidRPr="003F3310">
              <w:rPr>
                <w:sz w:val="20"/>
                <w:szCs w:val="20"/>
                <w:lang w:val="pl-PL"/>
              </w:rPr>
              <w:t>Analizator wyposażony (jeśli tego wymaga) w zestaw komputerowy niezbędny do sterowania pracą analizatora (wewnętrzny lub zewnętrzny)</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29</w:t>
            </w:r>
          </w:p>
        </w:tc>
        <w:tc>
          <w:tcPr>
            <w:tcW w:w="3730" w:type="pct"/>
            <w:tcBorders>
              <w:left w:val="single" w:sz="4" w:space="0" w:color="auto"/>
              <w:right w:val="single" w:sz="4" w:space="0" w:color="auto"/>
            </w:tcBorders>
            <w:vAlign w:val="center"/>
          </w:tcPr>
          <w:p w:rsidR="005706E1" w:rsidRPr="003F3310" w:rsidRDefault="00DA3366" w:rsidP="00DA3366">
            <w:pPr>
              <w:pStyle w:val="DefaultText"/>
              <w:rPr>
                <w:sz w:val="20"/>
                <w:szCs w:val="20"/>
                <w:lang w:val="pl-PL"/>
              </w:rPr>
            </w:pPr>
            <w:r w:rsidRPr="003F3310">
              <w:rPr>
                <w:sz w:val="20"/>
                <w:szCs w:val="20"/>
                <w:lang w:val="pl-PL"/>
              </w:rPr>
              <w:t>Wykonawca dostarczy trzy dodatkowe zewnętrzne komputery sterujące pracujące w systemie Windows, pełniące funkcję stacji roboczych wraz mobilnymi platformami , spełniające wymogi konfiguracyjne zgodnie z załączonym załącznikiem wraz z oprogramowaniem Office Standard , z wykonaniem odpowiednich podłączeń sieciowych umożliwiających pracę w systemie Lis także innych analizatorów istniejących w laboratorium na koszt Wykonawcy wraz z dwiema drukarkami spełniającymi wymagania zgodnie z załączonym załącznikiem . Wykonawca zobowiązany jest dostarczyć wszystkie wymagane licencje oraz protokoły transmisji konieczne do dokonania podłączeń</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30</w:t>
            </w:r>
          </w:p>
        </w:tc>
        <w:tc>
          <w:tcPr>
            <w:tcW w:w="3730" w:type="pct"/>
            <w:tcBorders>
              <w:left w:val="single" w:sz="4" w:space="0" w:color="auto"/>
              <w:right w:val="single" w:sz="4" w:space="0" w:color="auto"/>
            </w:tcBorders>
            <w:vAlign w:val="center"/>
          </w:tcPr>
          <w:p w:rsidR="005706E1" w:rsidRPr="003F3310" w:rsidRDefault="00DA3366" w:rsidP="0032009C">
            <w:pPr>
              <w:pStyle w:val="DefaultText"/>
              <w:rPr>
                <w:sz w:val="20"/>
                <w:szCs w:val="20"/>
                <w:lang w:val="pl-PL"/>
              </w:rPr>
            </w:pPr>
            <w:r w:rsidRPr="003F3310">
              <w:rPr>
                <w:sz w:val="20"/>
                <w:szCs w:val="20"/>
                <w:lang w:val="pl-PL"/>
              </w:rPr>
              <w:t xml:space="preserve">Podtrzymywanie pracy analizatora i każdego z komputerów przy awarii zasilania min 20 minut – UPS wewnętrzny lub podłączenie UPS dodatkowego spełniającego wymaganie zgodnie z załączonym załącznikiem wraz z mobilną platformą na UPS . </w:t>
            </w:r>
            <w:r w:rsidRPr="003F3310">
              <w:rPr>
                <w:sz w:val="20"/>
                <w:szCs w:val="20"/>
              </w:rPr>
              <w:t>Pełen koszt serwisowania urządzeń zasilających ponosi Wykonawca</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31</w:t>
            </w:r>
          </w:p>
        </w:tc>
        <w:tc>
          <w:tcPr>
            <w:tcW w:w="3730" w:type="pct"/>
            <w:tcBorders>
              <w:left w:val="single" w:sz="4" w:space="0" w:color="auto"/>
              <w:right w:val="single" w:sz="4" w:space="0" w:color="auto"/>
            </w:tcBorders>
            <w:vAlign w:val="center"/>
          </w:tcPr>
          <w:p w:rsidR="005706E1" w:rsidRPr="003F3310" w:rsidRDefault="00DA3366" w:rsidP="0032009C">
            <w:pPr>
              <w:pStyle w:val="DefaultText"/>
              <w:rPr>
                <w:sz w:val="20"/>
                <w:szCs w:val="20"/>
                <w:lang w:val="pl-PL"/>
              </w:rPr>
            </w:pPr>
            <w:r w:rsidRPr="003F3310">
              <w:rPr>
                <w:sz w:val="20"/>
                <w:szCs w:val="20"/>
                <w:lang w:val="pl-PL"/>
              </w:rPr>
              <w:t>Dodatkowa opcja oprogramowania w języku polskim , wymagana instalacja aparatu z polską wersją oprogramowania i instrukcja obsługi w języku polskim</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32</w:t>
            </w:r>
          </w:p>
        </w:tc>
        <w:tc>
          <w:tcPr>
            <w:tcW w:w="3730" w:type="pct"/>
            <w:tcBorders>
              <w:left w:val="single" w:sz="4" w:space="0" w:color="auto"/>
              <w:right w:val="single" w:sz="4" w:space="0" w:color="auto"/>
            </w:tcBorders>
            <w:vAlign w:val="center"/>
          </w:tcPr>
          <w:p w:rsidR="005706E1" w:rsidRPr="003F3310" w:rsidRDefault="00DA3366" w:rsidP="0032009C">
            <w:pPr>
              <w:pStyle w:val="DefaultText"/>
              <w:rPr>
                <w:sz w:val="20"/>
                <w:szCs w:val="20"/>
                <w:lang w:val="pl-PL"/>
              </w:rPr>
            </w:pPr>
            <w:r w:rsidRPr="003F3310">
              <w:rPr>
                <w:sz w:val="20"/>
                <w:szCs w:val="20"/>
                <w:lang w:val="pl-PL"/>
              </w:rPr>
              <w:t>Oprogramowanie sterujące analizatorów pracujące całkowicie w systemie operacyjnym Windows</w:t>
            </w:r>
          </w:p>
        </w:tc>
        <w:tc>
          <w:tcPr>
            <w:tcW w:w="985" w:type="pct"/>
            <w:tcBorders>
              <w:left w:val="single" w:sz="4" w:space="0" w:color="auto"/>
              <w:right w:val="single" w:sz="4" w:space="0" w:color="auto"/>
            </w:tcBorders>
          </w:tcPr>
          <w:p w:rsidR="005706E1" w:rsidRPr="003F3310" w:rsidRDefault="005706E1" w:rsidP="0032009C">
            <w:pPr>
              <w:jc w:val="both"/>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33</w:t>
            </w:r>
          </w:p>
        </w:tc>
        <w:tc>
          <w:tcPr>
            <w:tcW w:w="3730" w:type="pct"/>
            <w:tcBorders>
              <w:left w:val="single" w:sz="4" w:space="0" w:color="auto"/>
              <w:right w:val="single" w:sz="4" w:space="0" w:color="auto"/>
            </w:tcBorders>
            <w:vAlign w:val="center"/>
          </w:tcPr>
          <w:p w:rsidR="005706E1" w:rsidRPr="003F3310" w:rsidRDefault="00DA3366" w:rsidP="0032009C">
            <w:pPr>
              <w:rPr>
                <w:sz w:val="20"/>
                <w:szCs w:val="20"/>
              </w:rPr>
            </w:pPr>
            <w:r w:rsidRPr="003F3310">
              <w:rPr>
                <w:sz w:val="20"/>
                <w:szCs w:val="20"/>
              </w:rPr>
              <w:t>Spełnienie wymagań szczegółowych dotyczących procedury dostawy i uruchomienia sprzętu będącego przedmiotem umowy zgodnie z załączonym załącznikiem</w:t>
            </w:r>
          </w:p>
        </w:tc>
        <w:tc>
          <w:tcPr>
            <w:tcW w:w="985" w:type="pct"/>
            <w:tcBorders>
              <w:left w:val="single" w:sz="4" w:space="0" w:color="auto"/>
              <w:right w:val="single" w:sz="4" w:space="0" w:color="auto"/>
            </w:tcBorders>
          </w:tcPr>
          <w:p w:rsidR="005706E1" w:rsidRPr="003F3310" w:rsidRDefault="005706E1" w:rsidP="0032009C">
            <w:pPr>
              <w:rPr>
                <w:sz w:val="20"/>
                <w:szCs w:val="20"/>
              </w:rPr>
            </w:pPr>
          </w:p>
        </w:tc>
      </w:tr>
      <w:tr w:rsidR="005706E1" w:rsidRPr="003F3310" w:rsidTr="005706E1">
        <w:trPr>
          <w:trHeight w:val="245"/>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34</w:t>
            </w:r>
          </w:p>
        </w:tc>
        <w:tc>
          <w:tcPr>
            <w:tcW w:w="3730" w:type="pct"/>
            <w:tcBorders>
              <w:left w:val="single" w:sz="4" w:space="0" w:color="auto"/>
              <w:right w:val="single" w:sz="4" w:space="0" w:color="auto"/>
            </w:tcBorders>
            <w:vAlign w:val="center"/>
          </w:tcPr>
          <w:p w:rsidR="005706E1" w:rsidRPr="003F3310" w:rsidRDefault="00DA3366" w:rsidP="0032009C">
            <w:pPr>
              <w:rPr>
                <w:sz w:val="20"/>
                <w:szCs w:val="20"/>
              </w:rPr>
            </w:pPr>
            <w:r w:rsidRPr="003F3310">
              <w:rPr>
                <w:sz w:val="20"/>
                <w:szCs w:val="20"/>
              </w:rPr>
              <w:t>Wykonawca zapewni dostawę oraz montaż klimatyzatora zabezpieczającego pracę analizatorów na pracowni krzepnięcia ( podstawowego i zastępczego)</w:t>
            </w:r>
          </w:p>
        </w:tc>
        <w:tc>
          <w:tcPr>
            <w:tcW w:w="985" w:type="pct"/>
            <w:tcBorders>
              <w:left w:val="single" w:sz="4" w:space="0" w:color="auto"/>
              <w:right w:val="single" w:sz="4" w:space="0" w:color="auto"/>
            </w:tcBorders>
          </w:tcPr>
          <w:p w:rsidR="005706E1" w:rsidRPr="003F3310" w:rsidRDefault="005706E1" w:rsidP="0032009C">
            <w:pPr>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35</w:t>
            </w:r>
          </w:p>
        </w:tc>
        <w:tc>
          <w:tcPr>
            <w:tcW w:w="3730" w:type="pct"/>
            <w:tcBorders>
              <w:left w:val="single" w:sz="4" w:space="0" w:color="auto"/>
              <w:right w:val="single" w:sz="4" w:space="0" w:color="auto"/>
            </w:tcBorders>
            <w:vAlign w:val="center"/>
          </w:tcPr>
          <w:p w:rsidR="005706E1" w:rsidRPr="003F3310" w:rsidRDefault="00DA3366" w:rsidP="0032009C">
            <w:pPr>
              <w:rPr>
                <w:sz w:val="20"/>
                <w:szCs w:val="20"/>
              </w:rPr>
            </w:pPr>
            <w:r w:rsidRPr="003F3310">
              <w:rPr>
                <w:sz w:val="20"/>
                <w:szCs w:val="20"/>
              </w:rPr>
              <w:t>Automatyczna rejestracja wszystkich wykonanych czynności konserwacyjnych; przypominanie przez analizator o konieczności ich wykonania</w:t>
            </w:r>
          </w:p>
        </w:tc>
        <w:tc>
          <w:tcPr>
            <w:tcW w:w="985" w:type="pct"/>
            <w:tcBorders>
              <w:left w:val="single" w:sz="4" w:space="0" w:color="auto"/>
              <w:right w:val="single" w:sz="4" w:space="0" w:color="auto"/>
            </w:tcBorders>
          </w:tcPr>
          <w:p w:rsidR="005706E1" w:rsidRPr="003F3310" w:rsidRDefault="005706E1" w:rsidP="0032009C">
            <w:pPr>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t>36</w:t>
            </w:r>
            <w:r w:rsidR="00452A72" w:rsidRPr="003F3310">
              <w:rPr>
                <w:sz w:val="20"/>
                <w:szCs w:val="20"/>
              </w:rPr>
              <w:t>**</w:t>
            </w:r>
          </w:p>
        </w:tc>
        <w:tc>
          <w:tcPr>
            <w:tcW w:w="3730" w:type="pct"/>
            <w:tcBorders>
              <w:left w:val="single" w:sz="4" w:space="0" w:color="auto"/>
              <w:right w:val="single" w:sz="4" w:space="0" w:color="auto"/>
            </w:tcBorders>
            <w:vAlign w:val="center"/>
          </w:tcPr>
          <w:p w:rsidR="005706E1" w:rsidRPr="003F3310" w:rsidRDefault="005706E1" w:rsidP="003F3310">
            <w:pPr>
              <w:rPr>
                <w:sz w:val="20"/>
                <w:szCs w:val="20"/>
              </w:rPr>
            </w:pPr>
            <w:r w:rsidRPr="003F3310">
              <w:rPr>
                <w:sz w:val="20"/>
                <w:szCs w:val="20"/>
              </w:rPr>
              <w:t xml:space="preserve">Podłączenie analizatora do wewnętrznego systemu informatycznego LIS (wliczone w cenę najmu)  </w:t>
            </w:r>
            <w:r w:rsidR="00DA3366" w:rsidRPr="003F3310">
              <w:rPr>
                <w:sz w:val="20"/>
                <w:szCs w:val="20"/>
              </w:rPr>
              <w:t xml:space="preserve">Opis wraz z harmonogramem wszystkich wymaganych od użytkownika czynności konserwacyjnych niezbędnych do prawidłowego funkcjonowania analizatora </w:t>
            </w:r>
          </w:p>
        </w:tc>
        <w:tc>
          <w:tcPr>
            <w:tcW w:w="985" w:type="pct"/>
            <w:tcBorders>
              <w:left w:val="single" w:sz="4" w:space="0" w:color="auto"/>
              <w:right w:val="single" w:sz="4" w:space="0" w:color="auto"/>
            </w:tcBorders>
          </w:tcPr>
          <w:p w:rsidR="005706E1" w:rsidRPr="003F3310" w:rsidRDefault="005706E1" w:rsidP="0032009C">
            <w:pPr>
              <w:rPr>
                <w:sz w:val="20"/>
                <w:szCs w:val="20"/>
              </w:rPr>
            </w:pPr>
          </w:p>
        </w:tc>
      </w:tr>
      <w:tr w:rsidR="005706E1" w:rsidRPr="003F3310" w:rsidTr="005706E1">
        <w:trPr>
          <w:jc w:val="center"/>
        </w:trPr>
        <w:tc>
          <w:tcPr>
            <w:tcW w:w="285" w:type="pct"/>
            <w:tcBorders>
              <w:left w:val="single" w:sz="4" w:space="0" w:color="auto"/>
              <w:right w:val="single" w:sz="4" w:space="0" w:color="auto"/>
            </w:tcBorders>
            <w:vAlign w:val="center"/>
          </w:tcPr>
          <w:p w:rsidR="005706E1" w:rsidRPr="003F3310" w:rsidRDefault="005706E1" w:rsidP="0032009C">
            <w:pPr>
              <w:jc w:val="center"/>
              <w:rPr>
                <w:sz w:val="20"/>
                <w:szCs w:val="20"/>
              </w:rPr>
            </w:pPr>
            <w:r w:rsidRPr="003F3310">
              <w:rPr>
                <w:sz w:val="20"/>
                <w:szCs w:val="20"/>
              </w:rPr>
              <w:lastRenderedPageBreak/>
              <w:t>37</w:t>
            </w:r>
          </w:p>
        </w:tc>
        <w:tc>
          <w:tcPr>
            <w:tcW w:w="3730" w:type="pct"/>
            <w:tcBorders>
              <w:left w:val="single" w:sz="4" w:space="0" w:color="auto"/>
              <w:right w:val="single" w:sz="4" w:space="0" w:color="auto"/>
            </w:tcBorders>
            <w:vAlign w:val="center"/>
          </w:tcPr>
          <w:p w:rsidR="005706E1" w:rsidRPr="003F3310" w:rsidRDefault="00452A72" w:rsidP="0032009C">
            <w:pPr>
              <w:rPr>
                <w:sz w:val="20"/>
                <w:szCs w:val="20"/>
              </w:rPr>
            </w:pPr>
            <w:r w:rsidRPr="003F3310">
              <w:rPr>
                <w:sz w:val="20"/>
                <w:szCs w:val="20"/>
              </w:rPr>
              <w:t>Określić warunki techniczne eksploatacji sprzętu w zakresie infrastruktury , min powierzchni , warunków środowiska itp.</w:t>
            </w:r>
          </w:p>
        </w:tc>
        <w:tc>
          <w:tcPr>
            <w:tcW w:w="985" w:type="pct"/>
            <w:tcBorders>
              <w:left w:val="single" w:sz="4" w:space="0" w:color="auto"/>
              <w:right w:val="single" w:sz="4" w:space="0" w:color="auto"/>
            </w:tcBorders>
          </w:tcPr>
          <w:p w:rsidR="005706E1" w:rsidRPr="003F3310" w:rsidRDefault="005706E1"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38**</w:t>
            </w:r>
          </w:p>
        </w:tc>
        <w:tc>
          <w:tcPr>
            <w:tcW w:w="3730" w:type="pct"/>
            <w:tcBorders>
              <w:left w:val="single" w:sz="4" w:space="0" w:color="auto"/>
              <w:right w:val="single" w:sz="4" w:space="0" w:color="auto"/>
            </w:tcBorders>
            <w:vAlign w:val="center"/>
          </w:tcPr>
          <w:p w:rsidR="00452A72" w:rsidRPr="003F3310" w:rsidRDefault="00452A72" w:rsidP="003F3310">
            <w:pPr>
              <w:rPr>
                <w:sz w:val="20"/>
                <w:szCs w:val="20"/>
              </w:rPr>
            </w:pPr>
            <w:r w:rsidRPr="003F3310">
              <w:rPr>
                <w:sz w:val="20"/>
                <w:szCs w:val="20"/>
              </w:rPr>
              <w:t xml:space="preserve">Opisać sposób utylizacji odpadów   </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39**</w:t>
            </w:r>
          </w:p>
        </w:tc>
        <w:tc>
          <w:tcPr>
            <w:tcW w:w="3730" w:type="pct"/>
            <w:tcBorders>
              <w:left w:val="single" w:sz="4" w:space="0" w:color="auto"/>
              <w:right w:val="single" w:sz="4" w:space="0" w:color="auto"/>
            </w:tcBorders>
            <w:vAlign w:val="center"/>
          </w:tcPr>
          <w:p w:rsidR="00452A72" w:rsidRPr="003F3310" w:rsidRDefault="00452A72" w:rsidP="003F3310">
            <w:pPr>
              <w:rPr>
                <w:sz w:val="20"/>
                <w:szCs w:val="20"/>
              </w:rPr>
            </w:pPr>
            <w:r w:rsidRPr="003F3310">
              <w:rPr>
                <w:sz w:val="20"/>
                <w:szCs w:val="20"/>
              </w:rPr>
              <w:t xml:space="preserve">Dostarczyć opis biologicznego i ogólnego bezpieczeństwa pracy na analizatorze z odczynnikami </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40**</w:t>
            </w:r>
          </w:p>
        </w:tc>
        <w:tc>
          <w:tcPr>
            <w:tcW w:w="3730" w:type="pct"/>
            <w:tcBorders>
              <w:left w:val="single" w:sz="4" w:space="0" w:color="auto"/>
              <w:right w:val="single" w:sz="4" w:space="0" w:color="auto"/>
            </w:tcBorders>
            <w:vAlign w:val="center"/>
          </w:tcPr>
          <w:p w:rsidR="00452A72" w:rsidRPr="003F3310" w:rsidRDefault="00452A72" w:rsidP="003F3310">
            <w:pPr>
              <w:rPr>
                <w:sz w:val="20"/>
                <w:szCs w:val="20"/>
              </w:rPr>
            </w:pPr>
            <w:r w:rsidRPr="003F3310">
              <w:rPr>
                <w:sz w:val="20"/>
                <w:szCs w:val="20"/>
              </w:rPr>
              <w:t xml:space="preserve">Opis wszystkich technologii pomiarów , wykaz alertów w szczególności błędów z instrukcją ich usuwania , skrócona instrukcja dla użytkownika , dokumentacja niezbędna do nadzoru SOP, LOG </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41</w:t>
            </w:r>
            <w:r w:rsidR="007E7D3B" w:rsidRPr="003F3310">
              <w:rPr>
                <w:sz w:val="20"/>
                <w:szCs w:val="20"/>
              </w:rPr>
              <w:t>**</w:t>
            </w:r>
          </w:p>
        </w:tc>
        <w:tc>
          <w:tcPr>
            <w:tcW w:w="3730" w:type="pct"/>
            <w:tcBorders>
              <w:left w:val="single" w:sz="4" w:space="0" w:color="auto"/>
              <w:right w:val="single" w:sz="4" w:space="0" w:color="auto"/>
            </w:tcBorders>
            <w:vAlign w:val="center"/>
          </w:tcPr>
          <w:p w:rsidR="00452A72" w:rsidRPr="003F3310" w:rsidRDefault="00452A72" w:rsidP="003F3310">
            <w:pPr>
              <w:rPr>
                <w:sz w:val="20"/>
                <w:szCs w:val="20"/>
              </w:rPr>
            </w:pPr>
            <w:r w:rsidRPr="003F3310">
              <w:rPr>
                <w:sz w:val="20"/>
                <w:szCs w:val="20"/>
              </w:rPr>
              <w:t xml:space="preserve">Karty charakterystyki odczynników </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42</w:t>
            </w:r>
          </w:p>
        </w:tc>
        <w:tc>
          <w:tcPr>
            <w:tcW w:w="3730" w:type="pct"/>
            <w:tcBorders>
              <w:left w:val="single" w:sz="4" w:space="0" w:color="auto"/>
              <w:right w:val="single" w:sz="4" w:space="0" w:color="auto"/>
            </w:tcBorders>
            <w:vAlign w:val="center"/>
          </w:tcPr>
          <w:p w:rsidR="00452A72" w:rsidRPr="003F3310" w:rsidRDefault="00452A72" w:rsidP="0032009C">
            <w:pPr>
              <w:rPr>
                <w:sz w:val="20"/>
                <w:szCs w:val="20"/>
              </w:rPr>
            </w:pPr>
            <w:r w:rsidRPr="003F3310">
              <w:rPr>
                <w:sz w:val="20"/>
                <w:szCs w:val="20"/>
              </w:rPr>
              <w:t>Przeszkolenie personelu pracującego w systemie zmianowym</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43</w:t>
            </w:r>
          </w:p>
        </w:tc>
        <w:tc>
          <w:tcPr>
            <w:tcW w:w="3730" w:type="pct"/>
            <w:tcBorders>
              <w:left w:val="single" w:sz="4" w:space="0" w:color="auto"/>
              <w:right w:val="single" w:sz="4" w:space="0" w:color="auto"/>
            </w:tcBorders>
            <w:vAlign w:val="center"/>
          </w:tcPr>
          <w:p w:rsidR="00452A72" w:rsidRPr="003F3310" w:rsidRDefault="00452A72" w:rsidP="0032009C">
            <w:pPr>
              <w:rPr>
                <w:sz w:val="20"/>
                <w:szCs w:val="20"/>
              </w:rPr>
            </w:pPr>
            <w:r w:rsidRPr="003F3310">
              <w:rPr>
                <w:sz w:val="20"/>
                <w:szCs w:val="20"/>
              </w:rPr>
              <w:t>Analizator podstawowy typu bench top wraz ze stołem laboratoryjnym</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44</w:t>
            </w:r>
          </w:p>
        </w:tc>
        <w:tc>
          <w:tcPr>
            <w:tcW w:w="3730" w:type="pct"/>
            <w:tcBorders>
              <w:left w:val="single" w:sz="4" w:space="0" w:color="auto"/>
              <w:right w:val="single" w:sz="4" w:space="0" w:color="auto"/>
            </w:tcBorders>
            <w:vAlign w:val="center"/>
          </w:tcPr>
          <w:p w:rsidR="00452A72" w:rsidRPr="003F3310" w:rsidRDefault="00452A72" w:rsidP="0032009C">
            <w:pPr>
              <w:rPr>
                <w:sz w:val="20"/>
                <w:szCs w:val="20"/>
              </w:rPr>
            </w:pPr>
            <w:r w:rsidRPr="003F3310">
              <w:rPr>
                <w:sz w:val="20"/>
                <w:szCs w:val="20"/>
              </w:rPr>
              <w:t>Materiały kontrolne ( 3 poziomy ) do codziennej kontroli na dwóch poziomach dla oznaczeń APTT, PT , DD, F , AT III na analizatorze podstawowym i dyżurnym oraz materiały kontrolne na jednym poziomie codziennie dla oznaczeń specjalistycznych na analizatorze zastępczym</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452A72" w:rsidRPr="003F3310" w:rsidTr="005706E1">
        <w:trPr>
          <w:jc w:val="center"/>
        </w:trPr>
        <w:tc>
          <w:tcPr>
            <w:tcW w:w="285" w:type="pct"/>
            <w:tcBorders>
              <w:left w:val="single" w:sz="4" w:space="0" w:color="auto"/>
              <w:right w:val="single" w:sz="4" w:space="0" w:color="auto"/>
            </w:tcBorders>
            <w:vAlign w:val="center"/>
          </w:tcPr>
          <w:p w:rsidR="00452A72" w:rsidRPr="003F3310" w:rsidRDefault="00452A72" w:rsidP="0032009C">
            <w:pPr>
              <w:jc w:val="center"/>
              <w:rPr>
                <w:sz w:val="20"/>
                <w:szCs w:val="20"/>
              </w:rPr>
            </w:pPr>
            <w:r w:rsidRPr="003F3310">
              <w:rPr>
                <w:sz w:val="20"/>
                <w:szCs w:val="20"/>
              </w:rPr>
              <w:t>45</w:t>
            </w:r>
          </w:p>
        </w:tc>
        <w:tc>
          <w:tcPr>
            <w:tcW w:w="3730" w:type="pct"/>
            <w:tcBorders>
              <w:left w:val="single" w:sz="4" w:space="0" w:color="auto"/>
              <w:right w:val="single" w:sz="4" w:space="0" w:color="auto"/>
            </w:tcBorders>
            <w:vAlign w:val="center"/>
          </w:tcPr>
          <w:p w:rsidR="00452A72" w:rsidRPr="003F3310" w:rsidRDefault="00452A72" w:rsidP="007E7D3B">
            <w:pPr>
              <w:rPr>
                <w:sz w:val="20"/>
                <w:szCs w:val="20"/>
              </w:rPr>
            </w:pPr>
            <w:r w:rsidRPr="003F3310">
              <w:rPr>
                <w:sz w:val="20"/>
                <w:szCs w:val="20"/>
              </w:rPr>
              <w:t xml:space="preserve">Oprócz materiałów kontrolnych producenta do kontroli parametrów wymiennych ( poz. 1 do 6 zestawienie asortymentowe dla analizatora podstawowego ) zapewnić także materiały niezależnego producenta z gwarancja zabezpieczenia jednego numeru serii materiału kontrolnego przez okres min dwóch lat i stabilnością po rekonstrukcji w temp. 2-25 ºC ni mniej niż 48 h w ilości 20 % wartości materiałów kontrolnych </w:t>
            </w:r>
            <w:r w:rsidR="007E7D3B" w:rsidRPr="003F3310">
              <w:rPr>
                <w:sz w:val="20"/>
                <w:szCs w:val="20"/>
              </w:rPr>
              <w:t>Wykonawcy</w:t>
            </w:r>
          </w:p>
        </w:tc>
        <w:tc>
          <w:tcPr>
            <w:tcW w:w="985" w:type="pct"/>
            <w:tcBorders>
              <w:left w:val="single" w:sz="4" w:space="0" w:color="auto"/>
              <w:right w:val="single" w:sz="4" w:space="0" w:color="auto"/>
            </w:tcBorders>
          </w:tcPr>
          <w:p w:rsidR="00452A72" w:rsidRPr="003F3310" w:rsidRDefault="00452A72" w:rsidP="0032009C">
            <w:pPr>
              <w:rPr>
                <w:sz w:val="20"/>
                <w:szCs w:val="20"/>
              </w:rPr>
            </w:pPr>
          </w:p>
        </w:tc>
      </w:tr>
      <w:tr w:rsidR="003F3310" w:rsidRPr="003F3310" w:rsidTr="005706E1">
        <w:trPr>
          <w:jc w:val="center"/>
        </w:trPr>
        <w:tc>
          <w:tcPr>
            <w:tcW w:w="285" w:type="pct"/>
            <w:tcBorders>
              <w:left w:val="single" w:sz="4" w:space="0" w:color="auto"/>
              <w:right w:val="single" w:sz="4" w:space="0" w:color="auto"/>
            </w:tcBorders>
            <w:vAlign w:val="center"/>
          </w:tcPr>
          <w:p w:rsidR="003F3310" w:rsidRPr="003F3310" w:rsidRDefault="003F3310" w:rsidP="0032009C">
            <w:pPr>
              <w:jc w:val="center"/>
              <w:rPr>
                <w:sz w:val="20"/>
                <w:szCs w:val="20"/>
              </w:rPr>
            </w:pPr>
            <w:r w:rsidRPr="003F3310">
              <w:rPr>
                <w:sz w:val="20"/>
                <w:szCs w:val="20"/>
              </w:rPr>
              <w:t>46</w:t>
            </w:r>
          </w:p>
        </w:tc>
        <w:tc>
          <w:tcPr>
            <w:tcW w:w="3730" w:type="pct"/>
            <w:tcBorders>
              <w:left w:val="single" w:sz="4" w:space="0" w:color="auto"/>
              <w:right w:val="single" w:sz="4" w:space="0" w:color="auto"/>
            </w:tcBorders>
            <w:vAlign w:val="center"/>
          </w:tcPr>
          <w:p w:rsidR="003F3310" w:rsidRPr="003F3310" w:rsidRDefault="003F3310" w:rsidP="007E7D3B">
            <w:pPr>
              <w:rPr>
                <w:sz w:val="20"/>
                <w:szCs w:val="20"/>
              </w:rPr>
            </w:pPr>
            <w:r w:rsidRPr="003F3310">
              <w:rPr>
                <w:snapToGrid w:val="0"/>
                <w:sz w:val="20"/>
                <w:szCs w:val="20"/>
              </w:rPr>
              <w:t>Urządzenie USB  8GB</w:t>
            </w:r>
            <w:r w:rsidRPr="003F3310">
              <w:rPr>
                <w:sz w:val="20"/>
                <w:szCs w:val="20"/>
              </w:rPr>
              <w:t xml:space="preserve"> do   archiwizowania / przenoszenia wyników kontroli jakości i  danych dotyczących pracy analizatora- patrz punkty powyżej</w:t>
            </w:r>
          </w:p>
        </w:tc>
        <w:tc>
          <w:tcPr>
            <w:tcW w:w="985" w:type="pct"/>
            <w:tcBorders>
              <w:left w:val="single" w:sz="4" w:space="0" w:color="auto"/>
              <w:right w:val="single" w:sz="4" w:space="0" w:color="auto"/>
            </w:tcBorders>
          </w:tcPr>
          <w:p w:rsidR="003F3310" w:rsidRPr="003F3310" w:rsidRDefault="003F3310" w:rsidP="0032009C">
            <w:pPr>
              <w:rPr>
                <w:sz w:val="20"/>
                <w:szCs w:val="20"/>
              </w:rPr>
            </w:pPr>
          </w:p>
        </w:tc>
      </w:tr>
    </w:tbl>
    <w:p w:rsidR="0070366C" w:rsidRDefault="0070366C" w:rsidP="003F1BDD">
      <w:pPr>
        <w:rPr>
          <w:b/>
          <w:i/>
          <w:sz w:val="20"/>
          <w:szCs w:val="20"/>
        </w:rPr>
      </w:pPr>
    </w:p>
    <w:p w:rsidR="00BF01B8" w:rsidRPr="00554379" w:rsidRDefault="00BF01B8" w:rsidP="003F1BDD">
      <w:pPr>
        <w:rPr>
          <w:b/>
          <w:i/>
          <w:sz w:val="20"/>
          <w:szCs w:val="20"/>
        </w:rPr>
      </w:pPr>
    </w:p>
    <w:p w:rsidR="003F1BDD" w:rsidRDefault="00621DC2" w:rsidP="003F1BDD">
      <w:pPr>
        <w:rPr>
          <w:b/>
          <w:sz w:val="22"/>
          <w:szCs w:val="22"/>
          <w:u w:val="single"/>
        </w:rPr>
      </w:pPr>
      <w:r>
        <w:rPr>
          <w:b/>
          <w:sz w:val="22"/>
          <w:szCs w:val="22"/>
          <w:u w:val="single"/>
        </w:rPr>
        <w:br w:type="textWrapping" w:clear="all"/>
      </w:r>
    </w:p>
    <w:p w:rsidR="00AC55F8" w:rsidRDefault="00AC55F8" w:rsidP="003F1BDD">
      <w:pPr>
        <w:rPr>
          <w:b/>
          <w:sz w:val="22"/>
          <w:szCs w:val="22"/>
          <w:u w:val="single"/>
        </w:rPr>
      </w:pPr>
    </w:p>
    <w:p w:rsidR="009B305D" w:rsidRPr="00684393" w:rsidRDefault="009B305D" w:rsidP="00190B5B">
      <w:pPr>
        <w:pStyle w:val="Bartek"/>
        <w:ind w:left="708" w:right="71" w:firstLine="708"/>
        <w:jc w:val="both"/>
        <w:rPr>
          <w:b/>
          <w:sz w:val="24"/>
        </w:rPr>
      </w:pPr>
      <w:r w:rsidRPr="00684393">
        <w:rPr>
          <w:sz w:val="20"/>
        </w:rPr>
        <w:t xml:space="preserve">………dnia……………                           </w:t>
      </w:r>
      <w:r>
        <w:rPr>
          <w:sz w:val="20"/>
        </w:rPr>
        <w:t xml:space="preserve">              </w:t>
      </w:r>
      <w:r w:rsidRPr="00684393">
        <w:rPr>
          <w:sz w:val="20"/>
        </w:rPr>
        <w:t xml:space="preserve"> </w:t>
      </w:r>
      <w:r>
        <w:rPr>
          <w:sz w:val="20"/>
        </w:rPr>
        <w:t xml:space="preserve">                                            </w:t>
      </w:r>
      <w:r w:rsidRPr="00684393">
        <w:rPr>
          <w:sz w:val="20"/>
        </w:rPr>
        <w:t>………...............................................................................</w:t>
      </w:r>
    </w:p>
    <w:p w:rsidR="009B305D" w:rsidRPr="00F7256A" w:rsidRDefault="009B305D" w:rsidP="00190B5B">
      <w:pPr>
        <w:pStyle w:val="Legenda"/>
        <w:tabs>
          <w:tab w:val="left" w:pos="4395"/>
        </w:tabs>
        <w:ind w:left="5670"/>
        <w:jc w:val="center"/>
        <w:rPr>
          <w:b w:val="0"/>
          <w:sz w:val="16"/>
          <w:szCs w:val="16"/>
        </w:rPr>
      </w:pPr>
      <w:r w:rsidRPr="00F7256A">
        <w:rPr>
          <w:b w:val="0"/>
          <w:sz w:val="16"/>
          <w:szCs w:val="16"/>
        </w:rPr>
        <w:t>podpis i  pieczęć  osób wskazanych w dokumencie</w:t>
      </w:r>
    </w:p>
    <w:p w:rsidR="009B305D" w:rsidRDefault="009B305D" w:rsidP="00190B5B">
      <w:pPr>
        <w:pStyle w:val="Legenda"/>
        <w:tabs>
          <w:tab w:val="left" w:pos="4395"/>
        </w:tabs>
        <w:ind w:left="5670"/>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9B305D" w:rsidRPr="002F002D" w:rsidRDefault="009B305D" w:rsidP="00190B5B">
      <w:pPr>
        <w:pStyle w:val="Legenda"/>
        <w:tabs>
          <w:tab w:val="left" w:pos="4111"/>
        </w:tabs>
        <w:ind w:left="5670"/>
        <w:jc w:val="center"/>
        <w:rPr>
          <w:b w:val="0"/>
          <w:sz w:val="18"/>
          <w:szCs w:val="18"/>
        </w:rPr>
      </w:pPr>
      <w:r w:rsidRPr="002F002D">
        <w:rPr>
          <w:b w:val="0"/>
          <w:sz w:val="16"/>
          <w:szCs w:val="16"/>
        </w:rPr>
        <w:t>lub posiadających pełnomocnictwo</w:t>
      </w:r>
    </w:p>
    <w:p w:rsidR="009B305D" w:rsidRPr="003F1BDD" w:rsidRDefault="009B305D" w:rsidP="009B305D">
      <w:pPr>
        <w:ind w:left="2832" w:firstLine="708"/>
        <w:rPr>
          <w:b/>
          <w:sz w:val="20"/>
          <w:szCs w:val="20"/>
        </w:rPr>
      </w:pPr>
    </w:p>
    <w:p w:rsidR="00621DC2" w:rsidRDefault="00621DC2" w:rsidP="003F1BDD">
      <w:pPr>
        <w:rPr>
          <w:b/>
          <w:sz w:val="22"/>
          <w:szCs w:val="22"/>
          <w:u w:val="single"/>
        </w:rPr>
      </w:pPr>
    </w:p>
    <w:p w:rsidR="009B305D" w:rsidRDefault="009B305D" w:rsidP="003F1BDD">
      <w:pPr>
        <w:rPr>
          <w:b/>
          <w:sz w:val="22"/>
          <w:szCs w:val="22"/>
          <w:u w:val="single"/>
        </w:rPr>
      </w:pPr>
    </w:p>
    <w:p w:rsidR="00621DC2" w:rsidRDefault="00621DC2" w:rsidP="003F1BDD">
      <w:pPr>
        <w:rPr>
          <w:b/>
          <w:sz w:val="22"/>
          <w:szCs w:val="22"/>
          <w:u w:val="single"/>
        </w:rPr>
      </w:pPr>
    </w:p>
    <w:p w:rsidR="00621DC2" w:rsidRDefault="00621DC2" w:rsidP="003F1BDD">
      <w:pPr>
        <w:rPr>
          <w:b/>
          <w:sz w:val="22"/>
          <w:szCs w:val="22"/>
          <w:u w:val="single"/>
        </w:rPr>
      </w:pPr>
    </w:p>
    <w:p w:rsidR="00554379" w:rsidRDefault="00554379" w:rsidP="003F1BDD">
      <w:pPr>
        <w:rPr>
          <w:b/>
          <w:sz w:val="22"/>
          <w:szCs w:val="22"/>
          <w:u w:val="single"/>
        </w:rPr>
      </w:pPr>
    </w:p>
    <w:p w:rsidR="00AC55F8" w:rsidRPr="003F1BDD" w:rsidRDefault="00AC55F8" w:rsidP="003F1BDD">
      <w:pPr>
        <w:rPr>
          <w:b/>
          <w:sz w:val="22"/>
          <w:szCs w:val="22"/>
          <w:u w:val="single"/>
        </w:rPr>
      </w:pPr>
    </w:p>
    <w:p w:rsidR="00621DC2" w:rsidRDefault="00621DC2" w:rsidP="003F1BDD">
      <w:pPr>
        <w:tabs>
          <w:tab w:val="left" w:pos="708"/>
          <w:tab w:val="center" w:pos="4536"/>
          <w:tab w:val="right" w:pos="9072"/>
        </w:tabs>
        <w:jc w:val="right"/>
        <w:rPr>
          <w:b/>
          <w:color w:val="000000"/>
          <w:sz w:val="18"/>
          <w:szCs w:val="20"/>
        </w:rPr>
        <w:sectPr w:rsidR="00621DC2" w:rsidSect="00621DC2">
          <w:pgSz w:w="16838" w:h="11906" w:orient="landscape"/>
          <w:pgMar w:top="1418" w:right="1418" w:bottom="1418" w:left="1418" w:header="709" w:footer="709" w:gutter="0"/>
          <w:cols w:space="708"/>
          <w:docGrid w:linePitch="360"/>
        </w:sectPr>
      </w:pPr>
    </w:p>
    <w:p w:rsidR="0032009C" w:rsidRPr="00056A31" w:rsidRDefault="0032009C" w:rsidP="0032009C">
      <w:pPr>
        <w:tabs>
          <w:tab w:val="left" w:pos="708"/>
          <w:tab w:val="center" w:pos="4536"/>
          <w:tab w:val="right" w:pos="9072"/>
        </w:tabs>
        <w:jc w:val="right"/>
        <w:rPr>
          <w:b/>
          <w:color w:val="000000"/>
        </w:rPr>
      </w:pPr>
      <w:r>
        <w:rPr>
          <w:b/>
          <w:color w:val="000000"/>
        </w:rPr>
        <w:lastRenderedPageBreak/>
        <w:t>Załącznik nr 3</w:t>
      </w:r>
    </w:p>
    <w:p w:rsidR="0032009C" w:rsidRPr="00056A31" w:rsidRDefault="0032009C" w:rsidP="0032009C">
      <w:pPr>
        <w:tabs>
          <w:tab w:val="left" w:pos="708"/>
          <w:tab w:val="center" w:pos="4536"/>
          <w:tab w:val="right" w:pos="9072"/>
        </w:tabs>
        <w:jc w:val="right"/>
        <w:rPr>
          <w:b/>
          <w:color w:val="000000"/>
        </w:rPr>
      </w:pPr>
    </w:p>
    <w:p w:rsidR="0032009C" w:rsidRPr="00056A31" w:rsidRDefault="0032009C" w:rsidP="0032009C">
      <w:pPr>
        <w:tabs>
          <w:tab w:val="left" w:pos="708"/>
          <w:tab w:val="center" w:pos="4536"/>
          <w:tab w:val="right" w:pos="9072"/>
        </w:tabs>
        <w:jc w:val="center"/>
        <w:rPr>
          <w:color w:val="000000"/>
          <w:sz w:val="18"/>
          <w:szCs w:val="20"/>
        </w:rPr>
      </w:pPr>
      <w:r w:rsidRPr="00056A31">
        <w:rPr>
          <w:b/>
          <w:color w:val="000000"/>
          <w:sz w:val="18"/>
          <w:szCs w:val="20"/>
        </w:rPr>
        <w:t xml:space="preserve">Wzór umowy </w:t>
      </w:r>
      <w:r w:rsidRPr="00056A31">
        <w:rPr>
          <w:color w:val="000000"/>
          <w:sz w:val="18"/>
          <w:szCs w:val="20"/>
        </w:rPr>
        <w:t>(proszę wypełnić miejsca wypunktowane z wyjątkiem numeru umowy, daty jej zawarcia i zapisów § 4  ust. 2)</w:t>
      </w:r>
    </w:p>
    <w:p w:rsidR="0032009C" w:rsidRPr="00056A31" w:rsidRDefault="0032009C" w:rsidP="0032009C">
      <w:pPr>
        <w:keepNext/>
        <w:ind w:left="576"/>
        <w:jc w:val="center"/>
        <w:outlineLvl w:val="4"/>
        <w:rPr>
          <w:b/>
          <w:i/>
          <w:snapToGrid w:val="0"/>
          <w:szCs w:val="20"/>
        </w:rPr>
      </w:pPr>
    </w:p>
    <w:p w:rsidR="0032009C" w:rsidRPr="00056A31" w:rsidRDefault="004A0A9F" w:rsidP="0032009C">
      <w:pPr>
        <w:keepNext/>
        <w:ind w:left="576"/>
        <w:jc w:val="center"/>
        <w:outlineLvl w:val="4"/>
        <w:rPr>
          <w:b/>
          <w:snapToGrid w:val="0"/>
          <w:szCs w:val="20"/>
        </w:rPr>
      </w:pPr>
      <w:r>
        <w:rPr>
          <w:b/>
          <w:snapToGrid w:val="0"/>
          <w:szCs w:val="20"/>
        </w:rPr>
        <w:t>UMOWA nr ....... /22</w:t>
      </w:r>
      <w:r w:rsidR="0032009C" w:rsidRPr="00056A31">
        <w:rPr>
          <w:b/>
          <w:snapToGrid w:val="0"/>
          <w:szCs w:val="20"/>
        </w:rPr>
        <w:t>/Med./2013</w:t>
      </w:r>
    </w:p>
    <w:p w:rsidR="0032009C" w:rsidRPr="00056A31" w:rsidRDefault="0032009C" w:rsidP="0032009C">
      <w:pPr>
        <w:spacing w:after="200" w:line="276" w:lineRule="auto"/>
        <w:jc w:val="center"/>
        <w:rPr>
          <w:rFonts w:eastAsia="Calibri"/>
          <w:b/>
          <w:szCs w:val="22"/>
          <w:lang w:eastAsia="en-US"/>
        </w:rPr>
      </w:pPr>
      <w:r w:rsidRPr="00056A31">
        <w:rPr>
          <w:rFonts w:eastAsia="Calibri"/>
          <w:b/>
          <w:szCs w:val="22"/>
          <w:lang w:eastAsia="en-US"/>
        </w:rPr>
        <w:t>kupna – sprzedaży</w:t>
      </w:r>
    </w:p>
    <w:p w:rsidR="0032009C" w:rsidRPr="00056A31" w:rsidRDefault="0032009C" w:rsidP="0032009C">
      <w:r w:rsidRPr="00056A31">
        <w:t>Zawarta w dniu</w:t>
      </w:r>
      <w:r w:rsidRPr="00056A31">
        <w:rPr>
          <w:b/>
        </w:rPr>
        <w:t xml:space="preserve">  ………………2013 r. </w:t>
      </w:r>
      <w:r w:rsidRPr="00056A31">
        <w:t>we Wrocławiu pomiędzy:</w:t>
      </w:r>
    </w:p>
    <w:p w:rsidR="0032009C" w:rsidRPr="00056A31" w:rsidRDefault="0032009C" w:rsidP="0032009C">
      <w:pPr>
        <w:rPr>
          <w:b/>
          <w:i/>
        </w:rPr>
      </w:pPr>
      <w:r w:rsidRPr="00056A31">
        <w:rPr>
          <w:b/>
        </w:rPr>
        <w:t>4 Wojskowym Szpitalem Klinicznym z Polikliniką  Samodzielnym Publicznym Zakładem Opieki Zdrowotnej,</w:t>
      </w:r>
    </w:p>
    <w:p w:rsidR="0032009C" w:rsidRPr="00056A31" w:rsidRDefault="0032009C" w:rsidP="0032009C">
      <w:pPr>
        <w:rPr>
          <w:b/>
        </w:rPr>
      </w:pPr>
      <w:r w:rsidRPr="00056A31">
        <w:rPr>
          <w:b/>
        </w:rPr>
        <w:t>z siedzibą 50-981 Wrocław, ul. Weigla 5,</w:t>
      </w:r>
    </w:p>
    <w:p w:rsidR="0032009C" w:rsidRPr="00056A31" w:rsidRDefault="0032009C" w:rsidP="0032009C">
      <w:r w:rsidRPr="00056A31">
        <w:rPr>
          <w:b/>
        </w:rPr>
        <w:t>Regon</w:t>
      </w:r>
      <w:r w:rsidRPr="00056A31">
        <w:t xml:space="preserve"> 930090240, </w:t>
      </w:r>
      <w:r w:rsidRPr="00056A31">
        <w:rPr>
          <w:b/>
        </w:rPr>
        <w:t xml:space="preserve">NIP </w:t>
      </w:r>
      <w:r w:rsidRPr="00056A31">
        <w:t xml:space="preserve">899-22-28-956  </w:t>
      </w:r>
    </w:p>
    <w:p w:rsidR="0032009C" w:rsidRPr="00056A31" w:rsidRDefault="0032009C" w:rsidP="0032009C">
      <w:pPr>
        <w:rPr>
          <w:b/>
        </w:rPr>
      </w:pPr>
      <w:r w:rsidRPr="00056A31">
        <w:t xml:space="preserve">zwanym w treści umowy </w:t>
      </w:r>
      <w:r w:rsidRPr="00056A31">
        <w:rPr>
          <w:b/>
        </w:rPr>
        <w:t xml:space="preserve">ZAMAWIAJĄCYM, </w:t>
      </w:r>
    </w:p>
    <w:p w:rsidR="0032009C" w:rsidRPr="00056A31" w:rsidRDefault="0032009C" w:rsidP="0032009C">
      <w:r w:rsidRPr="00056A31">
        <w:t xml:space="preserve">zarejestrowanym w Sądzie Rejonowym dla Wrocławia – Fabrycznej, VI Wydział Gospodarczy, nr KRS: 0000016478 </w:t>
      </w:r>
    </w:p>
    <w:p w:rsidR="0032009C" w:rsidRPr="00056A31" w:rsidRDefault="0032009C" w:rsidP="0032009C">
      <w:r w:rsidRPr="00056A31">
        <w:t>reprezentowanym przez:</w:t>
      </w:r>
    </w:p>
    <w:p w:rsidR="0032009C" w:rsidRPr="00056A31" w:rsidRDefault="0032009C" w:rsidP="0032009C">
      <w:pPr>
        <w:tabs>
          <w:tab w:val="num" w:pos="360"/>
        </w:tabs>
        <w:spacing w:after="200" w:line="276" w:lineRule="auto"/>
        <w:jc w:val="both"/>
        <w:rPr>
          <w:rFonts w:eastAsia="Calibri"/>
          <w:b/>
          <w:color w:val="000000"/>
          <w:szCs w:val="22"/>
          <w:lang w:eastAsia="en-US"/>
        </w:rPr>
      </w:pPr>
      <w:r w:rsidRPr="00056A31">
        <w:rPr>
          <w:rFonts w:eastAsia="Calibri"/>
          <w:b/>
          <w:color w:val="000000"/>
          <w:szCs w:val="22"/>
          <w:lang w:eastAsia="en-US"/>
        </w:rPr>
        <w:t xml:space="preserve">Komendanta - płk lek. med. Grzegorza STOINSKIEGO </w:t>
      </w:r>
    </w:p>
    <w:p w:rsidR="0032009C" w:rsidRPr="00056A31" w:rsidRDefault="0032009C" w:rsidP="0032009C">
      <w:pPr>
        <w:spacing w:after="200" w:line="276" w:lineRule="auto"/>
        <w:jc w:val="both"/>
        <w:rPr>
          <w:rFonts w:eastAsia="Calibri"/>
          <w:color w:val="000000"/>
          <w:szCs w:val="22"/>
          <w:lang w:eastAsia="en-US"/>
        </w:rPr>
      </w:pPr>
      <w:r w:rsidRPr="00056A31">
        <w:rPr>
          <w:rFonts w:eastAsia="Calibri"/>
          <w:color w:val="000000"/>
          <w:szCs w:val="22"/>
          <w:lang w:eastAsia="en-US"/>
        </w:rPr>
        <w:t>a............................................................................................................................................................................................................................................................................................................</w:t>
      </w:r>
    </w:p>
    <w:p w:rsidR="0032009C" w:rsidRPr="00056A31" w:rsidRDefault="0032009C" w:rsidP="0032009C">
      <w:pPr>
        <w:spacing w:after="200"/>
        <w:jc w:val="both"/>
        <w:rPr>
          <w:rFonts w:eastAsia="Calibri"/>
          <w:color w:val="000000"/>
          <w:szCs w:val="22"/>
          <w:lang w:eastAsia="en-US"/>
        </w:rPr>
      </w:pPr>
      <w:r w:rsidRPr="00056A31">
        <w:rPr>
          <w:rFonts w:eastAsia="Calibri"/>
          <w:color w:val="000000"/>
          <w:szCs w:val="22"/>
          <w:lang w:eastAsia="en-US"/>
        </w:rPr>
        <w:t xml:space="preserve">zwanym dalej </w:t>
      </w:r>
      <w:r w:rsidRPr="00056A31">
        <w:rPr>
          <w:rFonts w:eastAsia="Calibri"/>
          <w:b/>
          <w:color w:val="000000"/>
          <w:szCs w:val="22"/>
          <w:lang w:eastAsia="en-US"/>
        </w:rPr>
        <w:t>WYKONAWCĄ</w:t>
      </w:r>
      <w:r w:rsidRPr="00056A31">
        <w:rPr>
          <w:rFonts w:eastAsia="Calibri"/>
          <w:color w:val="000000"/>
          <w:szCs w:val="22"/>
          <w:lang w:eastAsia="en-US"/>
        </w:rPr>
        <w:t xml:space="preserve">, </w:t>
      </w:r>
    </w:p>
    <w:p w:rsidR="0032009C" w:rsidRPr="00056A31" w:rsidRDefault="0032009C" w:rsidP="0032009C">
      <w:pPr>
        <w:spacing w:after="200"/>
        <w:jc w:val="both"/>
        <w:rPr>
          <w:rFonts w:eastAsia="Calibri"/>
          <w:color w:val="000000"/>
          <w:szCs w:val="22"/>
          <w:lang w:eastAsia="en-US"/>
        </w:rPr>
      </w:pPr>
      <w:r w:rsidRPr="00056A31">
        <w:rPr>
          <w:rFonts w:eastAsia="Calibri"/>
          <w:color w:val="000000"/>
          <w:szCs w:val="22"/>
          <w:lang w:eastAsia="en-US"/>
        </w:rPr>
        <w:t>reprezentowanym przez:</w:t>
      </w:r>
    </w:p>
    <w:p w:rsidR="0032009C" w:rsidRPr="00056A31" w:rsidRDefault="0032009C" w:rsidP="0032009C">
      <w:pPr>
        <w:numPr>
          <w:ilvl w:val="3"/>
          <w:numId w:val="41"/>
        </w:numPr>
        <w:spacing w:after="200"/>
        <w:jc w:val="both"/>
        <w:rPr>
          <w:rFonts w:eastAsia="Calibri"/>
          <w:szCs w:val="22"/>
          <w:lang w:eastAsia="en-US"/>
        </w:rPr>
      </w:pPr>
      <w:r w:rsidRPr="00056A31">
        <w:rPr>
          <w:rFonts w:eastAsia="Calibri"/>
          <w:szCs w:val="22"/>
          <w:lang w:eastAsia="en-US"/>
        </w:rPr>
        <w:t>...............................................</w:t>
      </w:r>
    </w:p>
    <w:p w:rsidR="0032009C" w:rsidRPr="00056A31" w:rsidRDefault="0032009C" w:rsidP="0032009C">
      <w:pPr>
        <w:numPr>
          <w:ilvl w:val="3"/>
          <w:numId w:val="41"/>
        </w:numPr>
        <w:spacing w:after="200"/>
        <w:jc w:val="both"/>
        <w:rPr>
          <w:rFonts w:eastAsia="Calibri"/>
          <w:color w:val="000000"/>
          <w:szCs w:val="22"/>
          <w:lang w:eastAsia="en-US"/>
        </w:rPr>
      </w:pPr>
      <w:r w:rsidRPr="00056A31">
        <w:rPr>
          <w:rFonts w:eastAsia="Calibri"/>
          <w:szCs w:val="22"/>
          <w:lang w:eastAsia="en-US"/>
        </w:rPr>
        <w:t>...............................................</w:t>
      </w:r>
    </w:p>
    <w:p w:rsidR="0032009C" w:rsidRPr="00056A31" w:rsidRDefault="0032009C" w:rsidP="0032009C">
      <w:pPr>
        <w:spacing w:after="200"/>
        <w:ind w:firstLine="708"/>
        <w:jc w:val="both"/>
      </w:pPr>
      <w:r w:rsidRPr="00056A31">
        <w:rPr>
          <w:rFonts w:eastAsia="Calibri"/>
          <w:szCs w:val="22"/>
          <w:lang w:eastAsia="en-US"/>
        </w:rPr>
        <w:t xml:space="preserve">Niniejsza umowa jest następstwem przeprowadzonego postępowania w trybie przetargu nieograniczonego (zgodnie z ustawą Prawo zamówień publicznych t.j. </w:t>
      </w:r>
      <w:r w:rsidRPr="00056A31">
        <w:rPr>
          <w:rFonts w:eastAsia="Calibri"/>
          <w:color w:val="000000"/>
          <w:szCs w:val="22"/>
          <w:lang w:eastAsia="en-US"/>
        </w:rPr>
        <w:t>Dz. U. z 2010r., Nr 113, poz.759 z późn. zm.</w:t>
      </w:r>
      <w:r w:rsidRPr="00056A31">
        <w:rPr>
          <w:rFonts w:eastAsia="Calibri"/>
          <w:szCs w:val="22"/>
          <w:lang w:eastAsia="en-US"/>
        </w:rPr>
        <w:t xml:space="preserve"> o wartości powyżej 130 000 EURO ).</w:t>
      </w:r>
      <w:r w:rsidRPr="00056A31">
        <w:t xml:space="preserve"> Umowę będzie uznawało się za zawartą w dacie wymienionej we wstępie umowy.</w:t>
      </w:r>
    </w:p>
    <w:p w:rsidR="0032009C" w:rsidRPr="00056A31" w:rsidRDefault="0032009C" w:rsidP="0032009C">
      <w:pPr>
        <w:spacing w:line="276" w:lineRule="auto"/>
        <w:jc w:val="center"/>
        <w:rPr>
          <w:rFonts w:eastAsia="Calibri"/>
          <w:szCs w:val="22"/>
          <w:lang w:eastAsia="en-US"/>
        </w:rPr>
      </w:pPr>
      <w:r w:rsidRPr="00056A31">
        <w:rPr>
          <w:rFonts w:eastAsia="Calibri"/>
          <w:szCs w:val="22"/>
          <w:lang w:eastAsia="en-US"/>
        </w:rPr>
        <w:t>§ 1</w:t>
      </w:r>
    </w:p>
    <w:p w:rsidR="0032009C" w:rsidRPr="00056A31" w:rsidRDefault="0032009C" w:rsidP="0032009C">
      <w:pPr>
        <w:spacing w:line="276" w:lineRule="auto"/>
        <w:jc w:val="center"/>
        <w:rPr>
          <w:rFonts w:eastAsia="Calibri"/>
          <w:szCs w:val="22"/>
          <w:lang w:eastAsia="en-US"/>
        </w:rPr>
      </w:pPr>
      <w:r w:rsidRPr="00056A31">
        <w:rPr>
          <w:rFonts w:eastAsia="Calibri"/>
          <w:szCs w:val="22"/>
          <w:lang w:eastAsia="en-US"/>
        </w:rPr>
        <w:t>Przedmiot zamówienia</w:t>
      </w:r>
    </w:p>
    <w:p w:rsidR="0032009C" w:rsidRPr="00056A31" w:rsidRDefault="0032009C" w:rsidP="0032009C">
      <w:pPr>
        <w:spacing w:line="276" w:lineRule="auto"/>
        <w:jc w:val="center"/>
        <w:rPr>
          <w:rFonts w:eastAsia="Calibri"/>
          <w:szCs w:val="22"/>
          <w:lang w:eastAsia="en-US"/>
        </w:rPr>
      </w:pP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Zamawiający zamawia a Wykonawca przyjmuje do realizacji sprzedaż, i dostawę do miejsca wskazanego przez Zamawiającego </w:t>
      </w:r>
      <w:r w:rsidR="004A0A9F">
        <w:rPr>
          <w:rFonts w:eastAsia="Calibri"/>
          <w:b/>
          <w:lang w:eastAsia="en-US"/>
        </w:rPr>
        <w:t>odczynników, materiałów kontrolnych, kalibratorów oraz materiałów zużywalnych do wykonywania badań koagulologicznych przez okres 48 miesięcy</w:t>
      </w:r>
      <w:r w:rsidRPr="00056A31">
        <w:rPr>
          <w:rFonts w:eastAsia="Calibri"/>
          <w:szCs w:val="22"/>
          <w:lang w:eastAsia="en-US"/>
        </w:rPr>
        <w:t xml:space="preserve"> (zwanych dalej również towarem) wyszczególnionych w </w:t>
      </w:r>
      <w:r w:rsidRPr="00056A31">
        <w:rPr>
          <w:rFonts w:eastAsia="Calibri"/>
          <w:b/>
          <w:szCs w:val="22"/>
          <w:lang w:eastAsia="en-US"/>
        </w:rPr>
        <w:t xml:space="preserve">§ 9 </w:t>
      </w:r>
      <w:r w:rsidRPr="00056A31">
        <w:rPr>
          <w:rFonts w:eastAsia="Calibri"/>
          <w:szCs w:val="22"/>
          <w:lang w:eastAsia="en-US"/>
        </w:rPr>
        <w:t xml:space="preserve">do niniejszej umowy, stanowiącym jej integralną część, </w:t>
      </w:r>
      <w:r w:rsidRPr="00056A31">
        <w:rPr>
          <w:rFonts w:eastAsia="Calibri"/>
          <w:b/>
          <w:lang w:eastAsia="en-US"/>
        </w:rPr>
        <w:t xml:space="preserve">wraz z najmem </w:t>
      </w:r>
      <w:r w:rsidR="004A0A9F">
        <w:rPr>
          <w:rFonts w:eastAsia="Calibri"/>
          <w:b/>
          <w:lang w:eastAsia="en-US"/>
        </w:rPr>
        <w:t>trzech analizatorów przez okres 48</w:t>
      </w:r>
      <w:r w:rsidRPr="00056A31">
        <w:rPr>
          <w:rFonts w:eastAsia="Calibri"/>
          <w:b/>
          <w:lang w:eastAsia="en-US"/>
        </w:rPr>
        <w:t xml:space="preserve"> miesięcy:</w:t>
      </w:r>
    </w:p>
    <w:p w:rsidR="0032009C" w:rsidRPr="00056A31" w:rsidRDefault="0032009C" w:rsidP="0032009C">
      <w:pPr>
        <w:ind w:left="426"/>
        <w:jc w:val="both"/>
        <w:rPr>
          <w:rFonts w:eastAsia="Calibri"/>
          <w:b/>
          <w:szCs w:val="22"/>
          <w:lang w:eastAsia="en-US"/>
        </w:rPr>
      </w:pPr>
      <w:r w:rsidRPr="00056A31">
        <w:rPr>
          <w:rFonts w:eastAsia="Calibri"/>
          <w:b/>
          <w:lang w:eastAsia="en-US"/>
        </w:rPr>
        <w:t>-</w:t>
      </w:r>
      <w:r w:rsidRPr="00056A31">
        <w:rPr>
          <w:rFonts w:eastAsia="Calibri"/>
          <w:b/>
          <w:szCs w:val="22"/>
          <w:lang w:eastAsia="en-US"/>
        </w:rPr>
        <w:t xml:space="preserve"> analizator </w:t>
      </w:r>
      <w:r w:rsidR="004A0A9F">
        <w:rPr>
          <w:rFonts w:eastAsia="Calibri"/>
          <w:b/>
          <w:szCs w:val="22"/>
          <w:lang w:eastAsia="en-US"/>
        </w:rPr>
        <w:t>podstawowy</w:t>
      </w:r>
      <w:r w:rsidRPr="00056A31">
        <w:rPr>
          <w:rFonts w:eastAsia="Calibri"/>
          <w:b/>
          <w:szCs w:val="22"/>
          <w:lang w:eastAsia="en-US"/>
        </w:rPr>
        <w:t xml:space="preserve"> typ ...................., rok produkcji ………., producent ……………, kraj ……………….., o wartości brutto.............................(do celów księgowych)</w:t>
      </w:r>
      <w:r w:rsidRPr="00056A31">
        <w:rPr>
          <w:rFonts w:eastAsia="Calibri"/>
          <w:b/>
          <w:i/>
          <w:szCs w:val="22"/>
          <w:lang w:eastAsia="en-US"/>
        </w:rPr>
        <w:t>,</w:t>
      </w:r>
      <w:r w:rsidRPr="00056A31">
        <w:rPr>
          <w:rFonts w:eastAsia="Calibri"/>
          <w:b/>
          <w:szCs w:val="22"/>
          <w:lang w:eastAsia="en-US"/>
        </w:rPr>
        <w:t xml:space="preserve"> </w:t>
      </w:r>
    </w:p>
    <w:p w:rsidR="0032009C" w:rsidRDefault="0032009C" w:rsidP="0032009C">
      <w:pPr>
        <w:ind w:left="426"/>
        <w:jc w:val="both"/>
        <w:rPr>
          <w:rFonts w:eastAsia="Calibri"/>
          <w:b/>
          <w:szCs w:val="22"/>
          <w:lang w:eastAsia="en-US"/>
        </w:rPr>
      </w:pPr>
      <w:r w:rsidRPr="00056A31">
        <w:rPr>
          <w:rFonts w:eastAsia="Calibri"/>
          <w:b/>
          <w:szCs w:val="22"/>
          <w:lang w:eastAsia="en-US"/>
        </w:rPr>
        <w:t xml:space="preserve">- analizator </w:t>
      </w:r>
      <w:r w:rsidR="004A0A9F">
        <w:rPr>
          <w:rFonts w:eastAsia="Calibri"/>
          <w:b/>
          <w:szCs w:val="22"/>
          <w:lang w:eastAsia="en-US"/>
        </w:rPr>
        <w:t>zastępczy</w:t>
      </w:r>
      <w:r w:rsidRPr="00056A31">
        <w:rPr>
          <w:rFonts w:eastAsia="Calibri"/>
          <w:b/>
          <w:szCs w:val="22"/>
          <w:lang w:eastAsia="en-US"/>
        </w:rPr>
        <w:t xml:space="preserve"> typ ..................., rok produkcji …….., producent ……………, kraj ……………….., o wartości brutto.............................(do celów księgowych)</w:t>
      </w:r>
      <w:r w:rsidRPr="00056A31">
        <w:rPr>
          <w:rFonts w:eastAsia="Calibri"/>
          <w:b/>
          <w:i/>
          <w:szCs w:val="22"/>
          <w:lang w:eastAsia="en-US"/>
        </w:rPr>
        <w:t>,</w:t>
      </w:r>
      <w:r w:rsidRPr="00056A31">
        <w:rPr>
          <w:rFonts w:eastAsia="Calibri"/>
          <w:b/>
          <w:szCs w:val="22"/>
          <w:lang w:eastAsia="en-US"/>
        </w:rPr>
        <w:t xml:space="preserve"> </w:t>
      </w:r>
    </w:p>
    <w:p w:rsidR="004A0A9F" w:rsidRPr="00056A31" w:rsidRDefault="004A0A9F" w:rsidP="004A0A9F">
      <w:pPr>
        <w:ind w:left="426"/>
        <w:jc w:val="both"/>
        <w:rPr>
          <w:rFonts w:eastAsia="Calibri"/>
          <w:b/>
          <w:szCs w:val="22"/>
          <w:lang w:eastAsia="en-US"/>
        </w:rPr>
      </w:pPr>
      <w:r w:rsidRPr="00056A31">
        <w:rPr>
          <w:rFonts w:eastAsia="Calibri"/>
          <w:b/>
          <w:szCs w:val="22"/>
          <w:lang w:eastAsia="en-US"/>
        </w:rPr>
        <w:t xml:space="preserve">- analizator </w:t>
      </w:r>
      <w:r>
        <w:rPr>
          <w:rFonts w:eastAsia="Calibri"/>
          <w:b/>
          <w:szCs w:val="22"/>
          <w:lang w:eastAsia="en-US"/>
        </w:rPr>
        <w:t>dyżurny</w:t>
      </w:r>
      <w:r w:rsidRPr="00056A31">
        <w:rPr>
          <w:rFonts w:eastAsia="Calibri"/>
          <w:b/>
          <w:szCs w:val="22"/>
          <w:lang w:eastAsia="en-US"/>
        </w:rPr>
        <w:t xml:space="preserve"> typ ..................., rok produkcji …….., producent ……………, kraj ……………….., o wartości brutto.............................(do celów księgowych)</w:t>
      </w:r>
      <w:r w:rsidRPr="00056A31">
        <w:rPr>
          <w:rFonts w:eastAsia="Calibri"/>
          <w:b/>
          <w:i/>
          <w:szCs w:val="22"/>
          <w:lang w:eastAsia="en-US"/>
        </w:rPr>
        <w:t>,</w:t>
      </w:r>
      <w:r w:rsidRPr="00056A31">
        <w:rPr>
          <w:rFonts w:eastAsia="Calibri"/>
          <w:b/>
          <w:szCs w:val="22"/>
          <w:lang w:eastAsia="en-US"/>
        </w:rPr>
        <w:t xml:space="preserve"> </w:t>
      </w:r>
    </w:p>
    <w:p w:rsidR="004A0A9F" w:rsidRPr="00056A31" w:rsidRDefault="004A0A9F" w:rsidP="0032009C">
      <w:pPr>
        <w:ind w:left="426"/>
        <w:jc w:val="both"/>
        <w:rPr>
          <w:rFonts w:eastAsia="Calibri"/>
          <w:b/>
          <w:szCs w:val="22"/>
          <w:lang w:eastAsia="en-US"/>
        </w:rPr>
      </w:pPr>
    </w:p>
    <w:p w:rsidR="0032009C" w:rsidRPr="00056A31" w:rsidRDefault="0032009C" w:rsidP="0032009C">
      <w:pPr>
        <w:ind w:left="426"/>
        <w:jc w:val="both"/>
        <w:rPr>
          <w:rFonts w:eastAsia="Calibri"/>
          <w:szCs w:val="22"/>
          <w:lang w:eastAsia="en-US"/>
        </w:rPr>
      </w:pPr>
      <w:r w:rsidRPr="00056A31">
        <w:rPr>
          <w:rFonts w:eastAsia="Calibri"/>
          <w:szCs w:val="22"/>
          <w:lang w:eastAsia="en-US"/>
        </w:rPr>
        <w:t xml:space="preserve">zwanych dalej aparatem lub urządzeniem, o parametrach wyszczególnionych w </w:t>
      </w:r>
      <w:r w:rsidRPr="00056A31">
        <w:rPr>
          <w:rFonts w:eastAsia="Calibri"/>
          <w:b/>
          <w:szCs w:val="22"/>
          <w:lang w:eastAsia="en-US"/>
        </w:rPr>
        <w:t xml:space="preserve">§ 9 </w:t>
      </w:r>
      <w:r w:rsidRPr="00056A31">
        <w:rPr>
          <w:rFonts w:eastAsia="Calibri"/>
          <w:szCs w:val="22"/>
          <w:lang w:eastAsia="en-US"/>
        </w:rPr>
        <w:t>do niniejszej umowy, stanowiącym jej integralną część.</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lastRenderedPageBreak/>
        <w:t>Wykonawca zobowiązuje się dostarczyć do siedziby Zamawiającego zamówiony pisemnie towar własnym środkiem transportu i na koszt własny (oprócz najmowanego aparatu) w terminie</w:t>
      </w:r>
      <w:r w:rsidRPr="00056A31">
        <w:rPr>
          <w:rFonts w:eastAsia="Calibri"/>
          <w:b/>
          <w:szCs w:val="22"/>
          <w:lang w:eastAsia="en-US"/>
        </w:rPr>
        <w:t xml:space="preserve"> 3 dni</w:t>
      </w:r>
      <w:r w:rsidRPr="00056A31">
        <w:rPr>
          <w:rFonts w:eastAsia="Calibri"/>
          <w:szCs w:val="22"/>
          <w:lang w:eastAsia="en-US"/>
        </w:rPr>
        <w:t xml:space="preserve"> od daty otrzymania każdorazowego zamówienia drogą telefoniczną na numer ........................, potwierdzonego faxem na nr ....……….........</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W przypadku niemożności zaopatrzenia Zamawiającego w ww. terminie Wykonawca ma obowiązek o zaistniałej przyczynie niezwłocznie powiadomić Zamawiającego.</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Wykonawca realizować będzie w ramach niniejszej umowy również zamówienia przekazane przez Zamawiającego drogą tylko telefoniczną z tym jednak zastrzeżeniem, że uprawnionym do składania zamówień drogą telefoniczną będzie: Kierownik Zakładu Diagnostyki Laboratoryjnej – dr n. med. J</w:t>
      </w:r>
      <w:r w:rsidR="004A0A9F">
        <w:rPr>
          <w:rFonts w:eastAsia="Calibri"/>
          <w:szCs w:val="22"/>
          <w:lang w:eastAsia="en-US"/>
        </w:rPr>
        <w:t xml:space="preserve">acek Majda tel. (071) 766 04 37, </w:t>
      </w:r>
      <w:r w:rsidRPr="00056A31">
        <w:rPr>
          <w:rFonts w:eastAsia="Calibri"/>
          <w:szCs w:val="22"/>
          <w:lang w:eastAsia="en-US"/>
        </w:rPr>
        <w:t>mgr Ewa Gr</w:t>
      </w:r>
      <w:r w:rsidR="004A0A9F">
        <w:rPr>
          <w:rFonts w:eastAsia="Calibri"/>
          <w:szCs w:val="22"/>
          <w:lang w:eastAsia="en-US"/>
        </w:rPr>
        <w:t>ześko – tel. (071) 766 04 08 oraz mgr Bożena Kostrzewa tel. (071) 766 03 84.</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Przekazanie towaru przez Wykonawcę Zamawiającemu, wymaga każdorazowego pisemnego potwierdzenia przez wyznaczonego pracownika Zamawiającego ilości zamówionego towaru (dokument PZ). Wykaz osób upoważnionych do odbioru towaru: ppłk dr n. med. Jacek Majda, ppłk dr n. med. Mariusz Szablewski, mjr dr Sławomir Piątas, mgr Ewa Grześko,</w:t>
      </w:r>
      <w:r w:rsidR="004A0A9F">
        <w:rPr>
          <w:rFonts w:eastAsia="Calibri"/>
          <w:szCs w:val="22"/>
          <w:lang w:eastAsia="en-US"/>
        </w:rPr>
        <w:t xml:space="preserve"> mgr Bożena Kostrzewa,</w:t>
      </w:r>
      <w:r w:rsidRPr="00056A31">
        <w:rPr>
          <w:rFonts w:eastAsia="Calibri"/>
          <w:szCs w:val="22"/>
          <w:lang w:eastAsia="en-US"/>
        </w:rPr>
        <w:t xml:space="preserve"> st. ref. Donata Przybylak.</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Zamawiający ma prawo do składania zamówień bez ograniczeń co do ilości, asortymentu </w:t>
      </w:r>
      <w:r w:rsidRPr="00056A31">
        <w:rPr>
          <w:rFonts w:eastAsia="Calibri"/>
          <w:szCs w:val="22"/>
          <w:lang w:eastAsia="en-US"/>
        </w:rPr>
        <w:br/>
        <w:t>i cykliczności dostaw.</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Wykonawca zobowiązuje się do elastycznego reagowania na zwiększone lub zmniejszone potrzeby Zamawiającego. </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Wykonawcy nie przysługują względem Zamawiającego jakiekolwiek roszczenia z tytułu niezrealizowania pełnej ilości przedmiotu zamówienia.</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Jeżeli kwota kontraktu z NFZ ulegnie zmniejszeniu Zamawiający zastrzega prawo do realizacji zamówienia do wysokości środków finansowych  otrzymanych z NFZ.</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Zamawiający realizuje umowę do wysokości posiadanych środków finansowych.</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powiadomienia go o zastrzeżeniach drogą telefoniczną pod nr …………………. i fax ………………….. </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Zamawiający składa reklamacje drogą telefoniczną podając numer faktury i potwierdza je faxem z tego dnia .</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Jeżeli Wykonawca nie wymieni zareklamowanego towaru w terminie określonym w ust. 11 to jest zobowiązany wystawić w terminie 3 dni od upływu wskazanego w ust. 11 terminu fakturę korygującą. </w:t>
      </w:r>
    </w:p>
    <w:p w:rsidR="0032009C" w:rsidRPr="00056A31" w:rsidRDefault="0032009C" w:rsidP="0032009C">
      <w:pPr>
        <w:numPr>
          <w:ilvl w:val="0"/>
          <w:numId w:val="42"/>
        </w:numPr>
        <w:jc w:val="both"/>
        <w:rPr>
          <w:rFonts w:eastAsia="Calibri"/>
          <w:szCs w:val="22"/>
          <w:lang w:eastAsia="en-US"/>
        </w:rPr>
      </w:pPr>
      <w:r w:rsidRPr="00056A31">
        <w:rPr>
          <w:rFonts w:eastAsia="Calibri"/>
          <w:szCs w:val="22"/>
          <w:lang w:eastAsia="en-US"/>
        </w:rPr>
        <w:t xml:space="preserve">Na żądanie Zamawiającego Wykonawca zobowiązuje się do dostarczenia dokumentów </w:t>
      </w:r>
      <w:r>
        <w:rPr>
          <w:rFonts w:eastAsia="Calibri"/>
          <w:szCs w:val="22"/>
          <w:lang w:eastAsia="en-US"/>
        </w:rPr>
        <w:br w:type="textWrapping" w:clear="all"/>
      </w:r>
      <w:r w:rsidRPr="00056A31">
        <w:rPr>
          <w:rFonts w:eastAsia="Calibri"/>
          <w:szCs w:val="22"/>
          <w:lang w:eastAsia="en-US"/>
        </w:rPr>
        <w:t xml:space="preserve">(o których mowa w Rozdziale IV pkt. 2 ppkt. 2 SIWZ) dopuszczających przedmiot zamówienia do obrotu. Dokumenty, o których mowa wyżej Wykonawca dostarczy w terminie </w:t>
      </w:r>
      <w:r>
        <w:rPr>
          <w:rFonts w:eastAsia="Calibri"/>
          <w:szCs w:val="22"/>
          <w:lang w:eastAsia="en-US"/>
        </w:rPr>
        <w:t>3</w:t>
      </w:r>
      <w:r w:rsidRPr="00056A31">
        <w:rPr>
          <w:rFonts w:eastAsia="Calibri"/>
          <w:szCs w:val="22"/>
          <w:lang w:eastAsia="en-US"/>
        </w:rPr>
        <w:t xml:space="preserve"> dni od wezwania drogą telefoniczną na numer ........................, potwierdzonego faxem na nr ....………..........</w:t>
      </w:r>
    </w:p>
    <w:p w:rsidR="0032009C" w:rsidRPr="00056A31" w:rsidRDefault="0032009C" w:rsidP="0032009C">
      <w:pPr>
        <w:numPr>
          <w:ilvl w:val="0"/>
          <w:numId w:val="42"/>
        </w:numPr>
        <w:jc w:val="both"/>
        <w:rPr>
          <w:rFonts w:eastAsia="Calibri"/>
          <w:szCs w:val="22"/>
          <w:lang w:eastAsia="en-US"/>
        </w:rPr>
      </w:pPr>
      <w:r w:rsidRPr="00056A31">
        <w:rPr>
          <w:rFonts w:eastAsia="Calibri"/>
          <w:color w:val="000000"/>
          <w:szCs w:val="22"/>
          <w:lang w:eastAsia="en-US"/>
        </w:rPr>
        <w:t xml:space="preserve">Wykonawca zobowiązany jest do informowania Zakładu </w:t>
      </w:r>
      <w:r w:rsidR="000F42B2">
        <w:rPr>
          <w:rFonts w:eastAsia="Calibri"/>
          <w:color w:val="000000"/>
          <w:szCs w:val="22"/>
          <w:lang w:eastAsia="en-US"/>
        </w:rPr>
        <w:t>Diagnostyki</w:t>
      </w:r>
      <w:r w:rsidRPr="00056A31">
        <w:rPr>
          <w:rFonts w:eastAsia="Calibri"/>
          <w:color w:val="000000"/>
          <w:szCs w:val="22"/>
          <w:lang w:eastAsia="en-US"/>
        </w:rPr>
        <w:t xml:space="preserve"> </w:t>
      </w:r>
      <w:r w:rsidR="000F42B2">
        <w:rPr>
          <w:rFonts w:eastAsia="Calibri"/>
          <w:color w:val="000000"/>
          <w:szCs w:val="22"/>
          <w:lang w:eastAsia="en-US"/>
        </w:rPr>
        <w:t>Laboratoryjnej</w:t>
      </w:r>
      <w:r w:rsidRPr="00056A31">
        <w:rPr>
          <w:rFonts w:eastAsia="Calibri"/>
          <w:color w:val="000000"/>
          <w:szCs w:val="22"/>
          <w:lang w:eastAsia="en-US"/>
        </w:rPr>
        <w:t xml:space="preserve"> drogą telefoniczną lub faxem ( na nr tel. 71 766 04 37) z 14-dniowym wyprzedzeniem </w:t>
      </w:r>
      <w:r>
        <w:rPr>
          <w:rFonts w:eastAsia="Calibri"/>
          <w:color w:val="000000"/>
          <w:szCs w:val="22"/>
          <w:lang w:eastAsia="en-US"/>
        </w:rPr>
        <w:br w:type="textWrapping" w:clear="all"/>
      </w:r>
      <w:r w:rsidRPr="00056A31">
        <w:rPr>
          <w:rFonts w:eastAsia="Calibri"/>
          <w:color w:val="000000"/>
          <w:szCs w:val="22"/>
          <w:lang w:eastAsia="en-US"/>
        </w:rPr>
        <w:t xml:space="preserve">o spodziewanych brakach produkcyjnych towaru umowy i o wygaśnięciu ważności dokumentów dopuszczających do obrotu oraz zagwarantowania w związku z tym realizacji zwiększonych zamówień wynikających z niniejszej umowy zabezpieczającej prawidłowe funkcjonowanie oddziałów szpitalnych.   </w:t>
      </w:r>
    </w:p>
    <w:p w:rsidR="0032009C" w:rsidRPr="00056A31" w:rsidRDefault="0032009C" w:rsidP="0032009C">
      <w:pPr>
        <w:numPr>
          <w:ilvl w:val="0"/>
          <w:numId w:val="42"/>
        </w:numPr>
        <w:jc w:val="both"/>
      </w:pPr>
      <w:r w:rsidRPr="00056A31">
        <w:t>Wykonawca będzie realizował przedmiot zamówienia zgodnie z zaleceniami producenta analizatora i producenta oprogramowania oraz zgodnie z obowiązującymi przepisami pod rygorem odstąpienia od umowy z przyczyn leżących po stronie Wykonawcy.</w:t>
      </w:r>
    </w:p>
    <w:p w:rsidR="0032009C" w:rsidRDefault="0032009C" w:rsidP="000F42B2">
      <w:pPr>
        <w:spacing w:line="276" w:lineRule="auto"/>
        <w:rPr>
          <w:rFonts w:eastAsia="Calibri"/>
          <w:szCs w:val="22"/>
          <w:lang w:eastAsia="en-US"/>
        </w:rPr>
      </w:pPr>
    </w:p>
    <w:p w:rsidR="0032009C" w:rsidRPr="00056A31" w:rsidRDefault="0032009C" w:rsidP="0032009C">
      <w:pPr>
        <w:jc w:val="center"/>
        <w:rPr>
          <w:rFonts w:eastAsia="Calibri"/>
          <w:szCs w:val="22"/>
          <w:lang w:eastAsia="en-US"/>
        </w:rPr>
      </w:pPr>
      <w:r w:rsidRPr="00056A31">
        <w:rPr>
          <w:rFonts w:eastAsia="Calibri"/>
          <w:szCs w:val="22"/>
          <w:lang w:eastAsia="en-US"/>
        </w:rPr>
        <w:t>§ 2</w:t>
      </w:r>
    </w:p>
    <w:p w:rsidR="0032009C" w:rsidRPr="00056A31" w:rsidRDefault="0032009C" w:rsidP="0032009C">
      <w:pPr>
        <w:jc w:val="center"/>
        <w:rPr>
          <w:rFonts w:eastAsia="Calibri"/>
          <w:szCs w:val="22"/>
          <w:lang w:eastAsia="en-US"/>
        </w:rPr>
      </w:pPr>
      <w:r w:rsidRPr="00056A31">
        <w:rPr>
          <w:rFonts w:eastAsia="Calibri"/>
          <w:szCs w:val="22"/>
          <w:lang w:eastAsia="en-US"/>
        </w:rPr>
        <w:lastRenderedPageBreak/>
        <w:t>Dostawa</w:t>
      </w:r>
    </w:p>
    <w:p w:rsidR="0032009C" w:rsidRPr="00056A31" w:rsidRDefault="0032009C" w:rsidP="0032009C">
      <w:pPr>
        <w:spacing w:line="276" w:lineRule="auto"/>
        <w:jc w:val="center"/>
        <w:rPr>
          <w:rFonts w:eastAsia="Calibri"/>
          <w:szCs w:val="22"/>
          <w:lang w:eastAsia="en-US"/>
        </w:rPr>
      </w:pPr>
    </w:p>
    <w:p w:rsidR="0032009C" w:rsidRPr="00056A31" w:rsidRDefault="0032009C" w:rsidP="0032009C">
      <w:pPr>
        <w:numPr>
          <w:ilvl w:val="0"/>
          <w:numId w:val="29"/>
        </w:numPr>
        <w:jc w:val="both"/>
      </w:pPr>
      <w:r w:rsidRPr="00056A31">
        <w:t>Wykonawca na swój koszt ubezpiecza dostawę na okres do momentu dokonania odbioru przez Zamawiającego.</w:t>
      </w:r>
    </w:p>
    <w:p w:rsidR="0032009C" w:rsidRPr="00056A31" w:rsidRDefault="0032009C" w:rsidP="0032009C">
      <w:pPr>
        <w:numPr>
          <w:ilvl w:val="0"/>
          <w:numId w:val="29"/>
        </w:numPr>
        <w:jc w:val="both"/>
        <w:rPr>
          <w:rFonts w:eastAsia="Calibri"/>
          <w:lang w:eastAsia="en-US"/>
        </w:rPr>
      </w:pPr>
      <w:r w:rsidRPr="00056A31">
        <w:rPr>
          <w:rFonts w:eastAsia="Calibri"/>
          <w:szCs w:val="22"/>
          <w:lang w:eastAsia="en-US"/>
        </w:rPr>
        <w:t xml:space="preserve">Wykonawca zobowiązuje się w terminie </w:t>
      </w:r>
      <w:r w:rsidRPr="00056A31">
        <w:rPr>
          <w:rFonts w:eastAsia="Calibri"/>
          <w:b/>
          <w:szCs w:val="22"/>
          <w:lang w:eastAsia="en-US"/>
        </w:rPr>
        <w:t>30 dni</w:t>
      </w:r>
      <w:r w:rsidRPr="00056A31">
        <w:rPr>
          <w:rFonts w:eastAsia="Calibri"/>
          <w:szCs w:val="22"/>
          <w:lang w:eastAsia="en-US"/>
        </w:rPr>
        <w:t xml:space="preserve"> od daty wezwania przez Zamawiającego, </w:t>
      </w:r>
      <w:r>
        <w:rPr>
          <w:rFonts w:eastAsia="Calibri"/>
          <w:szCs w:val="22"/>
          <w:lang w:eastAsia="en-US"/>
        </w:rPr>
        <w:br w:type="textWrapping" w:clear="all"/>
      </w:r>
      <w:r w:rsidRPr="00056A31">
        <w:rPr>
          <w:rFonts w:eastAsia="Calibri"/>
          <w:szCs w:val="22"/>
          <w:lang w:eastAsia="en-US"/>
        </w:rPr>
        <w:t xml:space="preserve">( które nastąpi nie później niż 14 dni od daty zawarcia umowy) wynająć, dostarczyć </w:t>
      </w:r>
      <w:r>
        <w:rPr>
          <w:rFonts w:eastAsia="Calibri"/>
          <w:szCs w:val="22"/>
          <w:lang w:eastAsia="en-US"/>
        </w:rPr>
        <w:br w:type="textWrapping" w:clear="all"/>
      </w:r>
      <w:r w:rsidRPr="00056A31">
        <w:rPr>
          <w:rFonts w:eastAsia="Calibri"/>
          <w:szCs w:val="22"/>
          <w:lang w:eastAsia="en-US"/>
        </w:rPr>
        <w:t xml:space="preserve">i zainstalować do używania w miejscu wskazanym przez Zamawiającego </w:t>
      </w:r>
      <w:r w:rsidRPr="00056A31">
        <w:rPr>
          <w:rFonts w:eastAsia="Calibri"/>
          <w:b/>
          <w:szCs w:val="22"/>
          <w:lang w:eastAsia="en-US"/>
        </w:rPr>
        <w:t>analizatory</w:t>
      </w:r>
      <w:r w:rsidRPr="00056A31">
        <w:rPr>
          <w:rFonts w:eastAsia="Calibri"/>
          <w:szCs w:val="22"/>
          <w:lang w:eastAsia="en-US"/>
        </w:rPr>
        <w:t xml:space="preserve"> </w:t>
      </w:r>
      <w:r w:rsidRPr="00056A31">
        <w:rPr>
          <w:rFonts w:eastAsia="Calibri"/>
          <w:b/>
          <w:szCs w:val="22"/>
          <w:lang w:eastAsia="en-US"/>
        </w:rPr>
        <w:t>opisane w § 9 umowy</w:t>
      </w:r>
      <w:r w:rsidRPr="00056A31">
        <w:rPr>
          <w:rFonts w:eastAsia="Calibri"/>
          <w:szCs w:val="22"/>
          <w:lang w:eastAsia="en-US"/>
        </w:rPr>
        <w:t xml:space="preserve">. </w:t>
      </w:r>
      <w:r w:rsidRPr="00056A31">
        <w:rPr>
          <w:rFonts w:eastAsia="Calibri"/>
          <w:szCs w:val="22"/>
          <w:u w:val="single"/>
          <w:lang w:eastAsia="en-US"/>
        </w:rPr>
        <w:t>Wykonawca ma obowiązek przedstawić pisemny Harmonogram dostawy Kierownikowi Zakładu Diagnostyki Laboratoryjnej w terminie 7 dni od daty wezwania przez Zamawiającego.</w:t>
      </w:r>
      <w:r w:rsidRPr="00056A31">
        <w:rPr>
          <w:rFonts w:eastAsia="Calibri"/>
          <w:szCs w:val="22"/>
          <w:lang w:eastAsia="en-US"/>
        </w:rPr>
        <w:t xml:space="preserve"> Termin dostawy należy ustalić z Kierownikiem Zakładu Analityki Lekarskiej – dr n. med. Jacek Majda tel. 71 766 04 37 oraz pracownicy Sekcji Sprzętu Medycznego – </w:t>
      </w:r>
      <w:r>
        <w:rPr>
          <w:rFonts w:eastAsia="Calibri"/>
          <w:szCs w:val="22"/>
          <w:lang w:eastAsia="en-US"/>
        </w:rPr>
        <w:br w:type="textWrapping" w:clear="all"/>
        <w:t xml:space="preserve">Agata Ładniak, Agnieszka Mikulska, Małgorzata Paź, Bartosz Lisowski  </w:t>
      </w:r>
      <w:r w:rsidRPr="00056A31">
        <w:rPr>
          <w:rFonts w:eastAsia="Calibri"/>
          <w:szCs w:val="22"/>
          <w:lang w:eastAsia="en-US"/>
        </w:rPr>
        <w:t>tel. 71 7660 128/462/468.</w:t>
      </w:r>
    </w:p>
    <w:p w:rsidR="0032009C" w:rsidRPr="00056A31" w:rsidRDefault="0032009C" w:rsidP="0032009C">
      <w:pPr>
        <w:numPr>
          <w:ilvl w:val="0"/>
          <w:numId w:val="29"/>
        </w:numPr>
        <w:jc w:val="both"/>
        <w:rPr>
          <w:rFonts w:eastAsia="Calibri"/>
          <w:lang w:eastAsia="en-US"/>
        </w:rPr>
      </w:pPr>
      <w:r w:rsidRPr="00056A31">
        <w:rPr>
          <w:rFonts w:eastAsia="Calibri"/>
          <w:szCs w:val="22"/>
          <w:lang w:eastAsia="en-US"/>
        </w:rPr>
        <w:t xml:space="preserve">Odbiór analizatorów nastąpi w siedzibie Zamawiającego, po przeprowadzeniu szkolenia zgodnie z ust. 5, przez osoby upoważnione wskazane w ust. 2 do odbioru potwierdzonym protokołem </w:t>
      </w:r>
      <w:r w:rsidRPr="00056A31">
        <w:rPr>
          <w:rFonts w:eastAsia="Calibri"/>
          <w:lang w:eastAsia="en-US"/>
        </w:rPr>
        <w:t>instalacji i przekazania.</w:t>
      </w:r>
    </w:p>
    <w:p w:rsidR="0032009C" w:rsidRPr="000A33AF" w:rsidRDefault="0032009C" w:rsidP="0032009C">
      <w:pPr>
        <w:numPr>
          <w:ilvl w:val="0"/>
          <w:numId w:val="29"/>
        </w:numPr>
        <w:jc w:val="both"/>
        <w:rPr>
          <w:rFonts w:eastAsia="Calibri"/>
          <w:lang w:eastAsia="en-US"/>
        </w:rPr>
      </w:pPr>
      <w:r w:rsidRPr="000A33AF">
        <w:rPr>
          <w:rFonts w:eastAsia="Calibri"/>
          <w:lang w:eastAsia="en-US"/>
        </w:rPr>
        <w:t>Wraz z przekazaniem analizatorów Wykonawca zobowiązany jest przekazać Zamawiającemu wszystkie dokumenty związane z urządzeniami w formie pisemnej i elektronicznej (na nośnik opisany w tabeli w § 9 w pkt. 4</w:t>
      </w:r>
      <w:r w:rsidR="00D37F89" w:rsidRPr="000A33AF">
        <w:rPr>
          <w:rFonts w:eastAsia="Calibri"/>
          <w:lang w:eastAsia="en-US"/>
        </w:rPr>
        <w:t>6</w:t>
      </w:r>
      <w:r w:rsidRPr="000A33AF">
        <w:rPr>
          <w:rFonts w:eastAsia="Calibri"/>
          <w:lang w:eastAsia="en-US"/>
        </w:rPr>
        <w:t>) opisy wymienione w punktach dotyczących anal</w:t>
      </w:r>
      <w:r w:rsidR="000A33AF" w:rsidRPr="000A33AF">
        <w:rPr>
          <w:rFonts w:eastAsia="Calibri"/>
          <w:lang w:eastAsia="en-US"/>
        </w:rPr>
        <w:t xml:space="preserve">izatorów </w:t>
      </w:r>
      <w:r w:rsidRPr="000A33AF">
        <w:rPr>
          <w:rFonts w:eastAsia="Calibri"/>
          <w:lang w:eastAsia="en-US"/>
        </w:rPr>
        <w:t xml:space="preserve">(pkt. </w:t>
      </w:r>
      <w:r w:rsidR="000A33AF" w:rsidRPr="000A33AF">
        <w:rPr>
          <w:rFonts w:eastAsia="Calibri"/>
          <w:lang w:eastAsia="en-US"/>
        </w:rPr>
        <w:t>36, 38, 39, 40, 41 Załącznik nr 2a do SIWZ</w:t>
      </w:r>
      <w:r w:rsidRPr="000A33AF">
        <w:rPr>
          <w:rFonts w:eastAsia="Calibri"/>
          <w:lang w:eastAsia="en-US"/>
        </w:rPr>
        <w:t>) oraz ka</w:t>
      </w:r>
      <w:r w:rsidR="000A33AF" w:rsidRPr="000A33AF">
        <w:rPr>
          <w:rFonts w:eastAsia="Calibri"/>
          <w:lang w:eastAsia="en-US"/>
        </w:rPr>
        <w:t xml:space="preserve">rty charakterystyki odczynników </w:t>
      </w:r>
      <w:r w:rsidRPr="000A33AF">
        <w:rPr>
          <w:rFonts w:eastAsia="Calibri"/>
          <w:lang w:eastAsia="en-US"/>
        </w:rPr>
        <w:t>Wykonawca zobowiązany jest również przekazać Zamawiającemu w formie pisemnej niezbędne licencje do pracy dostarczonych</w:t>
      </w:r>
      <w:r w:rsidR="00D37F89" w:rsidRPr="000A33AF">
        <w:rPr>
          <w:rFonts w:eastAsia="Calibri"/>
          <w:lang w:eastAsia="en-US"/>
        </w:rPr>
        <w:t xml:space="preserve"> urządzeń (określone w zał. nr 8</w:t>
      </w:r>
      <w:r w:rsidRPr="000A33AF">
        <w:rPr>
          <w:rFonts w:eastAsia="Calibri"/>
          <w:lang w:eastAsia="en-US"/>
        </w:rPr>
        <w:t xml:space="preserve"> do SIWZ), pod rygorem odstąpienia od umowy.</w:t>
      </w:r>
    </w:p>
    <w:p w:rsidR="0032009C" w:rsidRPr="00056A31" w:rsidRDefault="0032009C" w:rsidP="0032009C">
      <w:pPr>
        <w:numPr>
          <w:ilvl w:val="0"/>
          <w:numId w:val="29"/>
        </w:numPr>
        <w:jc w:val="both"/>
        <w:rPr>
          <w:rFonts w:eastAsia="Calibri"/>
          <w:color w:val="FF0000"/>
          <w:szCs w:val="22"/>
          <w:lang w:eastAsia="en-US"/>
        </w:rPr>
      </w:pPr>
      <w:r w:rsidRPr="00056A31">
        <w:rPr>
          <w:rFonts w:eastAsia="Calibri"/>
          <w:sz w:val="22"/>
          <w:szCs w:val="22"/>
          <w:lang w:eastAsia="en-US"/>
        </w:rPr>
        <w:t>W</w:t>
      </w:r>
      <w:r w:rsidRPr="00056A31">
        <w:rPr>
          <w:rFonts w:eastAsia="Calibri"/>
          <w:szCs w:val="22"/>
          <w:lang w:eastAsia="en-US"/>
        </w:rPr>
        <w:t xml:space="preserve">ykonawca zobowiązuje się przeprowadzić w siedzibie Zamawiającego szkolenie personelu medycznego w wymiarze </w:t>
      </w:r>
      <w:r w:rsidRPr="00056A31">
        <w:rPr>
          <w:rFonts w:eastAsia="Calibri"/>
          <w:b/>
          <w:szCs w:val="22"/>
          <w:lang w:eastAsia="en-US"/>
        </w:rPr>
        <w:t>min 25 godzin (5 dni po 5 godzin)</w:t>
      </w:r>
      <w:r w:rsidRPr="00056A31">
        <w:rPr>
          <w:rFonts w:eastAsia="Calibri"/>
          <w:szCs w:val="22"/>
          <w:lang w:eastAsia="en-US"/>
        </w:rPr>
        <w:t xml:space="preserve"> (osoby wskazane przez Zamawiającego) niezwłocznie po zainstalowaniu sprzętu, po wcześniejszym uzgodnieniu telefonicznym z osobą upoważnioną do podpisania protokołu instalacji i przekazania, tj. Kierownikiem Zakładu Analityki Lekars</w:t>
      </w:r>
      <w:r w:rsidR="000F42B2">
        <w:rPr>
          <w:rFonts w:eastAsia="Calibri"/>
          <w:szCs w:val="22"/>
          <w:lang w:eastAsia="en-US"/>
        </w:rPr>
        <w:t>kiej dr n. med. Jackiem Majdą, mgr Ewą Grześko lub mgr Bożeną Kostrzewą.</w:t>
      </w:r>
      <w:r w:rsidRPr="00056A31">
        <w:rPr>
          <w:rFonts w:eastAsia="Calibri"/>
          <w:b/>
          <w:szCs w:val="22"/>
          <w:lang w:eastAsia="en-US"/>
        </w:rPr>
        <w:t>W miarę potrzeb Wykonawca wykona szkolenie personelu (min 25 godzin) w czasie obowiązywania umowy na wezwanie Zamawiającego.</w:t>
      </w:r>
    </w:p>
    <w:p w:rsidR="0032009C" w:rsidRPr="00056A31" w:rsidRDefault="0032009C" w:rsidP="0032009C">
      <w:pPr>
        <w:numPr>
          <w:ilvl w:val="0"/>
          <w:numId w:val="29"/>
        </w:numPr>
        <w:jc w:val="both"/>
      </w:pPr>
      <w:r w:rsidRPr="00056A31">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32009C" w:rsidRPr="00056A31" w:rsidRDefault="0032009C" w:rsidP="0032009C">
      <w:pPr>
        <w:numPr>
          <w:ilvl w:val="0"/>
          <w:numId w:val="29"/>
        </w:numPr>
        <w:jc w:val="both"/>
      </w:pPr>
      <w:r w:rsidRPr="00056A31">
        <w:t>Wykonawca będzie na bieżąco aktualizował dokumentację związaną z analizatorami oraz inne pomoce stosowane do zmian wprowadzanych w aplikacjach i procedurach medycznych jak również aktualnego stanu wiedzy na tematy merytoryczne związane z wykonywanymi badaniami na analizatorach (w miarę potrzeb aktualizacji w siedzibie Zamawiającego).</w:t>
      </w:r>
    </w:p>
    <w:p w:rsidR="0032009C" w:rsidRPr="00056A31" w:rsidRDefault="0032009C" w:rsidP="0032009C">
      <w:pPr>
        <w:numPr>
          <w:ilvl w:val="0"/>
          <w:numId w:val="29"/>
        </w:numPr>
        <w:jc w:val="both"/>
      </w:pPr>
      <w:r w:rsidRPr="00056A31">
        <w:t>Wykonawca zobowiązuje się po upływie okresu trwania najmu do wykasowania danych pacjentów z pamięci komputera sterującego (stacji roboczej) powiadamiając o tym jednocześnie Zamawiającego w formie pisemnej.</w:t>
      </w:r>
    </w:p>
    <w:p w:rsidR="0032009C" w:rsidRPr="00056A31" w:rsidRDefault="0032009C" w:rsidP="0032009C">
      <w:pPr>
        <w:numPr>
          <w:ilvl w:val="0"/>
          <w:numId w:val="29"/>
        </w:numPr>
        <w:jc w:val="both"/>
      </w:pPr>
      <w:r w:rsidRPr="00056A31">
        <w:rPr>
          <w:rFonts w:eastAsia="Calibri"/>
          <w:lang w:eastAsia="en-US"/>
        </w:rPr>
        <w:t xml:space="preserve">Wykonawca zobowiązuje się po upływie okresu trwania najmu do odbioru urządzenia. Odbiór urządzenia nastąpi w siedzibie Zamawiającego i zostanie potwierdzony </w:t>
      </w:r>
      <w:r w:rsidRPr="00056A31">
        <w:rPr>
          <w:rFonts w:eastAsia="Calibri"/>
          <w:u w:val="single"/>
          <w:lang w:eastAsia="en-US"/>
        </w:rPr>
        <w:t>protokołem deinstalacji,</w:t>
      </w:r>
      <w:r w:rsidRPr="00056A31">
        <w:rPr>
          <w:rFonts w:eastAsia="Calibri"/>
          <w:lang w:eastAsia="en-US"/>
        </w:rPr>
        <w:t xml:space="preserve"> w obecności mgr Ewy Grześko oraz pracownika Sekcji Sprzętu Medycznego wskazanego w ust. 2 po uprzednim zawiadomieniu pod nr tel/fax 71/ 7660 128 ( 462, 468).</w:t>
      </w:r>
    </w:p>
    <w:p w:rsidR="0032009C" w:rsidRPr="00056A31" w:rsidRDefault="0032009C" w:rsidP="000F42B2">
      <w:pPr>
        <w:jc w:val="both"/>
        <w:rPr>
          <w:rFonts w:eastAsia="Calibri"/>
          <w:szCs w:val="22"/>
          <w:lang w:eastAsia="en-US"/>
        </w:rPr>
      </w:pPr>
    </w:p>
    <w:p w:rsidR="0032009C" w:rsidRPr="00056A31" w:rsidRDefault="0032009C" w:rsidP="0032009C">
      <w:pPr>
        <w:spacing w:after="200" w:line="276" w:lineRule="auto"/>
        <w:jc w:val="center"/>
        <w:rPr>
          <w:rFonts w:eastAsia="Calibri"/>
          <w:color w:val="FF0000"/>
          <w:szCs w:val="22"/>
          <w:lang w:eastAsia="en-US"/>
        </w:rPr>
      </w:pPr>
      <w:r w:rsidRPr="00056A31">
        <w:rPr>
          <w:rFonts w:eastAsia="Calibri"/>
          <w:szCs w:val="22"/>
          <w:lang w:eastAsia="en-US"/>
        </w:rPr>
        <w:t>§ 3</w:t>
      </w:r>
    </w:p>
    <w:p w:rsidR="0032009C" w:rsidRPr="00056A31" w:rsidRDefault="0032009C" w:rsidP="0032009C">
      <w:pPr>
        <w:numPr>
          <w:ilvl w:val="0"/>
          <w:numId w:val="44"/>
        </w:numPr>
        <w:ind w:left="426"/>
        <w:jc w:val="both"/>
        <w:rPr>
          <w:rFonts w:eastAsia="Calibri"/>
          <w:szCs w:val="22"/>
          <w:lang w:eastAsia="en-US"/>
        </w:rPr>
      </w:pPr>
      <w:r w:rsidRPr="00056A31">
        <w:rPr>
          <w:rFonts w:eastAsia="Calibri"/>
          <w:szCs w:val="22"/>
          <w:lang w:eastAsia="en-US"/>
        </w:rPr>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i w terminach </w:t>
      </w:r>
      <w:r w:rsidRPr="00056A31">
        <w:rPr>
          <w:rFonts w:eastAsia="Calibri"/>
          <w:szCs w:val="22"/>
          <w:lang w:eastAsia="en-US"/>
        </w:rPr>
        <w:lastRenderedPageBreak/>
        <w:t>wymienionych w § 6 ust. 5 i 6), Wykonawca zobligowany jest do zakupu i dostarczenia w terminie 3 dni od wezwania faksem odpowiedniego towaru (tzn. umożliwiającego wykonywanie tożsamych oznaczeń na innym analizatorze lub/i inną metodą) na analizatorze wskazanym przez Zamawiającego w ilości oznaczeń wynikających z umowy z zastrzeżeniem, że ewentualnie zwiększona cena tak zakupionego towaru obciąża Wykonawcę.</w:t>
      </w:r>
    </w:p>
    <w:p w:rsidR="0032009C" w:rsidRPr="00056A31" w:rsidRDefault="0032009C" w:rsidP="0032009C">
      <w:pPr>
        <w:numPr>
          <w:ilvl w:val="0"/>
          <w:numId w:val="44"/>
        </w:numPr>
        <w:ind w:left="426"/>
        <w:jc w:val="both"/>
        <w:rPr>
          <w:rFonts w:eastAsia="Calibri"/>
          <w:szCs w:val="22"/>
          <w:lang w:eastAsia="en-US"/>
        </w:rPr>
      </w:pPr>
      <w:r w:rsidRPr="00056A31">
        <w:rPr>
          <w:rFonts w:eastAsia="Calibri"/>
          <w:szCs w:val="22"/>
          <w:lang w:eastAsia="en-US"/>
        </w:rPr>
        <w:t>W przypadku nie wywiązania się Wykonawcy z obowiązku wg ust.1, Zamawiający po naliczeniu kar umownych, zastrzega sobie prawo zakupu odpowiedniego towaru (tzn. umożliwiającego wykonywanie tożsamych oznaczeń na innym analizatorze lub/i inną metodą) u innego Dostawcy.</w:t>
      </w:r>
    </w:p>
    <w:p w:rsidR="0032009C" w:rsidRPr="00056A31" w:rsidRDefault="0032009C" w:rsidP="0032009C">
      <w:pPr>
        <w:numPr>
          <w:ilvl w:val="0"/>
          <w:numId w:val="44"/>
        </w:numPr>
        <w:ind w:left="426"/>
        <w:jc w:val="both"/>
        <w:rPr>
          <w:rFonts w:eastAsia="Calibri"/>
          <w:szCs w:val="22"/>
          <w:lang w:eastAsia="en-US"/>
        </w:rPr>
      </w:pPr>
      <w:r w:rsidRPr="00056A31">
        <w:rPr>
          <w:rFonts w:eastAsia="Calibri"/>
          <w:szCs w:val="22"/>
          <w:lang w:eastAsia="en-US"/>
        </w:rPr>
        <w:t>W przypadku, gdy cena zakupionego towaru, o którym mowa w ust.2 będzie wyższa niż wynikająca z cennika, stanowiącego § 9 umowy, Wykonawca na żądanie Zamawiającego, zwróci mu wynikającą z różnicy cen kwotę, w terminie 14 dni od daty wezwania.</w:t>
      </w:r>
    </w:p>
    <w:p w:rsidR="0032009C" w:rsidRPr="00056A31" w:rsidRDefault="0032009C" w:rsidP="0032009C">
      <w:pPr>
        <w:numPr>
          <w:ilvl w:val="0"/>
          <w:numId w:val="44"/>
        </w:numPr>
        <w:ind w:left="426"/>
        <w:jc w:val="both"/>
        <w:rPr>
          <w:rFonts w:eastAsia="Calibri"/>
          <w:szCs w:val="22"/>
          <w:lang w:eastAsia="en-US"/>
        </w:rPr>
      </w:pPr>
      <w:r w:rsidRPr="00056A31">
        <w:rPr>
          <w:rFonts w:eastAsia="Calibri"/>
          <w:szCs w:val="22"/>
          <w:lang w:eastAsia="en-US"/>
        </w:rPr>
        <w:t>Zamawiający zobowiązany jest udokumentować Wykonawcy koszt poniesiony na zakup towaru dokonanego w trybie określonym w ust.3.</w:t>
      </w:r>
    </w:p>
    <w:p w:rsidR="0032009C" w:rsidRPr="00056A31" w:rsidRDefault="0032009C" w:rsidP="0032009C">
      <w:pPr>
        <w:jc w:val="center"/>
        <w:rPr>
          <w:rFonts w:eastAsia="Calibri"/>
          <w:szCs w:val="22"/>
          <w:lang w:eastAsia="en-US"/>
        </w:rPr>
      </w:pPr>
    </w:p>
    <w:p w:rsidR="0032009C" w:rsidRPr="00056A31" w:rsidRDefault="0032009C" w:rsidP="0032009C">
      <w:pPr>
        <w:jc w:val="center"/>
        <w:rPr>
          <w:rFonts w:eastAsia="Calibri"/>
          <w:szCs w:val="22"/>
          <w:lang w:eastAsia="en-US"/>
        </w:rPr>
      </w:pPr>
      <w:r w:rsidRPr="00056A31">
        <w:rPr>
          <w:rFonts w:eastAsia="Calibri"/>
          <w:szCs w:val="22"/>
          <w:lang w:eastAsia="en-US"/>
        </w:rPr>
        <w:t>§ 4</w:t>
      </w:r>
    </w:p>
    <w:p w:rsidR="0032009C" w:rsidRPr="00056A31" w:rsidRDefault="0032009C" w:rsidP="0032009C">
      <w:pPr>
        <w:jc w:val="center"/>
        <w:rPr>
          <w:rFonts w:eastAsia="Calibri"/>
          <w:szCs w:val="22"/>
          <w:lang w:eastAsia="en-US"/>
        </w:rPr>
      </w:pPr>
      <w:r w:rsidRPr="00056A31">
        <w:rPr>
          <w:rFonts w:eastAsia="Calibri"/>
          <w:szCs w:val="22"/>
          <w:lang w:eastAsia="en-US"/>
        </w:rPr>
        <w:t>Warunki płatności.</w:t>
      </w:r>
    </w:p>
    <w:p w:rsidR="0032009C" w:rsidRPr="00056A31" w:rsidRDefault="0032009C" w:rsidP="0032009C">
      <w:pPr>
        <w:spacing w:line="276" w:lineRule="auto"/>
        <w:jc w:val="both"/>
        <w:rPr>
          <w:rFonts w:eastAsia="Calibri"/>
          <w:szCs w:val="22"/>
          <w:lang w:eastAsia="en-US"/>
        </w:rPr>
      </w:pP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Zamawiający za dostarczony i odebrany towar oraz za najem analizatorów zapłaci Wykonawcy cenę obliczoną zgodnie z cennikiem podanym w § 9</w:t>
      </w:r>
      <w:r w:rsidRPr="00056A31">
        <w:rPr>
          <w:rFonts w:eastAsia="Calibri"/>
          <w:b/>
          <w:szCs w:val="22"/>
          <w:lang w:eastAsia="en-US"/>
        </w:rPr>
        <w:t xml:space="preserve"> </w:t>
      </w:r>
      <w:r w:rsidRPr="00056A31">
        <w:rPr>
          <w:rFonts w:eastAsia="Calibri"/>
          <w:szCs w:val="22"/>
          <w:lang w:eastAsia="en-US"/>
        </w:rPr>
        <w:t>do niniejszej umowy stanowiącym jej integralną część.</w:t>
      </w:r>
    </w:p>
    <w:p w:rsidR="0032009C" w:rsidRPr="00056A31" w:rsidRDefault="0032009C" w:rsidP="0032009C">
      <w:pPr>
        <w:numPr>
          <w:ilvl w:val="0"/>
          <w:numId w:val="43"/>
        </w:numPr>
        <w:jc w:val="both"/>
        <w:rPr>
          <w:rFonts w:eastAsia="Calibri"/>
          <w:szCs w:val="22"/>
          <w:lang w:eastAsia="en-US"/>
        </w:rPr>
      </w:pPr>
      <w:r w:rsidRPr="00056A31">
        <w:rPr>
          <w:rFonts w:eastAsia="Calibri"/>
          <w:b/>
          <w:szCs w:val="22"/>
          <w:lang w:eastAsia="en-US"/>
        </w:rPr>
        <w:t xml:space="preserve">Łączna wartość netto umowy </w:t>
      </w:r>
      <w:r w:rsidRPr="00056A31">
        <w:rPr>
          <w:rFonts w:eastAsia="Calibri"/>
          <w:szCs w:val="22"/>
          <w:lang w:eastAsia="en-US"/>
        </w:rPr>
        <w:t xml:space="preserve">w okresie realizacji umowy wynosi: ……………..… zł (słownie: ………….....................................................................................złotych, …./100), </w:t>
      </w:r>
      <w:r w:rsidRPr="00056A31">
        <w:rPr>
          <w:rFonts w:eastAsia="Calibri"/>
          <w:b/>
          <w:szCs w:val="22"/>
          <w:lang w:eastAsia="en-US"/>
        </w:rPr>
        <w:t>łączna cena brutto</w:t>
      </w:r>
      <w:r w:rsidRPr="00056A31">
        <w:rPr>
          <w:rFonts w:eastAsia="Calibri"/>
          <w:szCs w:val="22"/>
          <w:lang w:eastAsia="en-US"/>
        </w:rPr>
        <w:t xml:space="preserve"> (wartość netto powiększona o podatek VAT naliczony zgodnie z  obowiązującymi przepisami) w okresie realizacji umowy wynosi: ……………… zł (słownie: ……………………………………...........…..………………… złotych, …./100).</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Cena, o której mowa w ust. 2 obejmuje koszt przedmiotu umowy oraz wszelkie koszty związane z wykonaniem zamówienia w tym w szczególności koszty: najmu, przewozu i ubezpieczenia, montażu (jeżeli jest on konieczny) w siedzibie Zamawiającego, gwarancji oraz przeprowadzenia szkolenia personelu medycznego (osób wskazanych przez Zamawiającego).</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Zapłata za dostarczony towar nastąpi na podstawie wystawionej faktury po protokólarnym przekazaniu towaru wg §1 ust. 5, przelewem na konto …………………………………w terminie ………</w:t>
      </w:r>
      <w:r w:rsidRPr="00056A31">
        <w:rPr>
          <w:rFonts w:eastAsia="Calibri"/>
          <w:b/>
          <w:szCs w:val="22"/>
          <w:lang w:eastAsia="en-US"/>
        </w:rPr>
        <w:t xml:space="preserve">dni (min. 60 dni) </w:t>
      </w:r>
      <w:r w:rsidRPr="00056A31">
        <w:rPr>
          <w:rFonts w:eastAsia="Calibri"/>
          <w:lang w:eastAsia="en-US"/>
        </w:rPr>
        <w:t xml:space="preserve">oraz w terminie </w:t>
      </w:r>
      <w:r w:rsidRPr="00056A31">
        <w:rPr>
          <w:rFonts w:eastAsia="Calibri"/>
          <w:b/>
          <w:lang w:eastAsia="en-US"/>
        </w:rPr>
        <w:t xml:space="preserve">………… dni (min 30 dni) </w:t>
      </w:r>
      <w:r w:rsidRPr="00056A31">
        <w:rPr>
          <w:rFonts w:eastAsia="Calibri"/>
          <w:lang w:eastAsia="en-US"/>
        </w:rPr>
        <w:t>za najem analizatorów</w:t>
      </w:r>
      <w:r w:rsidRPr="00056A31">
        <w:rPr>
          <w:rFonts w:eastAsia="Calibri"/>
          <w:b/>
          <w:i/>
          <w:lang w:eastAsia="en-US"/>
        </w:rPr>
        <w:t xml:space="preserve"> </w:t>
      </w:r>
      <w:r w:rsidRPr="00056A31">
        <w:rPr>
          <w:rFonts w:eastAsia="Calibri"/>
          <w:lang w:eastAsia="en-US"/>
        </w:rPr>
        <w:t>od daty przyjęcia faktury przez Zamawiającego. Pierwsza faktura może być wystawiona po przekazaniu aparatów wg §2 ust. 3.</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 xml:space="preserve">Czynsz za najem ( ryczałt ) płatny jest z dołu i zawiera w sobie wszystkie koszty związane z przeglądami, serwisowaniem oraz naprawami, wraz z częściami zamiennymi, materiałami zużywalnymi i ewentualną wymianą analizatora na nowy. Wykonawca ma obowiązek </w:t>
      </w:r>
      <w:r w:rsidRPr="00056A31">
        <w:rPr>
          <w:rFonts w:eastAsia="Calibri"/>
          <w:b/>
          <w:szCs w:val="22"/>
          <w:lang w:eastAsia="en-US"/>
        </w:rPr>
        <w:t>wystawić fakturę do 10 –go</w:t>
      </w:r>
      <w:r w:rsidRPr="00056A31">
        <w:rPr>
          <w:rFonts w:eastAsia="Calibri"/>
          <w:szCs w:val="22"/>
          <w:lang w:eastAsia="en-US"/>
        </w:rPr>
        <w:t xml:space="preserve"> dnia miesiąca za miesiąc poprzedni.</w:t>
      </w:r>
    </w:p>
    <w:p w:rsidR="0032009C" w:rsidRPr="00056A31" w:rsidRDefault="0032009C" w:rsidP="0032009C">
      <w:pPr>
        <w:jc w:val="both"/>
        <w:rPr>
          <w:rFonts w:eastAsia="Calibri"/>
          <w:szCs w:val="22"/>
          <w:lang w:eastAsia="en-US"/>
        </w:rPr>
      </w:pPr>
      <w:r w:rsidRPr="00056A31">
        <w:rPr>
          <w:rFonts w:eastAsia="Calibri"/>
          <w:sz w:val="22"/>
          <w:szCs w:val="22"/>
          <w:lang w:eastAsia="en-US"/>
        </w:rPr>
        <w:t xml:space="preserve">       Czynsz za pierwszy i ostatni miesiąc będzie proporcjonalny do okresu najmu w tych miesiącach.</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 xml:space="preserve">Urzędowa stawka podatku VAT obowiązuje z mocy prawa. </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Wykonawca gwarantuje, że wartości netto nie wzrosną przez okres trwania umowy.</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Od należności nie uiszczonych w terminie ustalonym przez strony, Wykonawca może naliczać odsetki ustawowe.</w:t>
      </w:r>
    </w:p>
    <w:p w:rsidR="0032009C" w:rsidRPr="00056A31" w:rsidRDefault="0032009C" w:rsidP="0032009C">
      <w:pPr>
        <w:numPr>
          <w:ilvl w:val="0"/>
          <w:numId w:val="43"/>
        </w:numPr>
        <w:jc w:val="both"/>
        <w:rPr>
          <w:rFonts w:eastAsia="Calibri"/>
          <w:szCs w:val="22"/>
          <w:lang w:eastAsia="en-US"/>
        </w:rPr>
      </w:pPr>
      <w:r w:rsidRPr="00056A31">
        <w:rPr>
          <w:rFonts w:eastAsia="Calibri"/>
          <w:szCs w:val="22"/>
          <w:lang w:eastAsia="en-US"/>
        </w:rPr>
        <w:t xml:space="preserve">Za datę zapłaty strony uznają dzień obciążenia rachunku bankowego Zamawiającego.  </w:t>
      </w:r>
    </w:p>
    <w:p w:rsidR="0032009C" w:rsidRDefault="0032009C" w:rsidP="0032009C">
      <w:pPr>
        <w:spacing w:line="276" w:lineRule="auto"/>
        <w:jc w:val="center"/>
        <w:rPr>
          <w:rFonts w:eastAsia="Calibri"/>
          <w:szCs w:val="22"/>
          <w:lang w:eastAsia="en-US"/>
        </w:rPr>
      </w:pPr>
    </w:p>
    <w:p w:rsidR="0032009C" w:rsidRDefault="0032009C" w:rsidP="0032009C">
      <w:pPr>
        <w:spacing w:line="276" w:lineRule="auto"/>
        <w:jc w:val="center"/>
        <w:rPr>
          <w:rFonts w:eastAsia="Calibri"/>
          <w:szCs w:val="22"/>
          <w:lang w:eastAsia="en-US"/>
        </w:rPr>
      </w:pPr>
    </w:p>
    <w:p w:rsidR="00190B5B" w:rsidRDefault="00190B5B" w:rsidP="0032009C">
      <w:pPr>
        <w:spacing w:line="276" w:lineRule="auto"/>
        <w:jc w:val="center"/>
        <w:rPr>
          <w:rFonts w:eastAsia="Calibri"/>
          <w:szCs w:val="22"/>
          <w:lang w:eastAsia="en-US"/>
        </w:rPr>
      </w:pPr>
    </w:p>
    <w:p w:rsidR="00190B5B" w:rsidRDefault="00190B5B" w:rsidP="0032009C">
      <w:pPr>
        <w:spacing w:line="276" w:lineRule="auto"/>
        <w:jc w:val="center"/>
        <w:rPr>
          <w:rFonts w:eastAsia="Calibri"/>
          <w:szCs w:val="22"/>
          <w:lang w:eastAsia="en-US"/>
        </w:rPr>
      </w:pPr>
    </w:p>
    <w:p w:rsidR="00190B5B" w:rsidRDefault="00190B5B" w:rsidP="0032009C">
      <w:pPr>
        <w:spacing w:line="276" w:lineRule="auto"/>
        <w:jc w:val="center"/>
        <w:rPr>
          <w:rFonts w:eastAsia="Calibri"/>
          <w:szCs w:val="22"/>
          <w:lang w:eastAsia="en-US"/>
        </w:rPr>
      </w:pPr>
    </w:p>
    <w:p w:rsidR="00190B5B" w:rsidRPr="00056A31" w:rsidRDefault="00190B5B" w:rsidP="0032009C">
      <w:pPr>
        <w:spacing w:line="276" w:lineRule="auto"/>
        <w:jc w:val="center"/>
        <w:rPr>
          <w:rFonts w:eastAsia="Calibri"/>
          <w:szCs w:val="22"/>
          <w:lang w:eastAsia="en-US"/>
        </w:rPr>
      </w:pPr>
    </w:p>
    <w:p w:rsidR="0032009C" w:rsidRPr="00056A31" w:rsidRDefault="0032009C" w:rsidP="0032009C">
      <w:pPr>
        <w:ind w:left="3540" w:firstLine="708"/>
        <w:rPr>
          <w:rFonts w:eastAsia="Calibri"/>
          <w:szCs w:val="22"/>
          <w:lang w:eastAsia="en-US"/>
        </w:rPr>
      </w:pPr>
      <w:r>
        <w:rPr>
          <w:rFonts w:eastAsia="Calibri"/>
          <w:szCs w:val="22"/>
          <w:lang w:eastAsia="en-US"/>
        </w:rPr>
        <w:lastRenderedPageBreak/>
        <w:t xml:space="preserve">    </w:t>
      </w:r>
      <w:r w:rsidRPr="00056A31">
        <w:rPr>
          <w:rFonts w:eastAsia="Calibri"/>
          <w:szCs w:val="22"/>
          <w:lang w:eastAsia="en-US"/>
        </w:rPr>
        <w:t>§ 5</w:t>
      </w:r>
    </w:p>
    <w:p w:rsidR="0032009C" w:rsidRDefault="0032009C" w:rsidP="0032009C">
      <w:pPr>
        <w:ind w:left="3824"/>
        <w:rPr>
          <w:rFonts w:eastAsia="Calibri"/>
          <w:szCs w:val="22"/>
          <w:lang w:eastAsia="en-US"/>
        </w:rPr>
      </w:pPr>
      <w:r>
        <w:rPr>
          <w:rFonts w:eastAsia="Calibri"/>
          <w:szCs w:val="22"/>
          <w:lang w:eastAsia="en-US"/>
        </w:rPr>
        <w:t xml:space="preserve">    </w:t>
      </w:r>
      <w:r w:rsidRPr="00056A31">
        <w:rPr>
          <w:rFonts w:eastAsia="Calibri"/>
          <w:szCs w:val="22"/>
          <w:lang w:eastAsia="en-US"/>
        </w:rPr>
        <w:t>Gwarancja</w:t>
      </w:r>
    </w:p>
    <w:p w:rsidR="0032009C" w:rsidRPr="00056A31" w:rsidRDefault="0032009C" w:rsidP="0032009C">
      <w:pPr>
        <w:spacing w:line="276" w:lineRule="auto"/>
        <w:ind w:left="3824"/>
        <w:rPr>
          <w:rFonts w:eastAsia="Calibri"/>
          <w:szCs w:val="22"/>
          <w:lang w:eastAsia="en-US"/>
        </w:rPr>
      </w:pPr>
    </w:p>
    <w:p w:rsidR="0032009C" w:rsidRPr="00056A31" w:rsidRDefault="0032009C" w:rsidP="0032009C">
      <w:pPr>
        <w:ind w:left="284" w:hanging="284"/>
        <w:jc w:val="both"/>
        <w:rPr>
          <w:rFonts w:eastAsia="Calibri"/>
          <w:szCs w:val="22"/>
          <w:lang w:eastAsia="en-US"/>
        </w:rPr>
      </w:pPr>
      <w:r w:rsidRPr="00056A31">
        <w:rPr>
          <w:rFonts w:eastAsia="Calibri"/>
          <w:szCs w:val="22"/>
          <w:lang w:eastAsia="en-US"/>
        </w:rPr>
        <w:t>1.Wykonawca udziela Zamawiającemu gwarancji jakości i trwałości dostarczonego towaru w terminie udzielonej ważności</w:t>
      </w:r>
      <w:r w:rsidR="006F22E5">
        <w:rPr>
          <w:rFonts w:eastAsia="Calibri"/>
          <w:szCs w:val="22"/>
          <w:lang w:eastAsia="en-US"/>
        </w:rPr>
        <w:t xml:space="preserve"> </w:t>
      </w:r>
      <w:r w:rsidRPr="00056A31">
        <w:rPr>
          <w:rFonts w:eastAsia="Calibri"/>
          <w:szCs w:val="22"/>
          <w:lang w:eastAsia="en-US"/>
        </w:rPr>
        <w:t>i zapewnia, że dostarczony towar będzie wolny od wad, spełniać będzie wszystkie wymagania określone przez Zamawiającego w specyfikacji, przez właściwe przepisy i instytucje oraz będzie najwyższej jakości.</w:t>
      </w:r>
    </w:p>
    <w:p w:rsidR="0032009C" w:rsidRPr="00056A31" w:rsidRDefault="0032009C" w:rsidP="0032009C">
      <w:pPr>
        <w:numPr>
          <w:ilvl w:val="0"/>
          <w:numId w:val="41"/>
        </w:numPr>
        <w:tabs>
          <w:tab w:val="num" w:pos="284"/>
        </w:tabs>
        <w:ind w:left="284" w:hanging="284"/>
        <w:contextualSpacing/>
        <w:jc w:val="both"/>
        <w:rPr>
          <w:rFonts w:eastAsia="Calibri"/>
          <w:szCs w:val="22"/>
          <w:lang w:eastAsia="en-US"/>
        </w:rPr>
      </w:pPr>
      <w:r w:rsidRPr="00056A31">
        <w:rPr>
          <w:rFonts w:eastAsia="Calibri"/>
          <w:szCs w:val="22"/>
          <w:lang w:eastAsia="en-US"/>
        </w:rPr>
        <w:t xml:space="preserve">Wykonawca zobowiązuje się dostarczyć towar z terminem ważności </w:t>
      </w:r>
      <w:r w:rsidRPr="00056A31">
        <w:rPr>
          <w:rFonts w:eastAsia="Calibri"/>
          <w:b/>
          <w:szCs w:val="22"/>
          <w:lang w:eastAsia="en-US"/>
        </w:rPr>
        <w:t xml:space="preserve">zgodnym </w:t>
      </w:r>
      <w:r w:rsidRPr="00056A31">
        <w:rPr>
          <w:rFonts w:eastAsia="Calibri"/>
          <w:b/>
          <w:szCs w:val="22"/>
          <w:lang w:eastAsia="en-US"/>
        </w:rPr>
        <w:br w:type="textWrapping" w:clear="all"/>
        <w:t xml:space="preserve">z terminem określonym w </w:t>
      </w:r>
      <w:r w:rsidRPr="00056A31">
        <w:rPr>
          <w:rFonts w:eastAsia="Calibri"/>
          <w:szCs w:val="22"/>
          <w:lang w:eastAsia="en-US"/>
        </w:rPr>
        <w:t>§ 9 niniejszej umowy</w:t>
      </w:r>
      <w:r w:rsidRPr="00056A31">
        <w:rPr>
          <w:rFonts w:eastAsia="Calibri"/>
          <w:b/>
          <w:szCs w:val="22"/>
          <w:lang w:eastAsia="en-US"/>
        </w:rPr>
        <w:t xml:space="preserve"> </w:t>
      </w:r>
      <w:r w:rsidRPr="00056A31">
        <w:rPr>
          <w:rFonts w:eastAsia="Calibri"/>
          <w:szCs w:val="22"/>
          <w:lang w:eastAsia="en-US"/>
        </w:rPr>
        <w:t>licząc od daty dostawy do siedziby Zamawiającego.</w:t>
      </w:r>
    </w:p>
    <w:p w:rsidR="0032009C" w:rsidRPr="00056A31" w:rsidRDefault="0032009C" w:rsidP="0032009C">
      <w:pPr>
        <w:numPr>
          <w:ilvl w:val="0"/>
          <w:numId w:val="41"/>
        </w:numPr>
        <w:tabs>
          <w:tab w:val="num" w:pos="284"/>
        </w:tabs>
        <w:ind w:left="284" w:hanging="284"/>
        <w:contextualSpacing/>
        <w:jc w:val="both"/>
        <w:rPr>
          <w:rFonts w:eastAsia="Calibri"/>
          <w:szCs w:val="22"/>
          <w:lang w:eastAsia="en-US"/>
        </w:rPr>
      </w:pPr>
      <w:r w:rsidRPr="00056A31">
        <w:rPr>
          <w:rFonts w:eastAsia="Calibri"/>
          <w:szCs w:val="22"/>
          <w:lang w:eastAsia="en-US"/>
        </w:rPr>
        <w:t>Wykonawca przyjmuje na siebie obowiązek wymiany towaru na nowy w przypadku ujawnienia się wady w terminie ważności.</w:t>
      </w:r>
    </w:p>
    <w:p w:rsidR="0032009C" w:rsidRPr="00056A31" w:rsidRDefault="0032009C" w:rsidP="0032009C">
      <w:pPr>
        <w:numPr>
          <w:ilvl w:val="0"/>
          <w:numId w:val="41"/>
        </w:numPr>
        <w:tabs>
          <w:tab w:val="num" w:pos="284"/>
        </w:tabs>
        <w:ind w:left="0" w:firstLine="0"/>
        <w:jc w:val="both"/>
        <w:rPr>
          <w:rFonts w:eastAsia="Calibri"/>
          <w:szCs w:val="22"/>
          <w:lang w:eastAsia="en-US"/>
        </w:rPr>
      </w:pPr>
      <w:r w:rsidRPr="00056A31">
        <w:rPr>
          <w:rFonts w:eastAsia="Calibri"/>
          <w:szCs w:val="22"/>
          <w:lang w:eastAsia="en-US"/>
        </w:rPr>
        <w:t xml:space="preserve">W ramach gwarancji Wykonawca zobowiązany jest wymienić zakwestionowany towar </w:t>
      </w:r>
      <w:r w:rsidRPr="00056A31">
        <w:rPr>
          <w:rFonts w:eastAsia="Calibri"/>
          <w:szCs w:val="22"/>
          <w:lang w:eastAsia="en-US"/>
        </w:rPr>
        <w:br w:type="textWrapping" w:clear="all"/>
        <w:t xml:space="preserve">    o którym mowa w ust. 2 i 3, §1 ust. 11 w terminie 3 dni od daty wezwania </w:t>
      </w:r>
      <w:r w:rsidRPr="00056A31">
        <w:rPr>
          <w:rFonts w:eastAsia="Calibri"/>
          <w:b/>
          <w:szCs w:val="22"/>
          <w:lang w:eastAsia="en-US"/>
        </w:rPr>
        <w:t xml:space="preserve">faxem na </w:t>
      </w:r>
    </w:p>
    <w:p w:rsidR="0032009C" w:rsidRPr="00056A31" w:rsidRDefault="0032009C" w:rsidP="0032009C">
      <w:pPr>
        <w:jc w:val="both"/>
        <w:rPr>
          <w:rFonts w:eastAsia="Calibri"/>
          <w:szCs w:val="22"/>
          <w:lang w:eastAsia="en-US"/>
        </w:rPr>
      </w:pPr>
      <w:r w:rsidRPr="00056A31">
        <w:rPr>
          <w:rFonts w:eastAsia="Calibri"/>
          <w:b/>
          <w:szCs w:val="22"/>
          <w:lang w:eastAsia="en-US"/>
        </w:rPr>
        <w:t xml:space="preserve">    numer</w:t>
      </w:r>
      <w:r w:rsidRPr="00056A31">
        <w:rPr>
          <w:rFonts w:eastAsia="Calibri"/>
          <w:szCs w:val="22"/>
          <w:lang w:eastAsia="en-US"/>
        </w:rPr>
        <w:t xml:space="preserve"> ………………………………...</w:t>
      </w:r>
    </w:p>
    <w:p w:rsidR="0032009C" w:rsidRPr="00056A31" w:rsidRDefault="0032009C" w:rsidP="0032009C">
      <w:pPr>
        <w:numPr>
          <w:ilvl w:val="0"/>
          <w:numId w:val="41"/>
        </w:numPr>
        <w:tabs>
          <w:tab w:val="num" w:pos="284"/>
          <w:tab w:val="left" w:pos="426"/>
        </w:tabs>
        <w:ind w:left="0" w:firstLine="0"/>
        <w:jc w:val="both"/>
        <w:rPr>
          <w:rFonts w:eastAsia="Calibri"/>
          <w:szCs w:val="22"/>
          <w:lang w:eastAsia="en-US"/>
        </w:rPr>
      </w:pPr>
      <w:r w:rsidRPr="00056A31">
        <w:rPr>
          <w:rFonts w:eastAsia="Calibri"/>
          <w:szCs w:val="22"/>
          <w:lang w:eastAsia="en-US"/>
        </w:rPr>
        <w:t>Niniejsza umowa stanowi dokument gwarancyjny w rozumieniu przepisów Kodeksu</w:t>
      </w:r>
    </w:p>
    <w:p w:rsidR="0032009C" w:rsidRPr="00056A31" w:rsidRDefault="0032009C" w:rsidP="0032009C">
      <w:pPr>
        <w:tabs>
          <w:tab w:val="left" w:pos="426"/>
        </w:tabs>
        <w:jc w:val="both"/>
        <w:rPr>
          <w:rFonts w:eastAsia="Calibri"/>
          <w:szCs w:val="22"/>
          <w:lang w:eastAsia="en-US"/>
        </w:rPr>
      </w:pPr>
      <w:r w:rsidRPr="00056A31">
        <w:rPr>
          <w:rFonts w:eastAsia="Calibri"/>
          <w:szCs w:val="22"/>
          <w:lang w:eastAsia="en-US"/>
        </w:rPr>
        <w:t xml:space="preserve">    Cywilnego. </w:t>
      </w:r>
    </w:p>
    <w:p w:rsidR="0032009C" w:rsidRPr="00056A31" w:rsidRDefault="0032009C" w:rsidP="0032009C">
      <w:pPr>
        <w:numPr>
          <w:ilvl w:val="0"/>
          <w:numId w:val="41"/>
        </w:numPr>
        <w:tabs>
          <w:tab w:val="num" w:pos="284"/>
        </w:tabs>
        <w:ind w:left="0" w:firstLine="0"/>
        <w:jc w:val="both"/>
        <w:rPr>
          <w:rFonts w:eastAsia="Calibri"/>
          <w:szCs w:val="22"/>
          <w:lang w:eastAsia="en-US"/>
        </w:rPr>
      </w:pPr>
      <w:r w:rsidRPr="00056A31">
        <w:rPr>
          <w:rFonts w:eastAsia="Calibri"/>
          <w:szCs w:val="22"/>
          <w:lang w:eastAsia="en-US"/>
        </w:rPr>
        <w:t xml:space="preserve">W sprawach nieuregulowanych umową, do gwarancji stosuje się przepisy art. 577 </w:t>
      </w:r>
      <w:r w:rsidRPr="00056A31">
        <w:rPr>
          <w:rFonts w:eastAsia="Calibri"/>
          <w:szCs w:val="22"/>
          <w:lang w:eastAsia="en-US"/>
        </w:rPr>
        <w:br w:type="textWrapping" w:clear="all"/>
        <w:t xml:space="preserve">    i następnych Kodeksu Cywilnego </w:t>
      </w:r>
    </w:p>
    <w:p w:rsidR="0032009C" w:rsidRPr="00056A31" w:rsidRDefault="0032009C" w:rsidP="0032009C">
      <w:pPr>
        <w:numPr>
          <w:ilvl w:val="0"/>
          <w:numId w:val="41"/>
        </w:numPr>
        <w:tabs>
          <w:tab w:val="left" w:pos="142"/>
          <w:tab w:val="num" w:pos="284"/>
          <w:tab w:val="left" w:pos="567"/>
          <w:tab w:val="left" w:pos="851"/>
        </w:tabs>
        <w:ind w:left="0" w:firstLine="0"/>
        <w:jc w:val="both"/>
        <w:rPr>
          <w:rFonts w:eastAsia="Calibri"/>
          <w:szCs w:val="22"/>
          <w:lang w:eastAsia="en-US"/>
        </w:rPr>
      </w:pPr>
      <w:r w:rsidRPr="00056A31">
        <w:rPr>
          <w:rFonts w:eastAsia="Calibri"/>
          <w:szCs w:val="22"/>
          <w:lang w:eastAsia="en-US"/>
        </w:rPr>
        <w:t>Do odpowiedzialności Wykonawcy z tytułu rękojmi stosuje się przepisy Kodeksu</w:t>
      </w:r>
    </w:p>
    <w:p w:rsidR="0032009C" w:rsidRDefault="0032009C" w:rsidP="0032009C">
      <w:pPr>
        <w:tabs>
          <w:tab w:val="left" w:pos="142"/>
          <w:tab w:val="left" w:pos="567"/>
          <w:tab w:val="left" w:pos="851"/>
        </w:tabs>
        <w:jc w:val="both"/>
        <w:rPr>
          <w:rFonts w:eastAsia="Calibri"/>
          <w:szCs w:val="22"/>
          <w:lang w:eastAsia="en-US"/>
        </w:rPr>
      </w:pPr>
      <w:r w:rsidRPr="00056A31">
        <w:rPr>
          <w:rFonts w:eastAsia="Calibri"/>
          <w:szCs w:val="22"/>
          <w:lang w:eastAsia="en-US"/>
        </w:rPr>
        <w:t xml:space="preserve">    Cywilnego. </w:t>
      </w:r>
    </w:p>
    <w:p w:rsidR="00B92508" w:rsidRDefault="00B92508" w:rsidP="00B92508">
      <w:pPr>
        <w:numPr>
          <w:ilvl w:val="0"/>
          <w:numId w:val="41"/>
        </w:numPr>
        <w:tabs>
          <w:tab w:val="clear" w:pos="720"/>
          <w:tab w:val="left" w:pos="142"/>
          <w:tab w:val="num" w:pos="284"/>
          <w:tab w:val="left" w:pos="567"/>
          <w:tab w:val="left" w:pos="851"/>
        </w:tabs>
        <w:ind w:left="284"/>
        <w:jc w:val="both"/>
        <w:rPr>
          <w:rFonts w:eastAsia="Calibri"/>
          <w:szCs w:val="22"/>
          <w:lang w:eastAsia="en-US"/>
        </w:rPr>
      </w:pPr>
      <w:r>
        <w:rPr>
          <w:rFonts w:eastAsia="Calibri"/>
          <w:szCs w:val="22"/>
          <w:lang w:eastAsia="en-US"/>
        </w:rPr>
        <w:t>Rękojmia obowiązuje w okresie udzielonej ważności.</w:t>
      </w:r>
    </w:p>
    <w:p w:rsidR="00B92508" w:rsidRPr="00056A31" w:rsidRDefault="00B92508" w:rsidP="0032009C">
      <w:pPr>
        <w:tabs>
          <w:tab w:val="left" w:pos="142"/>
          <w:tab w:val="left" w:pos="567"/>
          <w:tab w:val="left" w:pos="851"/>
        </w:tabs>
        <w:jc w:val="both"/>
        <w:rPr>
          <w:rFonts w:eastAsia="Calibri"/>
          <w:szCs w:val="22"/>
          <w:lang w:eastAsia="en-US"/>
        </w:rPr>
      </w:pPr>
    </w:p>
    <w:p w:rsidR="0032009C" w:rsidRPr="00056A31" w:rsidRDefault="0032009C" w:rsidP="0032009C">
      <w:pPr>
        <w:jc w:val="center"/>
      </w:pPr>
      <w:r w:rsidRPr="00056A31">
        <w:t>§ 6</w:t>
      </w:r>
    </w:p>
    <w:p w:rsidR="0032009C" w:rsidRDefault="0032009C" w:rsidP="0032009C">
      <w:pPr>
        <w:jc w:val="center"/>
      </w:pPr>
      <w:r w:rsidRPr="00056A31">
        <w:t>Warunki najmu</w:t>
      </w:r>
    </w:p>
    <w:p w:rsidR="0032009C" w:rsidRPr="00056A31" w:rsidRDefault="0032009C" w:rsidP="0032009C">
      <w:pPr>
        <w:jc w:val="center"/>
      </w:pPr>
    </w:p>
    <w:p w:rsidR="0032009C" w:rsidRPr="00056A31" w:rsidRDefault="0032009C" w:rsidP="0032009C">
      <w:pPr>
        <w:numPr>
          <w:ilvl w:val="0"/>
          <w:numId w:val="45"/>
        </w:numPr>
        <w:ind w:left="426" w:hanging="426"/>
        <w:jc w:val="both"/>
      </w:pPr>
      <w:r w:rsidRPr="00056A31">
        <w:t>Wykonawca zobowiązuje się zapewnić serwis wynajmowanych analizatorów na własny koszt przez okres trwania umowy.</w:t>
      </w:r>
    </w:p>
    <w:p w:rsidR="0032009C" w:rsidRPr="00056A31" w:rsidRDefault="0032009C" w:rsidP="0032009C">
      <w:pPr>
        <w:numPr>
          <w:ilvl w:val="0"/>
          <w:numId w:val="45"/>
        </w:numPr>
        <w:ind w:left="426" w:hanging="426"/>
        <w:jc w:val="both"/>
      </w:pPr>
      <w:r w:rsidRPr="00056A31">
        <w:t>Naprawy bieżące sprzętu wykonywane będą na wezwanie Zamawiającego.</w:t>
      </w:r>
    </w:p>
    <w:p w:rsidR="0032009C" w:rsidRPr="00056A31" w:rsidRDefault="0032009C" w:rsidP="0032009C">
      <w:pPr>
        <w:numPr>
          <w:ilvl w:val="0"/>
          <w:numId w:val="45"/>
        </w:numPr>
        <w:ind w:left="426" w:hanging="426"/>
        <w:jc w:val="both"/>
      </w:pPr>
      <w:r w:rsidRPr="00056A31">
        <w:t>Zamawiający zgłosi awarię telefonicznie na numer tel. …………… i potwierdzi jednocześnie faksem na num</w:t>
      </w:r>
      <w:r w:rsidR="000F42B2">
        <w:t>er ……………Czas naprawy wynosi do 7</w:t>
      </w:r>
      <w:r w:rsidRPr="00056A31">
        <w:t xml:space="preserve"> dni od daty zgłoszenia. </w:t>
      </w:r>
    </w:p>
    <w:p w:rsidR="0032009C" w:rsidRPr="00056A31" w:rsidRDefault="0032009C" w:rsidP="0032009C">
      <w:pPr>
        <w:numPr>
          <w:ilvl w:val="0"/>
          <w:numId w:val="45"/>
        </w:numPr>
        <w:ind w:left="426" w:hanging="426"/>
        <w:jc w:val="both"/>
      </w:pPr>
      <w:r w:rsidRPr="00056A31">
        <w:t>Wykonawca zobowiązuje się do zapewnienia bezpośredniego kontaktu telefonicznego inżyniera serwisu z Zamawiającym w osobie asystenta dyżurnego (pod nr tel. (071) 766 04 08) przez 7 dni w tygodniu 24 godziny na dobę. Wykaz uprawnionych serwisantów:</w:t>
      </w:r>
    </w:p>
    <w:p w:rsidR="0032009C" w:rsidRPr="00056A31" w:rsidRDefault="0032009C" w:rsidP="0032009C">
      <w:pPr>
        <w:ind w:left="426"/>
        <w:jc w:val="both"/>
      </w:pPr>
      <w:r w:rsidRPr="00056A31">
        <w:t>……………………………………………, tel. ………………..…</w:t>
      </w:r>
    </w:p>
    <w:p w:rsidR="0032009C" w:rsidRPr="00056A31" w:rsidRDefault="0032009C" w:rsidP="0032009C">
      <w:pPr>
        <w:ind w:left="426"/>
        <w:jc w:val="both"/>
        <w:rPr>
          <w:sz w:val="16"/>
          <w:szCs w:val="16"/>
        </w:rPr>
      </w:pPr>
      <w:r w:rsidRPr="00056A31">
        <w:rPr>
          <w:sz w:val="16"/>
          <w:szCs w:val="16"/>
        </w:rPr>
        <w:t>(imię nazwisko)</w:t>
      </w:r>
    </w:p>
    <w:p w:rsidR="0032009C" w:rsidRPr="00056A31" w:rsidRDefault="0032009C" w:rsidP="0032009C">
      <w:pPr>
        <w:ind w:left="426"/>
        <w:jc w:val="both"/>
      </w:pPr>
      <w:r w:rsidRPr="00056A31">
        <w:t>……………………………………………, tel. ………………..…</w:t>
      </w:r>
    </w:p>
    <w:p w:rsidR="0032009C" w:rsidRPr="00056A31" w:rsidRDefault="0032009C" w:rsidP="0032009C">
      <w:pPr>
        <w:ind w:left="426"/>
        <w:jc w:val="both"/>
        <w:rPr>
          <w:sz w:val="16"/>
          <w:szCs w:val="16"/>
        </w:rPr>
      </w:pPr>
      <w:r w:rsidRPr="00056A31">
        <w:rPr>
          <w:sz w:val="16"/>
          <w:szCs w:val="16"/>
        </w:rPr>
        <w:t>(imię nazwisko)</w:t>
      </w:r>
    </w:p>
    <w:p w:rsidR="0032009C" w:rsidRPr="00056A31" w:rsidRDefault="0032009C" w:rsidP="0032009C">
      <w:pPr>
        <w:ind w:left="426"/>
        <w:jc w:val="both"/>
      </w:pPr>
      <w:r w:rsidRPr="00056A31">
        <w:t>……………………………………………, tel. ………………..…</w:t>
      </w:r>
    </w:p>
    <w:p w:rsidR="0032009C" w:rsidRPr="00056A31" w:rsidRDefault="0032009C" w:rsidP="0032009C">
      <w:pPr>
        <w:ind w:left="426"/>
        <w:jc w:val="both"/>
        <w:rPr>
          <w:sz w:val="16"/>
          <w:szCs w:val="16"/>
        </w:rPr>
      </w:pPr>
      <w:r w:rsidRPr="00056A31">
        <w:rPr>
          <w:sz w:val="16"/>
          <w:szCs w:val="16"/>
        </w:rPr>
        <w:t>(imię nazwisko)</w:t>
      </w:r>
    </w:p>
    <w:p w:rsidR="0032009C" w:rsidRPr="00056A31" w:rsidRDefault="0032009C" w:rsidP="0032009C">
      <w:pPr>
        <w:ind w:left="426"/>
        <w:jc w:val="both"/>
      </w:pPr>
      <w:r w:rsidRPr="00056A31">
        <w:t>……………………………………………, tel. ………………..…</w:t>
      </w:r>
    </w:p>
    <w:p w:rsidR="0032009C" w:rsidRPr="00056A31" w:rsidRDefault="0032009C" w:rsidP="0032009C">
      <w:pPr>
        <w:ind w:left="426"/>
        <w:jc w:val="both"/>
        <w:rPr>
          <w:sz w:val="16"/>
          <w:szCs w:val="16"/>
        </w:rPr>
      </w:pPr>
      <w:r w:rsidRPr="00056A31">
        <w:rPr>
          <w:sz w:val="16"/>
          <w:szCs w:val="16"/>
        </w:rPr>
        <w:t>(imię nazwisko)</w:t>
      </w:r>
    </w:p>
    <w:p w:rsidR="0032009C" w:rsidRPr="00056A31" w:rsidRDefault="0032009C" w:rsidP="0032009C">
      <w:pPr>
        <w:numPr>
          <w:ilvl w:val="0"/>
          <w:numId w:val="45"/>
        </w:numPr>
        <w:ind w:left="426" w:hanging="426"/>
        <w:jc w:val="both"/>
      </w:pPr>
      <w:r w:rsidRPr="00056A31">
        <w:t>W przypadku awarii analizatora, jeżeli</w:t>
      </w:r>
      <w:r w:rsidR="000F42B2">
        <w:t xml:space="preserve"> naprawa przedłuża się powyżej 7</w:t>
      </w:r>
      <w:r w:rsidRPr="00056A31">
        <w:t xml:space="preserve"> dni, Wykonawca zobowiązany jest udostępnić urządzenie zastępcze (analizator tego samego typu) na czas naprawy.</w:t>
      </w:r>
    </w:p>
    <w:p w:rsidR="0032009C" w:rsidRPr="00056A31" w:rsidRDefault="0032009C" w:rsidP="0032009C">
      <w:pPr>
        <w:numPr>
          <w:ilvl w:val="0"/>
          <w:numId w:val="45"/>
        </w:numPr>
        <w:ind w:left="426" w:hanging="426"/>
        <w:jc w:val="both"/>
      </w:pPr>
      <w:r w:rsidRPr="00056A31">
        <w:t>W przypadku 3 (trzech) powtarzających się awarii analizatora w ciągu 4 miesięcy lub 2 (dwóch) awarii analizatora w ciągu miesiąca, Zamawiającemu przysługuje możliwość żądania wymiany analizatora na no</w:t>
      </w:r>
      <w:r w:rsidR="000F42B2">
        <w:t>wy tego samego typu w terminie 7</w:t>
      </w:r>
      <w:r w:rsidRPr="00056A31">
        <w:t xml:space="preserve"> dni od daty zgłoszenia ostatniej awarii.</w:t>
      </w:r>
    </w:p>
    <w:p w:rsidR="0032009C" w:rsidRPr="00056A31" w:rsidRDefault="0032009C" w:rsidP="0032009C">
      <w:pPr>
        <w:numPr>
          <w:ilvl w:val="0"/>
          <w:numId w:val="45"/>
        </w:numPr>
        <w:ind w:left="426" w:hanging="426"/>
        <w:jc w:val="both"/>
      </w:pPr>
      <w:r w:rsidRPr="00056A31">
        <w:t xml:space="preserve">Wykonawca zobowiązany jest do wykonania przeglądów okresowych oraz konserwacji profilaktycznej analizatorów (wykonywanie konserwacji części mechanicznych i elektrycznych, sprawdzenie poprawności działania) z częstotliwością odpowiadającą potrzebom wynikającym z celu przedmiotu najmu i warunków jego użyczenia </w:t>
      </w:r>
      <w:r w:rsidRPr="00056A31">
        <w:rPr>
          <w:b/>
        </w:rPr>
        <w:t xml:space="preserve">nie rzadziej niż </w:t>
      </w:r>
      <w:r w:rsidRPr="00056A31">
        <w:rPr>
          <w:b/>
        </w:rPr>
        <w:lastRenderedPageBreak/>
        <w:t xml:space="preserve">raz na 12 miesięcy </w:t>
      </w:r>
      <w:r w:rsidRPr="00056A31">
        <w:t xml:space="preserve">na wezwanie Zamawiającego. Po wykonanym przeglądzie Wykonawca zobligowany jest do oklejenia urządzenia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Sprzętu medycznego. Kopię tego raportu winien pozostawić na oddziale. </w:t>
      </w:r>
    </w:p>
    <w:p w:rsidR="0032009C" w:rsidRDefault="0032009C" w:rsidP="0032009C">
      <w:pPr>
        <w:numPr>
          <w:ilvl w:val="0"/>
          <w:numId w:val="45"/>
        </w:numPr>
        <w:ind w:left="426" w:hanging="426"/>
        <w:jc w:val="both"/>
      </w:pPr>
      <w:r w:rsidRPr="00056A31">
        <w:t>Wykonawca ponosi odpowiedzialność wobec Zamawiającego i osób trzecich za sprawne działanie przedmiotu najmu.</w:t>
      </w:r>
    </w:p>
    <w:p w:rsidR="0032009C" w:rsidRDefault="0032009C" w:rsidP="0032009C">
      <w:pPr>
        <w:jc w:val="center"/>
      </w:pPr>
      <w:r w:rsidRPr="00056A31">
        <w:t>§ 7</w:t>
      </w:r>
    </w:p>
    <w:p w:rsidR="0032009C" w:rsidRPr="00056A31" w:rsidRDefault="0032009C" w:rsidP="0032009C">
      <w:pPr>
        <w:jc w:val="center"/>
      </w:pPr>
    </w:p>
    <w:p w:rsidR="0032009C" w:rsidRPr="00056A31" w:rsidRDefault="0032009C" w:rsidP="0032009C">
      <w:pPr>
        <w:numPr>
          <w:ilvl w:val="0"/>
          <w:numId w:val="40"/>
        </w:numPr>
        <w:jc w:val="both"/>
        <w:rPr>
          <w:rFonts w:eastAsia="Calibri"/>
          <w:szCs w:val="22"/>
          <w:lang w:eastAsia="en-US"/>
        </w:rPr>
      </w:pPr>
      <w:r w:rsidRPr="00056A31">
        <w:rPr>
          <w:rFonts w:eastAsia="Calibri"/>
          <w:szCs w:val="22"/>
          <w:lang w:eastAsia="en-US"/>
        </w:rPr>
        <w:t xml:space="preserve">Umowa zostaje zawarta na okres </w:t>
      </w:r>
      <w:r w:rsidR="000F42B2">
        <w:rPr>
          <w:rFonts w:eastAsia="Calibri"/>
          <w:b/>
          <w:szCs w:val="22"/>
          <w:lang w:eastAsia="en-US"/>
        </w:rPr>
        <w:t>48</w:t>
      </w:r>
      <w:r w:rsidRPr="00056A31">
        <w:rPr>
          <w:rFonts w:eastAsia="Calibri"/>
          <w:b/>
          <w:szCs w:val="22"/>
          <w:lang w:eastAsia="en-US"/>
        </w:rPr>
        <w:t xml:space="preserve"> miesięcy od daty zawarcia umowy</w:t>
      </w:r>
      <w:r w:rsidRPr="00056A31">
        <w:rPr>
          <w:rFonts w:eastAsia="Calibri"/>
          <w:szCs w:val="22"/>
          <w:lang w:eastAsia="en-US"/>
        </w:rPr>
        <w:t>.</w:t>
      </w:r>
    </w:p>
    <w:p w:rsidR="0032009C" w:rsidRPr="00056A31" w:rsidRDefault="0032009C" w:rsidP="0032009C">
      <w:pPr>
        <w:numPr>
          <w:ilvl w:val="0"/>
          <w:numId w:val="40"/>
        </w:numPr>
        <w:jc w:val="both"/>
        <w:rPr>
          <w:rFonts w:eastAsia="Calibri"/>
          <w:szCs w:val="22"/>
          <w:lang w:eastAsia="en-US"/>
        </w:rPr>
      </w:pPr>
      <w:r w:rsidRPr="00056A31">
        <w:rPr>
          <w:rFonts w:eastAsia="Calibri"/>
          <w:szCs w:val="22"/>
          <w:lang w:eastAsia="en-US"/>
        </w:rPr>
        <w:t>Zamawiający może rozwiązać umowę ze skutkiem natychmiastowym, jeżeli Wykonawca:</w:t>
      </w:r>
    </w:p>
    <w:p w:rsidR="0032009C" w:rsidRPr="00056A31" w:rsidRDefault="0032009C" w:rsidP="0032009C">
      <w:pPr>
        <w:numPr>
          <w:ilvl w:val="2"/>
          <w:numId w:val="30"/>
        </w:numPr>
        <w:ind w:left="851"/>
        <w:jc w:val="both"/>
        <w:rPr>
          <w:rFonts w:eastAsia="Calibri"/>
          <w:szCs w:val="22"/>
          <w:lang w:eastAsia="en-US"/>
        </w:rPr>
      </w:pPr>
      <w:r w:rsidRPr="00056A31">
        <w:rPr>
          <w:rFonts w:eastAsia="Calibri"/>
          <w:szCs w:val="22"/>
          <w:lang w:eastAsia="en-US"/>
        </w:rPr>
        <w:t xml:space="preserve"> nie dotrzymuje terminów dostawy towaru</w:t>
      </w:r>
      <w:r w:rsidRPr="00056A31">
        <w:rPr>
          <w:rFonts w:eastAsia="Calibri"/>
          <w:color w:val="000000"/>
          <w:szCs w:val="22"/>
          <w:lang w:eastAsia="en-US"/>
        </w:rPr>
        <w:t xml:space="preserve"> wynikające z § 1 ust. 2 przez dwa kolejne terminy dostaw,</w:t>
      </w:r>
    </w:p>
    <w:p w:rsidR="0032009C" w:rsidRPr="00056A31" w:rsidRDefault="0032009C" w:rsidP="0032009C">
      <w:pPr>
        <w:numPr>
          <w:ilvl w:val="2"/>
          <w:numId w:val="30"/>
        </w:numPr>
        <w:ind w:left="851"/>
        <w:jc w:val="both"/>
        <w:rPr>
          <w:rFonts w:eastAsia="Calibri"/>
          <w:szCs w:val="22"/>
          <w:lang w:eastAsia="en-US"/>
        </w:rPr>
      </w:pPr>
      <w:r w:rsidRPr="00056A31">
        <w:rPr>
          <w:rFonts w:eastAsia="Calibri"/>
          <w:color w:val="000000"/>
          <w:szCs w:val="22"/>
          <w:lang w:eastAsia="en-US"/>
        </w:rPr>
        <w:t xml:space="preserve"> przekracza termin o którym mowa w § 2 ust. 2 i § 5 ust. 4 o 7 dni,</w:t>
      </w:r>
    </w:p>
    <w:p w:rsidR="0032009C" w:rsidRPr="00056A31" w:rsidRDefault="0032009C" w:rsidP="0032009C">
      <w:pPr>
        <w:numPr>
          <w:ilvl w:val="2"/>
          <w:numId w:val="30"/>
        </w:numPr>
        <w:ind w:left="851"/>
        <w:jc w:val="both"/>
        <w:rPr>
          <w:rFonts w:eastAsia="Calibri"/>
          <w:szCs w:val="22"/>
          <w:lang w:eastAsia="en-US"/>
        </w:rPr>
      </w:pPr>
      <w:r w:rsidRPr="00056A31">
        <w:rPr>
          <w:rFonts w:eastAsia="Calibri"/>
          <w:color w:val="000000"/>
          <w:szCs w:val="22"/>
          <w:lang w:eastAsia="en-US"/>
        </w:rPr>
        <w:t xml:space="preserve"> wykonuje przedmiot zamówienia niezgodnie z zaleceniami producenta analizatora </w:t>
      </w:r>
      <w:r>
        <w:rPr>
          <w:rFonts w:eastAsia="Calibri"/>
          <w:color w:val="000000"/>
          <w:szCs w:val="22"/>
          <w:lang w:eastAsia="en-US"/>
        </w:rPr>
        <w:br w:type="textWrapping" w:clear="all"/>
      </w:r>
      <w:r w:rsidRPr="00056A31">
        <w:rPr>
          <w:rFonts w:eastAsia="Calibri"/>
          <w:color w:val="000000"/>
          <w:szCs w:val="22"/>
          <w:lang w:eastAsia="en-US"/>
        </w:rPr>
        <w:t>i producenta oprogramowania.</w:t>
      </w:r>
    </w:p>
    <w:p w:rsidR="0032009C" w:rsidRPr="00056A31" w:rsidRDefault="0032009C" w:rsidP="0032009C">
      <w:pPr>
        <w:numPr>
          <w:ilvl w:val="2"/>
          <w:numId w:val="30"/>
        </w:numPr>
        <w:ind w:left="851"/>
        <w:jc w:val="both"/>
        <w:rPr>
          <w:rFonts w:eastAsia="Calibri"/>
          <w:szCs w:val="22"/>
          <w:lang w:eastAsia="en-US"/>
        </w:rPr>
      </w:pPr>
      <w:r w:rsidRPr="00056A31">
        <w:rPr>
          <w:rFonts w:eastAsia="Calibri"/>
          <w:color w:val="000000"/>
          <w:szCs w:val="22"/>
          <w:lang w:eastAsia="en-US"/>
        </w:rPr>
        <w:t xml:space="preserve"> wykonuje przedmiot zamówienia w sposób niezgodny z</w:t>
      </w:r>
      <w:r w:rsidRPr="00056A31">
        <w:rPr>
          <w:rFonts w:eastAsia="Calibri"/>
          <w:szCs w:val="22"/>
          <w:lang w:eastAsia="en-US"/>
        </w:rPr>
        <w:t xml:space="preserve"> umową lub normami i warunkami prawem określonymi</w:t>
      </w:r>
    </w:p>
    <w:p w:rsidR="0032009C" w:rsidRPr="00056A31" w:rsidRDefault="0032009C" w:rsidP="0032009C">
      <w:pPr>
        <w:numPr>
          <w:ilvl w:val="2"/>
          <w:numId w:val="30"/>
        </w:numPr>
        <w:ind w:left="851"/>
        <w:jc w:val="both"/>
        <w:rPr>
          <w:rFonts w:eastAsia="Calibri"/>
          <w:szCs w:val="22"/>
          <w:lang w:eastAsia="en-US"/>
        </w:rPr>
      </w:pPr>
      <w:r w:rsidRPr="00056A31">
        <w:rPr>
          <w:rFonts w:eastAsia="Calibri"/>
          <w:szCs w:val="22"/>
          <w:lang w:eastAsia="en-US"/>
        </w:rPr>
        <w:t xml:space="preserve"> w wypadku o którym mowa w </w:t>
      </w:r>
      <w:r w:rsidRPr="00056A31">
        <w:rPr>
          <w:rFonts w:eastAsia="Calibri"/>
          <w:color w:val="000000"/>
          <w:szCs w:val="22"/>
          <w:lang w:eastAsia="en-US"/>
        </w:rPr>
        <w:t>§ 3 ust. 2.</w:t>
      </w:r>
    </w:p>
    <w:p w:rsidR="0032009C" w:rsidRPr="000F42B2" w:rsidRDefault="0032009C" w:rsidP="0032009C">
      <w:pPr>
        <w:numPr>
          <w:ilvl w:val="2"/>
          <w:numId w:val="30"/>
        </w:numPr>
        <w:ind w:left="851"/>
        <w:jc w:val="both"/>
        <w:rPr>
          <w:rFonts w:eastAsia="Calibri"/>
          <w:szCs w:val="22"/>
          <w:lang w:eastAsia="en-US"/>
        </w:rPr>
      </w:pPr>
      <w:r w:rsidRPr="00056A31">
        <w:rPr>
          <w:rFonts w:eastAsia="Calibri"/>
          <w:szCs w:val="22"/>
          <w:lang w:eastAsia="en-US"/>
        </w:rPr>
        <w:t xml:space="preserve"> nie dostarczy dokumentów określonych w </w:t>
      </w:r>
      <w:r w:rsidRPr="00056A31">
        <w:rPr>
          <w:rFonts w:eastAsia="Calibri"/>
          <w:color w:val="000000"/>
          <w:szCs w:val="22"/>
          <w:lang w:eastAsia="en-US"/>
        </w:rPr>
        <w:t>§ 2 ust. 4.</w:t>
      </w:r>
    </w:p>
    <w:p w:rsidR="000F42B2" w:rsidRPr="00056A31" w:rsidRDefault="000F42B2" w:rsidP="0032009C">
      <w:pPr>
        <w:numPr>
          <w:ilvl w:val="2"/>
          <w:numId w:val="30"/>
        </w:numPr>
        <w:ind w:left="851"/>
        <w:jc w:val="both"/>
        <w:rPr>
          <w:rFonts w:eastAsia="Calibri"/>
          <w:szCs w:val="22"/>
          <w:lang w:eastAsia="en-US"/>
        </w:rPr>
      </w:pPr>
      <w:r>
        <w:rPr>
          <w:rFonts w:eastAsia="Calibri"/>
          <w:color w:val="000000"/>
          <w:szCs w:val="22"/>
          <w:lang w:eastAsia="en-US"/>
        </w:rPr>
        <w:t>nie dostarczy urządzenia zastępczego o którym mowa w § 6 ust. 5</w:t>
      </w:r>
      <w:r w:rsidRPr="00056A31">
        <w:rPr>
          <w:rFonts w:eastAsia="Calibri"/>
          <w:color w:val="000000"/>
          <w:szCs w:val="22"/>
          <w:lang w:eastAsia="en-US"/>
        </w:rPr>
        <w:t>.</w:t>
      </w:r>
    </w:p>
    <w:p w:rsidR="0032009C" w:rsidRPr="00056A31" w:rsidRDefault="0032009C" w:rsidP="0032009C">
      <w:pPr>
        <w:numPr>
          <w:ilvl w:val="0"/>
          <w:numId w:val="40"/>
        </w:numPr>
        <w:jc w:val="both"/>
        <w:rPr>
          <w:rFonts w:eastAsia="Calibri"/>
          <w:szCs w:val="22"/>
          <w:lang w:eastAsia="en-US"/>
        </w:rPr>
      </w:pPr>
      <w:r w:rsidRPr="00056A31">
        <w:rPr>
          <w:rFonts w:eastAsia="Calibri"/>
          <w:szCs w:val="22"/>
          <w:lang w:eastAsia="en-US"/>
        </w:rPr>
        <w:t>Zamawiający zastrzega sobie prawo do natychmiastowego rozwiązania niniejszej umowy, jeżeli Wykonawca nie dostarczy dokumentów dopuszczających przedmiot zamówienia do obrotu (Rozdział IV p</w:t>
      </w:r>
      <w:r w:rsidR="00F1258E">
        <w:rPr>
          <w:rFonts w:eastAsia="Calibri"/>
          <w:szCs w:val="22"/>
          <w:lang w:eastAsia="en-US"/>
        </w:rPr>
        <w:t>kt. 2 ppkt. 2 SIWZ) w terminie 3</w:t>
      </w:r>
      <w:r w:rsidRPr="00056A31">
        <w:rPr>
          <w:rFonts w:eastAsia="Calibri"/>
          <w:szCs w:val="22"/>
          <w:lang w:eastAsia="en-US"/>
        </w:rPr>
        <w:t xml:space="preserve"> dni od otrzymania pisemnego wezwania od Zamawiającego. Powyższe może spowodować zastosowanie sankcji zakreślonej w § 8 ust.1 tiret 2 </w:t>
      </w:r>
    </w:p>
    <w:p w:rsidR="0032009C" w:rsidRPr="00056A31" w:rsidRDefault="0032009C" w:rsidP="0032009C">
      <w:pPr>
        <w:spacing w:line="276" w:lineRule="auto"/>
        <w:jc w:val="center"/>
        <w:rPr>
          <w:rFonts w:eastAsia="Calibri"/>
          <w:szCs w:val="22"/>
          <w:lang w:eastAsia="en-US"/>
        </w:rPr>
      </w:pPr>
      <w:r w:rsidRPr="00056A31">
        <w:rPr>
          <w:rFonts w:eastAsia="Calibri"/>
          <w:szCs w:val="22"/>
          <w:lang w:eastAsia="en-US"/>
        </w:rPr>
        <w:t>§ 8</w:t>
      </w:r>
    </w:p>
    <w:p w:rsidR="0032009C" w:rsidRPr="00056A31" w:rsidRDefault="0032009C" w:rsidP="0032009C">
      <w:pPr>
        <w:spacing w:line="276" w:lineRule="auto"/>
        <w:jc w:val="center"/>
        <w:rPr>
          <w:rFonts w:eastAsia="Calibri"/>
          <w:szCs w:val="22"/>
          <w:lang w:eastAsia="en-US"/>
        </w:rPr>
      </w:pPr>
      <w:r w:rsidRPr="00056A31">
        <w:rPr>
          <w:rFonts w:eastAsia="Calibri"/>
          <w:szCs w:val="22"/>
          <w:lang w:eastAsia="en-US"/>
        </w:rPr>
        <w:t>Kary umowne</w:t>
      </w:r>
    </w:p>
    <w:p w:rsidR="0032009C" w:rsidRPr="00056A31" w:rsidRDefault="0032009C" w:rsidP="0032009C">
      <w:pPr>
        <w:numPr>
          <w:ilvl w:val="0"/>
          <w:numId w:val="39"/>
        </w:numPr>
        <w:jc w:val="both"/>
        <w:rPr>
          <w:rFonts w:eastAsia="Calibri"/>
          <w:szCs w:val="22"/>
          <w:lang w:eastAsia="en-US"/>
        </w:rPr>
      </w:pPr>
      <w:r w:rsidRPr="00056A31">
        <w:rPr>
          <w:rFonts w:eastAsia="Calibri"/>
          <w:szCs w:val="22"/>
          <w:lang w:eastAsia="en-US"/>
        </w:rPr>
        <w:t>W razie nie wykonania lub nienależytego wykonania umowy Wykonawca zobowiązuje się zapłacić Zamawiającemu karę:</w:t>
      </w:r>
    </w:p>
    <w:p w:rsidR="0032009C" w:rsidRPr="00056A31" w:rsidRDefault="0032009C" w:rsidP="0032009C">
      <w:pPr>
        <w:numPr>
          <w:ilvl w:val="0"/>
          <w:numId w:val="38"/>
        </w:numPr>
        <w:jc w:val="both"/>
        <w:rPr>
          <w:rFonts w:eastAsia="Calibri"/>
          <w:szCs w:val="22"/>
          <w:lang w:eastAsia="en-US"/>
        </w:rPr>
      </w:pPr>
      <w:r w:rsidRPr="00056A31">
        <w:rPr>
          <w:rFonts w:eastAsia="Calibri"/>
          <w:szCs w:val="22"/>
          <w:lang w:eastAsia="en-US"/>
        </w:rPr>
        <w:t xml:space="preserve">w wysokości 0,5% ceny brutto umowy w przypadku opóźnienia w wykonaniu dostawy za każdy dzień opóźnienia licząc od daty upływu terminu określonego w § 1 ust. 2 do dnia ostatecznego przyjęcia bez zastrzeżeń przez Zamawiającego zamawianego towaru. </w:t>
      </w:r>
    </w:p>
    <w:p w:rsidR="0032009C" w:rsidRDefault="0032009C" w:rsidP="0032009C">
      <w:pPr>
        <w:numPr>
          <w:ilvl w:val="0"/>
          <w:numId w:val="38"/>
        </w:numPr>
        <w:jc w:val="both"/>
        <w:rPr>
          <w:rFonts w:eastAsia="Calibri"/>
          <w:szCs w:val="22"/>
          <w:lang w:eastAsia="en-US"/>
        </w:rPr>
      </w:pPr>
      <w:r w:rsidRPr="00056A31">
        <w:rPr>
          <w:rFonts w:eastAsia="Calibri"/>
          <w:szCs w:val="22"/>
          <w:lang w:eastAsia="en-US"/>
        </w:rPr>
        <w:t>w wys</w:t>
      </w:r>
      <w:r w:rsidR="00F1258E">
        <w:rPr>
          <w:rFonts w:eastAsia="Calibri"/>
          <w:szCs w:val="22"/>
          <w:lang w:eastAsia="en-US"/>
        </w:rPr>
        <w:t>okości 10</w:t>
      </w:r>
      <w:r w:rsidRPr="00056A31">
        <w:rPr>
          <w:rFonts w:eastAsia="Calibri"/>
          <w:szCs w:val="22"/>
          <w:lang w:eastAsia="en-US"/>
        </w:rPr>
        <w:t>% ceny brutto umowy, od której realizacji odstąpiono w całości lub w części z przyczy</w:t>
      </w:r>
      <w:r w:rsidR="00F1258E">
        <w:rPr>
          <w:rFonts w:eastAsia="Calibri"/>
          <w:szCs w:val="22"/>
          <w:lang w:eastAsia="en-US"/>
        </w:rPr>
        <w:t>n leżących po stronie Wykonawcy,</w:t>
      </w:r>
    </w:p>
    <w:p w:rsidR="00F1258E" w:rsidRPr="00056A31" w:rsidRDefault="00F1258E" w:rsidP="0032009C">
      <w:pPr>
        <w:numPr>
          <w:ilvl w:val="0"/>
          <w:numId w:val="38"/>
        </w:numPr>
        <w:jc w:val="both"/>
        <w:rPr>
          <w:rFonts w:eastAsia="Calibri"/>
          <w:szCs w:val="22"/>
          <w:lang w:eastAsia="en-US"/>
        </w:rPr>
      </w:pPr>
      <w:r>
        <w:rPr>
          <w:rFonts w:eastAsia="Calibri"/>
          <w:szCs w:val="22"/>
          <w:lang w:eastAsia="en-US"/>
        </w:rPr>
        <w:t>w wysokości 10% ceny brutto umowy za odstąpienie od umowy przez Wykonawcę bez zgody Zamawiającego,</w:t>
      </w:r>
    </w:p>
    <w:p w:rsidR="0032009C" w:rsidRPr="00056A31" w:rsidRDefault="0032009C" w:rsidP="0032009C">
      <w:pPr>
        <w:numPr>
          <w:ilvl w:val="0"/>
          <w:numId w:val="38"/>
        </w:numPr>
        <w:jc w:val="both"/>
        <w:rPr>
          <w:rFonts w:eastAsia="Calibri"/>
          <w:szCs w:val="22"/>
          <w:lang w:eastAsia="en-US"/>
        </w:rPr>
      </w:pPr>
      <w:r w:rsidRPr="00056A31">
        <w:rPr>
          <w:rFonts w:eastAsia="Calibri"/>
          <w:szCs w:val="22"/>
          <w:lang w:eastAsia="en-US"/>
        </w:rPr>
        <w:t>w wysokości 0,15% ceny brutto umowy w przypadku opóźnienia w usunięciu wady ujawnionej w okresie gwarancji, za każdy dzień opóźnienia.</w:t>
      </w:r>
    </w:p>
    <w:p w:rsidR="0032009C" w:rsidRPr="00056A31" w:rsidRDefault="0032009C" w:rsidP="0032009C">
      <w:pPr>
        <w:numPr>
          <w:ilvl w:val="0"/>
          <w:numId w:val="38"/>
        </w:numPr>
        <w:jc w:val="both"/>
        <w:rPr>
          <w:rFonts w:eastAsia="Calibri"/>
          <w:szCs w:val="22"/>
          <w:lang w:eastAsia="en-US"/>
        </w:rPr>
      </w:pPr>
      <w:r w:rsidRPr="00056A31">
        <w:rPr>
          <w:rFonts w:eastAsia="Calibri"/>
          <w:szCs w:val="22"/>
          <w:lang w:eastAsia="en-US"/>
        </w:rPr>
        <w:t>w wysokości 0,15% ceny brutto umowy w przypadku opóźnienia w zainstalowaniu wynajmowanego analizatora za każdy dzień opóźnienia licząc od daty upływu terminu określonego w § 2 ust. 2 do dnia ostatecznego przyjęcia bez zastrzeżeń przez Zamawiającego potwierdzonego protokołem instalacji i przekazania, podpisanym po zainstalowaniu analizatora,</w:t>
      </w:r>
    </w:p>
    <w:p w:rsidR="0032009C" w:rsidRPr="00056A31" w:rsidRDefault="0032009C" w:rsidP="0032009C">
      <w:pPr>
        <w:numPr>
          <w:ilvl w:val="0"/>
          <w:numId w:val="38"/>
        </w:numPr>
        <w:jc w:val="both"/>
        <w:rPr>
          <w:rFonts w:eastAsia="Calibri"/>
          <w:szCs w:val="22"/>
          <w:lang w:eastAsia="en-US"/>
        </w:rPr>
      </w:pPr>
      <w:r w:rsidRPr="00056A31">
        <w:rPr>
          <w:rFonts w:eastAsia="Calibri"/>
          <w:szCs w:val="22"/>
          <w:lang w:eastAsia="en-US"/>
        </w:rPr>
        <w:t>w wysokości 2% ceny brutto umowy w przypadku, o którym mowa w § 3 ust. 2</w:t>
      </w:r>
    </w:p>
    <w:p w:rsidR="0032009C" w:rsidRPr="00056A31" w:rsidRDefault="0032009C" w:rsidP="0032009C">
      <w:pPr>
        <w:numPr>
          <w:ilvl w:val="0"/>
          <w:numId w:val="39"/>
        </w:numPr>
        <w:jc w:val="both"/>
        <w:rPr>
          <w:rFonts w:eastAsia="Calibri"/>
          <w:szCs w:val="22"/>
          <w:lang w:eastAsia="en-US"/>
        </w:rPr>
      </w:pPr>
      <w:r w:rsidRPr="00056A31">
        <w:rPr>
          <w:rFonts w:eastAsia="Calibri"/>
          <w:szCs w:val="22"/>
          <w:lang w:eastAsia="en-US"/>
        </w:rPr>
        <w:t xml:space="preserve">Zamawiający może dochodzić odszkodowania przewyższającego kary umowne. </w:t>
      </w:r>
    </w:p>
    <w:p w:rsidR="0032009C" w:rsidRDefault="0032009C" w:rsidP="0032009C">
      <w:pPr>
        <w:jc w:val="center"/>
      </w:pPr>
    </w:p>
    <w:p w:rsidR="0032009C" w:rsidRPr="00056A31" w:rsidRDefault="0032009C" w:rsidP="0032009C">
      <w:pPr>
        <w:jc w:val="center"/>
      </w:pPr>
      <w:r w:rsidRPr="00056A31">
        <w:t>§ 9</w:t>
      </w:r>
    </w:p>
    <w:p w:rsidR="0032009C" w:rsidRPr="00056A31" w:rsidRDefault="0032009C" w:rsidP="0032009C">
      <w:pPr>
        <w:jc w:val="center"/>
      </w:pPr>
    </w:p>
    <w:p w:rsidR="0032009C" w:rsidRPr="00056A31" w:rsidRDefault="0032009C" w:rsidP="0032009C">
      <w:pPr>
        <w:jc w:val="both"/>
      </w:pPr>
      <w:r w:rsidRPr="00056A31">
        <w:rPr>
          <w:b/>
        </w:rPr>
        <w:t xml:space="preserve">Treścią § 9 w umowie ostatecznej, będzie treść załącznika nr 2 do SIWZ </w:t>
      </w:r>
      <w:r w:rsidRPr="00056A31">
        <w:t>(</w:t>
      </w:r>
      <w:r w:rsidRPr="00056A31">
        <w:rPr>
          <w:snapToGrid w:val="0"/>
          <w:color w:val="000000"/>
        </w:rPr>
        <w:t>Zestawienie asortymentowo-cenowe przedmiotu zamówienia na d</w:t>
      </w:r>
      <w:r w:rsidRPr="00056A31">
        <w:t xml:space="preserve">ostawę odczynników, materiałów kontrolnych, kalibratorów oraz materiałów zużywalnych do wykonywania badań immunologicznych i </w:t>
      </w:r>
      <w:r w:rsidRPr="00056A31">
        <w:lastRenderedPageBreak/>
        <w:t xml:space="preserve">biochemicznych wraz z najmem </w:t>
      </w:r>
      <w:r w:rsidR="00F1258E">
        <w:t xml:space="preserve">trzech analizatorów </w:t>
      </w:r>
      <w:r w:rsidR="00F1258E">
        <w:rPr>
          <w:b/>
        </w:rPr>
        <w:t>oraz treść załącznika nr 2a</w:t>
      </w:r>
      <w:r w:rsidRPr="00056A31">
        <w:rPr>
          <w:b/>
        </w:rPr>
        <w:t xml:space="preserve"> do SIWZ </w:t>
      </w:r>
      <w:r w:rsidRPr="00056A31">
        <w:t>(</w:t>
      </w:r>
      <w:r w:rsidRPr="00056A31">
        <w:rPr>
          <w:color w:val="000000"/>
        </w:rPr>
        <w:t>Wymagania techniczne/graniczne</w:t>
      </w:r>
      <w:r w:rsidRPr="00056A31">
        <w:t>).</w:t>
      </w:r>
    </w:p>
    <w:p w:rsidR="0032009C" w:rsidRDefault="0032009C" w:rsidP="0032009C">
      <w:pPr>
        <w:jc w:val="both"/>
        <w:rPr>
          <w:b/>
        </w:rPr>
      </w:pPr>
    </w:p>
    <w:p w:rsidR="0032009C" w:rsidRPr="00056A31" w:rsidRDefault="0032009C" w:rsidP="0032009C">
      <w:pPr>
        <w:jc w:val="both"/>
        <w:rPr>
          <w:b/>
        </w:rPr>
      </w:pPr>
    </w:p>
    <w:p w:rsidR="0032009C" w:rsidRPr="00056A31" w:rsidRDefault="0032009C" w:rsidP="0032009C">
      <w:pPr>
        <w:jc w:val="center"/>
        <w:rPr>
          <w:rFonts w:eastAsia="Calibri"/>
          <w:szCs w:val="22"/>
          <w:lang w:eastAsia="en-US"/>
        </w:rPr>
      </w:pPr>
      <w:r w:rsidRPr="00056A31">
        <w:rPr>
          <w:rFonts w:eastAsia="Calibri"/>
          <w:szCs w:val="22"/>
          <w:lang w:eastAsia="en-US"/>
        </w:rPr>
        <w:t>§ 10</w:t>
      </w:r>
    </w:p>
    <w:p w:rsidR="0032009C" w:rsidRDefault="0032009C" w:rsidP="0032009C">
      <w:pPr>
        <w:jc w:val="center"/>
        <w:rPr>
          <w:rFonts w:eastAsia="Calibri"/>
          <w:szCs w:val="22"/>
          <w:lang w:eastAsia="en-US"/>
        </w:rPr>
      </w:pPr>
      <w:r w:rsidRPr="00056A31">
        <w:rPr>
          <w:rFonts w:eastAsia="Calibri"/>
          <w:szCs w:val="22"/>
          <w:lang w:eastAsia="en-US"/>
        </w:rPr>
        <w:t>Treścią § 10 w umowie ostatecznej, będą wymagania szczegółowe dotyczące procedury dostawy, przekazania, instalacji i deinstalacji analizatorów będąc</w:t>
      </w:r>
      <w:r>
        <w:rPr>
          <w:rFonts w:eastAsia="Calibri"/>
          <w:szCs w:val="22"/>
          <w:lang w:eastAsia="en-US"/>
        </w:rPr>
        <w:t>ych</w:t>
      </w:r>
      <w:r w:rsidRPr="00056A31">
        <w:rPr>
          <w:rFonts w:eastAsia="Calibri"/>
          <w:szCs w:val="22"/>
          <w:lang w:eastAsia="en-US"/>
        </w:rPr>
        <w:t xml:space="preserve"> przedmiotem zamówienia </w:t>
      </w:r>
    </w:p>
    <w:p w:rsidR="0032009C" w:rsidRPr="0049226E" w:rsidRDefault="0049226E" w:rsidP="0032009C">
      <w:pPr>
        <w:jc w:val="center"/>
        <w:rPr>
          <w:rFonts w:eastAsia="Calibri"/>
          <w:szCs w:val="22"/>
          <w:lang w:eastAsia="en-US"/>
        </w:rPr>
      </w:pPr>
      <w:r w:rsidRPr="0049226E">
        <w:rPr>
          <w:rFonts w:eastAsia="Calibri"/>
          <w:szCs w:val="22"/>
          <w:lang w:eastAsia="en-US"/>
        </w:rPr>
        <w:t>- załącznik nr 8</w:t>
      </w:r>
      <w:r w:rsidR="0032009C" w:rsidRPr="0049226E">
        <w:rPr>
          <w:rFonts w:eastAsia="Calibri"/>
          <w:szCs w:val="22"/>
          <w:lang w:eastAsia="en-US"/>
        </w:rPr>
        <w:t xml:space="preserve"> do SIWZ.</w:t>
      </w:r>
    </w:p>
    <w:p w:rsidR="0032009C" w:rsidRPr="00056A31" w:rsidRDefault="0032009C" w:rsidP="0032009C">
      <w:pPr>
        <w:jc w:val="center"/>
        <w:rPr>
          <w:rFonts w:eastAsia="Calibri"/>
          <w:szCs w:val="22"/>
          <w:lang w:eastAsia="en-US"/>
        </w:rPr>
      </w:pPr>
    </w:p>
    <w:p w:rsidR="0032009C" w:rsidRPr="00056A31" w:rsidRDefault="0032009C" w:rsidP="0032009C">
      <w:pPr>
        <w:jc w:val="center"/>
        <w:rPr>
          <w:rFonts w:eastAsia="Calibri"/>
          <w:szCs w:val="22"/>
          <w:lang w:eastAsia="en-US"/>
        </w:rPr>
      </w:pPr>
      <w:r w:rsidRPr="00056A31">
        <w:rPr>
          <w:rFonts w:eastAsia="Calibri"/>
          <w:szCs w:val="22"/>
          <w:lang w:eastAsia="en-US"/>
        </w:rPr>
        <w:t>§ 11</w:t>
      </w:r>
    </w:p>
    <w:p w:rsidR="0032009C" w:rsidRPr="00056A31" w:rsidRDefault="0032009C" w:rsidP="0032009C">
      <w:pPr>
        <w:jc w:val="both"/>
        <w:rPr>
          <w:rFonts w:eastAsia="Calibri"/>
          <w:lang w:eastAsia="en-US"/>
        </w:rPr>
      </w:pPr>
      <w:r w:rsidRPr="00056A31">
        <w:rPr>
          <w:rFonts w:eastAsia="Calibri"/>
          <w:lang w:eastAsia="en-US"/>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32009C" w:rsidRPr="00056A31" w:rsidRDefault="0032009C" w:rsidP="0032009C">
      <w:pPr>
        <w:jc w:val="center"/>
        <w:rPr>
          <w:rFonts w:eastAsia="Calibri"/>
          <w:szCs w:val="22"/>
          <w:lang w:eastAsia="en-US"/>
        </w:rPr>
      </w:pPr>
      <w:r w:rsidRPr="00056A31">
        <w:rPr>
          <w:rFonts w:eastAsia="Calibri"/>
          <w:szCs w:val="22"/>
          <w:lang w:eastAsia="en-US"/>
        </w:rPr>
        <w:t>§ 12</w:t>
      </w:r>
    </w:p>
    <w:p w:rsidR="0032009C" w:rsidRPr="00056A31" w:rsidRDefault="0032009C" w:rsidP="00190B5B">
      <w:pPr>
        <w:jc w:val="center"/>
        <w:rPr>
          <w:rFonts w:eastAsia="Calibri"/>
          <w:szCs w:val="22"/>
          <w:lang w:eastAsia="en-US"/>
        </w:rPr>
      </w:pPr>
      <w:r w:rsidRPr="00056A31">
        <w:rPr>
          <w:rFonts w:eastAsia="Calibri"/>
          <w:szCs w:val="22"/>
          <w:lang w:eastAsia="en-US"/>
        </w:rPr>
        <w:t>Zmiana umowy.</w:t>
      </w:r>
    </w:p>
    <w:p w:rsidR="0032009C" w:rsidRPr="00056A31" w:rsidRDefault="0032009C" w:rsidP="0032009C">
      <w:pPr>
        <w:numPr>
          <w:ilvl w:val="0"/>
          <w:numId w:val="27"/>
        </w:numPr>
        <w:jc w:val="both"/>
      </w:pPr>
      <w:r w:rsidRPr="00056A31">
        <w:t xml:space="preserve">Zmiana umowy może nastąpić za zgodą obu stron w przypadkach ściśle określonych </w:t>
      </w:r>
      <w:r w:rsidRPr="00056A31">
        <w:br w:type="textWrapping" w:clear="all"/>
        <w:t xml:space="preserve">w SIWZ w formie aneksu. </w:t>
      </w:r>
    </w:p>
    <w:p w:rsidR="0032009C" w:rsidRPr="00056A31" w:rsidRDefault="0032009C" w:rsidP="0032009C">
      <w:pPr>
        <w:numPr>
          <w:ilvl w:val="0"/>
          <w:numId w:val="27"/>
        </w:numPr>
        <w:jc w:val="both"/>
      </w:pPr>
      <w:r w:rsidRPr="00056A31">
        <w:t>Wszelkie zmiany umowy wymagają dla swojej ważności formy pisemnej.</w:t>
      </w:r>
    </w:p>
    <w:p w:rsidR="0032009C" w:rsidRPr="00056A31" w:rsidRDefault="0032009C" w:rsidP="0032009C">
      <w:pPr>
        <w:jc w:val="center"/>
        <w:rPr>
          <w:rFonts w:eastAsia="Calibri"/>
          <w:szCs w:val="22"/>
          <w:lang w:eastAsia="en-US"/>
        </w:rPr>
      </w:pPr>
    </w:p>
    <w:p w:rsidR="0032009C" w:rsidRPr="00056A31" w:rsidRDefault="0032009C" w:rsidP="0032009C">
      <w:pPr>
        <w:jc w:val="center"/>
        <w:rPr>
          <w:rFonts w:eastAsia="Calibri"/>
          <w:szCs w:val="22"/>
          <w:lang w:eastAsia="en-US"/>
        </w:rPr>
      </w:pPr>
      <w:r w:rsidRPr="00056A31">
        <w:rPr>
          <w:rFonts w:eastAsia="Calibri"/>
          <w:szCs w:val="22"/>
          <w:lang w:eastAsia="en-US"/>
        </w:rPr>
        <w:t>§ 13</w:t>
      </w:r>
    </w:p>
    <w:p w:rsidR="0032009C" w:rsidRPr="00056A31" w:rsidRDefault="0032009C" w:rsidP="00190B5B">
      <w:pPr>
        <w:jc w:val="center"/>
        <w:rPr>
          <w:rFonts w:eastAsia="Calibri"/>
          <w:szCs w:val="22"/>
          <w:lang w:eastAsia="en-US"/>
        </w:rPr>
      </w:pPr>
      <w:r w:rsidRPr="00056A31">
        <w:rPr>
          <w:rFonts w:eastAsia="Calibri"/>
          <w:szCs w:val="22"/>
          <w:lang w:eastAsia="en-US"/>
        </w:rPr>
        <w:t>Postępowanie polubowne.</w:t>
      </w:r>
    </w:p>
    <w:p w:rsidR="0032009C" w:rsidRPr="00056A31" w:rsidRDefault="0032009C" w:rsidP="0032009C">
      <w:pPr>
        <w:numPr>
          <w:ilvl w:val="0"/>
          <w:numId w:val="28"/>
        </w:numPr>
        <w:jc w:val="both"/>
        <w:rPr>
          <w:rFonts w:eastAsia="Calibri"/>
          <w:szCs w:val="22"/>
          <w:lang w:eastAsia="en-US"/>
        </w:rPr>
      </w:pPr>
      <w:r w:rsidRPr="00056A31">
        <w:rPr>
          <w:rFonts w:eastAsia="Calibri"/>
          <w:szCs w:val="22"/>
          <w:lang w:eastAsia="en-US"/>
        </w:rPr>
        <w:t xml:space="preserve">Wszelkie spory strony zobowiązują się załatwić w pierwszej kolejności polubownie. </w:t>
      </w:r>
    </w:p>
    <w:p w:rsidR="0032009C" w:rsidRPr="00056A31" w:rsidRDefault="0032009C" w:rsidP="0032009C">
      <w:pPr>
        <w:numPr>
          <w:ilvl w:val="0"/>
          <w:numId w:val="28"/>
        </w:numPr>
        <w:jc w:val="both"/>
        <w:rPr>
          <w:rFonts w:eastAsia="Calibri"/>
          <w:szCs w:val="22"/>
          <w:lang w:eastAsia="en-US"/>
        </w:rPr>
      </w:pPr>
      <w:r w:rsidRPr="00056A31">
        <w:rPr>
          <w:rFonts w:eastAsia="Calibri"/>
          <w:szCs w:val="22"/>
          <w:lang w:eastAsia="en-US"/>
        </w:rPr>
        <w:t>Do rozstrzygania sporów Sądowych strony ustalają właściwość Sądu siedziby Zamawiającego.</w:t>
      </w:r>
    </w:p>
    <w:p w:rsidR="0032009C" w:rsidRDefault="0032009C" w:rsidP="0032009C">
      <w:pPr>
        <w:jc w:val="center"/>
        <w:rPr>
          <w:rFonts w:eastAsia="Calibri"/>
          <w:szCs w:val="22"/>
          <w:lang w:eastAsia="en-US"/>
        </w:rPr>
      </w:pPr>
    </w:p>
    <w:p w:rsidR="0032009C" w:rsidRPr="00056A31" w:rsidRDefault="0032009C" w:rsidP="0032009C">
      <w:pPr>
        <w:jc w:val="center"/>
        <w:rPr>
          <w:rFonts w:eastAsia="Calibri"/>
          <w:szCs w:val="22"/>
          <w:lang w:eastAsia="en-US"/>
        </w:rPr>
      </w:pPr>
      <w:r w:rsidRPr="00056A31">
        <w:rPr>
          <w:rFonts w:eastAsia="Calibri"/>
          <w:szCs w:val="22"/>
          <w:lang w:eastAsia="en-US"/>
        </w:rPr>
        <w:t>§ 14</w:t>
      </w:r>
    </w:p>
    <w:p w:rsidR="0032009C" w:rsidRPr="00056A31" w:rsidRDefault="0032009C" w:rsidP="00190B5B">
      <w:pPr>
        <w:jc w:val="center"/>
        <w:rPr>
          <w:rFonts w:eastAsia="Calibri"/>
          <w:szCs w:val="22"/>
          <w:lang w:eastAsia="en-US"/>
        </w:rPr>
      </w:pPr>
      <w:r w:rsidRPr="00056A31">
        <w:rPr>
          <w:rFonts w:eastAsia="Calibri"/>
          <w:szCs w:val="22"/>
          <w:lang w:eastAsia="en-US"/>
        </w:rPr>
        <w:t>Pozostałe postanowienia.</w:t>
      </w:r>
    </w:p>
    <w:p w:rsidR="0032009C" w:rsidRPr="00056A31" w:rsidRDefault="0032009C" w:rsidP="0032009C">
      <w:pPr>
        <w:numPr>
          <w:ilvl w:val="0"/>
          <w:numId w:val="26"/>
        </w:numPr>
        <w:jc w:val="both"/>
      </w:pPr>
      <w:r w:rsidRPr="00056A3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32009C" w:rsidRPr="00056A31" w:rsidRDefault="0032009C" w:rsidP="0032009C">
      <w:pPr>
        <w:numPr>
          <w:ilvl w:val="0"/>
          <w:numId w:val="26"/>
        </w:numPr>
        <w:jc w:val="both"/>
      </w:pPr>
      <w:r w:rsidRPr="00056A3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32009C" w:rsidRPr="00056A31" w:rsidRDefault="0032009C" w:rsidP="0032009C">
      <w:pPr>
        <w:ind w:left="357"/>
        <w:jc w:val="center"/>
        <w:rPr>
          <w:b/>
        </w:rPr>
      </w:pPr>
    </w:p>
    <w:p w:rsidR="0032009C" w:rsidRPr="00056A31" w:rsidRDefault="0032009C" w:rsidP="0032009C">
      <w:pPr>
        <w:ind w:left="357"/>
        <w:jc w:val="center"/>
      </w:pPr>
      <w:r w:rsidRPr="00056A31">
        <w:t>§ 15</w:t>
      </w:r>
    </w:p>
    <w:p w:rsidR="0032009C" w:rsidRPr="00056A31" w:rsidRDefault="0032009C" w:rsidP="0032009C">
      <w:pPr>
        <w:ind w:left="357"/>
        <w:jc w:val="center"/>
        <w:rPr>
          <w:b/>
        </w:rPr>
      </w:pPr>
    </w:p>
    <w:p w:rsidR="0032009C" w:rsidRPr="00056A31" w:rsidRDefault="0032009C" w:rsidP="0032009C">
      <w:pPr>
        <w:rPr>
          <w:b/>
        </w:rPr>
      </w:pPr>
      <w:r w:rsidRPr="00056A31">
        <w:t>Umowę sporządzono w dwóch jednobrzmiących egzemplarzach, po jednym dla każdej ze Stron.</w:t>
      </w:r>
      <w:r w:rsidRPr="00056A31">
        <w:rPr>
          <w:b/>
        </w:rPr>
        <w:t xml:space="preserve">                 </w:t>
      </w:r>
    </w:p>
    <w:p w:rsidR="0032009C" w:rsidRPr="00056A31" w:rsidRDefault="0032009C" w:rsidP="0032009C">
      <w:pPr>
        <w:jc w:val="center"/>
        <w:rPr>
          <w:rFonts w:eastAsia="Calibri"/>
          <w:b/>
          <w:szCs w:val="22"/>
          <w:u w:val="single"/>
          <w:lang w:eastAsia="en-US"/>
        </w:rPr>
      </w:pPr>
    </w:p>
    <w:p w:rsidR="0032009C" w:rsidRPr="00056A31" w:rsidRDefault="0032009C" w:rsidP="0032009C">
      <w:pPr>
        <w:jc w:val="center"/>
        <w:rPr>
          <w:rFonts w:eastAsia="Calibri"/>
          <w:b/>
          <w:szCs w:val="22"/>
          <w:lang w:eastAsia="en-US"/>
        </w:rPr>
      </w:pPr>
      <w:r w:rsidRPr="00056A31">
        <w:rPr>
          <w:rFonts w:eastAsia="Calibri"/>
          <w:b/>
          <w:szCs w:val="22"/>
          <w:u w:val="single"/>
          <w:lang w:eastAsia="en-US"/>
        </w:rPr>
        <w:t>Wykonawca</w:t>
      </w:r>
      <w:r w:rsidRPr="00056A31">
        <w:rPr>
          <w:rFonts w:eastAsia="Calibri"/>
          <w:b/>
          <w:szCs w:val="22"/>
          <w:lang w:eastAsia="en-US"/>
        </w:rPr>
        <w:t>:</w:t>
      </w:r>
      <w:r w:rsidRPr="00056A31">
        <w:rPr>
          <w:rFonts w:eastAsia="Calibri"/>
          <w:b/>
          <w:szCs w:val="22"/>
          <w:lang w:eastAsia="en-US"/>
        </w:rPr>
        <w:tab/>
      </w:r>
      <w:r w:rsidRPr="00056A31">
        <w:rPr>
          <w:rFonts w:eastAsia="Calibri"/>
          <w:b/>
          <w:szCs w:val="22"/>
          <w:lang w:eastAsia="en-US"/>
        </w:rPr>
        <w:tab/>
      </w:r>
      <w:r w:rsidRPr="00056A31">
        <w:rPr>
          <w:rFonts w:eastAsia="Calibri"/>
          <w:b/>
          <w:szCs w:val="22"/>
          <w:lang w:eastAsia="en-US"/>
        </w:rPr>
        <w:tab/>
      </w:r>
      <w:r w:rsidRPr="00056A31">
        <w:rPr>
          <w:rFonts w:eastAsia="Calibri"/>
          <w:b/>
          <w:szCs w:val="22"/>
          <w:lang w:eastAsia="en-US"/>
        </w:rPr>
        <w:tab/>
      </w:r>
      <w:r w:rsidRPr="00056A31">
        <w:rPr>
          <w:rFonts w:eastAsia="Calibri"/>
          <w:b/>
          <w:szCs w:val="22"/>
          <w:lang w:eastAsia="en-US"/>
        </w:rPr>
        <w:tab/>
        <w:t xml:space="preserve">     </w:t>
      </w:r>
      <w:r w:rsidRPr="00056A31">
        <w:rPr>
          <w:rFonts w:eastAsia="Calibri"/>
          <w:b/>
          <w:szCs w:val="22"/>
          <w:u w:val="single"/>
          <w:lang w:eastAsia="en-US"/>
        </w:rPr>
        <w:t xml:space="preserve"> Zamawiający</w:t>
      </w:r>
      <w:r w:rsidRPr="00056A31">
        <w:rPr>
          <w:rFonts w:eastAsia="Calibri"/>
          <w:b/>
          <w:szCs w:val="22"/>
          <w:lang w:eastAsia="en-US"/>
        </w:rPr>
        <w:t>:</w:t>
      </w:r>
    </w:p>
    <w:p w:rsidR="0032009C" w:rsidRPr="00056A31" w:rsidRDefault="0032009C" w:rsidP="0032009C">
      <w:pPr>
        <w:jc w:val="both"/>
        <w:rPr>
          <w:i/>
          <w:color w:val="000000"/>
          <w:sz w:val="22"/>
        </w:rPr>
      </w:pPr>
    </w:p>
    <w:p w:rsidR="0032009C" w:rsidRDefault="0032009C" w:rsidP="0032009C">
      <w:pPr>
        <w:jc w:val="both"/>
        <w:rPr>
          <w:i/>
          <w:color w:val="000000"/>
          <w:sz w:val="20"/>
          <w:szCs w:val="20"/>
        </w:rPr>
      </w:pPr>
      <w:r w:rsidRPr="00056A31">
        <w:rPr>
          <w:i/>
          <w:color w:val="000000"/>
          <w:sz w:val="20"/>
          <w:szCs w:val="20"/>
        </w:rPr>
        <w:t>W przypadku wyboru mojej oferty w trybie przetargu nie</w:t>
      </w:r>
      <w:r w:rsidR="00F1258E">
        <w:rPr>
          <w:i/>
          <w:color w:val="000000"/>
          <w:sz w:val="20"/>
          <w:szCs w:val="20"/>
        </w:rPr>
        <w:t>ograniczonego nr postępowania 22</w:t>
      </w:r>
      <w:r w:rsidRPr="00056A31">
        <w:rPr>
          <w:i/>
          <w:color w:val="000000"/>
          <w:sz w:val="20"/>
          <w:szCs w:val="20"/>
        </w:rPr>
        <w:t>/Med./2013, zobowiązuję się podpisać z Zamawiającym umowę wg powyższego wzoru.</w:t>
      </w:r>
    </w:p>
    <w:p w:rsidR="00F1258E" w:rsidRPr="00056A31" w:rsidRDefault="00F1258E" w:rsidP="0032009C">
      <w:pPr>
        <w:jc w:val="both"/>
        <w:rPr>
          <w:i/>
          <w:color w:val="000000"/>
          <w:sz w:val="20"/>
          <w:szCs w:val="20"/>
        </w:rPr>
      </w:pPr>
    </w:p>
    <w:p w:rsidR="0032009C" w:rsidRPr="00056A31" w:rsidRDefault="0032009C" w:rsidP="0032009C">
      <w:pPr>
        <w:ind w:firstLine="708"/>
        <w:rPr>
          <w:color w:val="000000"/>
          <w:sz w:val="18"/>
          <w:szCs w:val="20"/>
        </w:rPr>
      </w:pPr>
    </w:p>
    <w:p w:rsidR="0032009C" w:rsidRPr="00F91A70" w:rsidRDefault="0032009C" w:rsidP="0032009C">
      <w:pPr>
        <w:ind w:firstLine="708"/>
        <w:rPr>
          <w:b/>
          <w:color w:val="000000"/>
          <w:sz w:val="18"/>
          <w:szCs w:val="20"/>
        </w:rPr>
      </w:pPr>
      <w:r w:rsidRPr="00F91A70">
        <w:rPr>
          <w:b/>
          <w:color w:val="000000"/>
          <w:sz w:val="18"/>
          <w:szCs w:val="20"/>
        </w:rPr>
        <w:t>……………….…dnia……………                                     ………...............................................................................</w:t>
      </w:r>
    </w:p>
    <w:p w:rsidR="0032009C" w:rsidRPr="00F91A70" w:rsidRDefault="0032009C" w:rsidP="0032009C">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32009C" w:rsidRPr="00F91A70" w:rsidRDefault="0032009C" w:rsidP="0032009C">
      <w:pPr>
        <w:ind w:left="4820"/>
        <w:jc w:val="center"/>
        <w:rPr>
          <w:rFonts w:eastAsia="Calibri"/>
          <w:b/>
          <w:sz w:val="18"/>
          <w:szCs w:val="18"/>
          <w:lang w:eastAsia="en-US"/>
        </w:rPr>
      </w:pPr>
      <w:r w:rsidRPr="00F91A70">
        <w:rPr>
          <w:rFonts w:eastAsia="Calibri"/>
          <w:b/>
          <w:sz w:val="18"/>
          <w:szCs w:val="18"/>
          <w:lang w:eastAsia="en-US"/>
        </w:rPr>
        <w:lastRenderedPageBreak/>
        <w:t>uprawniającym do występowania w obrocie prawny</w:t>
      </w:r>
    </w:p>
    <w:p w:rsidR="0032009C" w:rsidRDefault="0032009C" w:rsidP="0032009C">
      <w:pPr>
        <w:ind w:left="4820"/>
        <w:jc w:val="center"/>
        <w:rPr>
          <w:rFonts w:eastAsia="Calibri"/>
          <w:b/>
          <w:sz w:val="18"/>
          <w:szCs w:val="18"/>
          <w:lang w:eastAsia="en-US"/>
        </w:rPr>
      </w:pPr>
      <w:r w:rsidRPr="00F91A70">
        <w:rPr>
          <w:rFonts w:eastAsia="Calibri"/>
          <w:b/>
          <w:sz w:val="18"/>
          <w:szCs w:val="18"/>
          <w:lang w:eastAsia="en-US"/>
        </w:rPr>
        <w:t>lub posiadających pełnomocnictwo)</w:t>
      </w:r>
    </w:p>
    <w:p w:rsidR="00190B5B" w:rsidRDefault="00190B5B" w:rsidP="00B04896">
      <w:pPr>
        <w:ind w:firstLine="4"/>
        <w:jc w:val="center"/>
        <w:rPr>
          <w:b/>
        </w:rPr>
      </w:pPr>
    </w:p>
    <w:p w:rsidR="00B04896" w:rsidRDefault="00B04896" w:rsidP="00B04896">
      <w:pPr>
        <w:ind w:firstLine="4"/>
        <w:jc w:val="center"/>
        <w:rPr>
          <w:b/>
        </w:rPr>
      </w:pPr>
      <w:r w:rsidRPr="009F1F99">
        <w:rPr>
          <w:b/>
        </w:rPr>
        <w:t>PRO</w:t>
      </w:r>
      <w:r>
        <w:rPr>
          <w:b/>
        </w:rPr>
        <w:t>TOKÓŁ INSTALACJI I PRZEKAZANIA</w:t>
      </w:r>
    </w:p>
    <w:p w:rsidR="00B04896" w:rsidRPr="005B1FDC" w:rsidRDefault="00B04896" w:rsidP="00B04896">
      <w:pPr>
        <w:ind w:firstLine="4"/>
        <w:jc w:val="center"/>
        <w:rPr>
          <w:b/>
        </w:rPr>
      </w:pPr>
      <w:r w:rsidRPr="005B1FDC">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F1F99" w:rsidRDefault="00B04896" w:rsidP="00B04896">
      <w:pPr>
        <w:numPr>
          <w:ilvl w:val="0"/>
          <w:numId w:val="49"/>
        </w:numPr>
        <w:rPr>
          <w:b/>
        </w:rPr>
      </w:pPr>
      <w:r w:rsidRPr="009F1F99">
        <w:rPr>
          <w:b/>
        </w:rPr>
        <w:t>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w imieniu którego odbioru 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w imieniu którego sprzęt przekazuje:</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B04896">
      <w:pPr>
        <w:numPr>
          <w:ilvl w:val="0"/>
          <w:numId w:val="49"/>
        </w:numPr>
        <w:jc w:val="both"/>
      </w:pPr>
      <w:r w:rsidRPr="009F1F99">
        <w:t>Przedmiot protok</w:t>
      </w:r>
      <w:r>
        <w:t>ołu ………………………………………………………………………</w:t>
      </w:r>
      <w:r w:rsidRPr="009F1F99">
        <w:t>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B04896">
      <w:pPr>
        <w:numPr>
          <w:ilvl w:val="0"/>
          <w:numId w:val="49"/>
        </w:numPr>
      </w:pPr>
      <w:r w:rsidRPr="009F1F99">
        <w:t>Odbiorca potwierdza otrzymanie wraz z dostarczonym sprzętem medycznym :</w:t>
      </w:r>
    </w:p>
    <w:p w:rsidR="00B04896" w:rsidRPr="009F1F99" w:rsidRDefault="00B04896" w:rsidP="00B04896">
      <w:pPr>
        <w:numPr>
          <w:ilvl w:val="0"/>
          <w:numId w:val="47"/>
        </w:numPr>
        <w:tabs>
          <w:tab w:val="clear" w:pos="720"/>
        </w:tabs>
        <w:ind w:left="426"/>
      </w:pPr>
      <w:r w:rsidRPr="009F1F99">
        <w:t xml:space="preserve">instrukcji obsługi  i użytkowania w języku polskim w formie papierowej i elektronicznej </w:t>
      </w:r>
    </w:p>
    <w:p w:rsidR="00B04896" w:rsidRPr="009F1F99" w:rsidRDefault="00B04896" w:rsidP="00B04896">
      <w:pPr>
        <w:numPr>
          <w:ilvl w:val="0"/>
          <w:numId w:val="47"/>
        </w:numPr>
        <w:tabs>
          <w:tab w:val="clear" w:pos="720"/>
        </w:tabs>
        <w:ind w:left="426"/>
      </w:pPr>
      <w:r w:rsidRPr="009F1F99">
        <w:t xml:space="preserve">wykazu autoryzowanych punktów serwisowych </w:t>
      </w:r>
    </w:p>
    <w:p w:rsidR="00B04896" w:rsidRPr="009F1F99" w:rsidRDefault="00B04896" w:rsidP="00B04896">
      <w:pPr>
        <w:numPr>
          <w:ilvl w:val="0"/>
          <w:numId w:val="47"/>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04896" w:rsidRPr="009F1F99" w:rsidRDefault="00B04896" w:rsidP="00B04896">
      <w:pPr>
        <w:numPr>
          <w:ilvl w:val="0"/>
          <w:numId w:val="47"/>
        </w:numPr>
        <w:tabs>
          <w:tab w:val="clear" w:pos="720"/>
        </w:tabs>
        <w:ind w:left="426"/>
      </w:pPr>
      <w:r w:rsidRPr="009F1F99">
        <w:t>Kopii Deklaracji Zgodności wystawioną przez producenta wraz z tłumaczeniem w przypadku oryginału w jęz. obcym</w:t>
      </w:r>
    </w:p>
    <w:p w:rsidR="00B04896" w:rsidRPr="009F1F99" w:rsidRDefault="00B04896" w:rsidP="00B04896">
      <w:pPr>
        <w:numPr>
          <w:ilvl w:val="0"/>
          <w:numId w:val="47"/>
        </w:numPr>
        <w:tabs>
          <w:tab w:val="clear" w:pos="720"/>
        </w:tabs>
        <w:ind w:left="426"/>
        <w:rPr>
          <w:lang w:val="en-GB"/>
        </w:rPr>
      </w:pPr>
      <w:r w:rsidRPr="009F1F99">
        <w:rPr>
          <w:lang w:val="en-GB"/>
        </w:rPr>
        <w:t>karty gwarancyjnej</w:t>
      </w:r>
    </w:p>
    <w:p w:rsidR="00B04896" w:rsidRPr="009F1F99" w:rsidRDefault="00B04896" w:rsidP="00B04896">
      <w:pPr>
        <w:numPr>
          <w:ilvl w:val="0"/>
          <w:numId w:val="47"/>
        </w:numPr>
        <w:tabs>
          <w:tab w:val="clear" w:pos="720"/>
        </w:tabs>
        <w:ind w:left="426"/>
        <w:rPr>
          <w:lang w:val="en-GB"/>
        </w:rPr>
      </w:pPr>
      <w:r w:rsidRPr="009F1F99">
        <w:rPr>
          <w:lang w:val="en-GB"/>
        </w:rPr>
        <w:t>paszportu technicznego</w:t>
      </w:r>
    </w:p>
    <w:p w:rsidR="00B04896" w:rsidRPr="009F1F99" w:rsidRDefault="00B04896" w:rsidP="00B04896">
      <w:pPr>
        <w:tabs>
          <w:tab w:val="num" w:pos="426"/>
        </w:tabs>
        <w:ind w:left="66"/>
        <w:rPr>
          <w:lang w:val="en-GB"/>
        </w:rPr>
      </w:pPr>
    </w:p>
    <w:p w:rsidR="00B04896" w:rsidRPr="009F1F99" w:rsidRDefault="00B04896" w:rsidP="00B04896">
      <w:pPr>
        <w:numPr>
          <w:ilvl w:val="0"/>
          <w:numId w:val="49"/>
        </w:numPr>
      </w:pPr>
      <w:r w:rsidRPr="009F1F99">
        <w:t>Szkolenie personelu medycznego w zakresie obsługi, konserwacji, mycia i dezynfekcji przedmiotu przekazania przeprowadzono w dniach:</w:t>
      </w:r>
      <w:r w:rsidRPr="009F1F99">
        <w:br/>
      </w:r>
      <w:r w:rsidRPr="009F1F99">
        <w:lastRenderedPageBreak/>
        <w:t>…………………… w godz. ……………</w:t>
      </w:r>
      <w:r w:rsidRPr="009F1F99">
        <w:br/>
        <w:t>…………………… w godz. ……………</w:t>
      </w:r>
    </w:p>
    <w:p w:rsidR="00B04896" w:rsidRPr="009F1F99" w:rsidRDefault="00B04896" w:rsidP="00B04896"/>
    <w:p w:rsidR="00B04896" w:rsidRPr="009F1F99" w:rsidRDefault="00B04896" w:rsidP="00B04896">
      <w:pPr>
        <w:numPr>
          <w:ilvl w:val="0"/>
          <w:numId w:val="49"/>
        </w:numPr>
      </w:pPr>
      <w:r w:rsidRPr="009F1F99">
        <w:t>W szkoleniu tym wzięły udział następujące osoby:</w:t>
      </w:r>
    </w:p>
    <w:p w:rsidR="00B04896" w:rsidRPr="009F1F99" w:rsidRDefault="00B04896" w:rsidP="00B04896"/>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pPr>
        <w:numPr>
          <w:ilvl w:val="0"/>
          <w:numId w:val="48"/>
        </w:numPr>
        <w:tabs>
          <w:tab w:val="clear" w:pos="360"/>
        </w:tabs>
        <w:spacing w:line="360" w:lineRule="auto"/>
        <w:ind w:left="714" w:hanging="357"/>
      </w:pPr>
      <w:r w:rsidRPr="009F1F99">
        <w:t>…………………………………………………………………</w:t>
      </w:r>
    </w:p>
    <w:p w:rsidR="00B04896" w:rsidRPr="009F1F99" w:rsidRDefault="00B04896" w:rsidP="00B04896">
      <w:r w:rsidRPr="009F1F99">
        <w:t>Certyfikaty szkolenia zostaną dosłane do 14 dni od daty podpisania protokołu.</w:t>
      </w:r>
    </w:p>
    <w:p w:rsidR="00B04896" w:rsidRPr="009F1F99" w:rsidRDefault="00B04896" w:rsidP="00B04896"/>
    <w:p w:rsidR="00B04896" w:rsidRPr="009F1F99" w:rsidRDefault="00B04896" w:rsidP="00B04896">
      <w:pPr>
        <w:numPr>
          <w:ilvl w:val="0"/>
          <w:numId w:val="49"/>
        </w:numPr>
        <w:jc w:val="both"/>
        <w:rPr>
          <w:b/>
        </w:rPr>
      </w:pPr>
      <w:r w:rsidRPr="009F1F99">
        <w:t xml:space="preserve">Niniejszym zgodnie stwierdzamy, ze sprzęt wymieniony w pkt. 2 niniejszego protokołu zostaje przyjęty do eksploatacji </w:t>
      </w:r>
      <w:r w:rsidRPr="009F1F99">
        <w:rPr>
          <w:b/>
        </w:rPr>
        <w:t>bez zastrzeżeń.</w:t>
      </w:r>
    </w:p>
    <w:p w:rsidR="00B04896" w:rsidRDefault="00B04896" w:rsidP="00B04896">
      <w:pPr>
        <w:ind w:left="360"/>
      </w:pPr>
    </w:p>
    <w:p w:rsidR="00B04896" w:rsidRPr="000E3F25" w:rsidRDefault="00B04896" w:rsidP="00B04896"/>
    <w:p w:rsidR="00B04896" w:rsidRDefault="00B04896" w:rsidP="00B04896">
      <w:pPr>
        <w:ind w:left="4956" w:hanging="4590"/>
        <w:jc w:val="center"/>
        <w:rPr>
          <w:b/>
        </w:rPr>
      </w:pPr>
      <w:r w:rsidRPr="003B1D7C">
        <w:rPr>
          <w:b/>
        </w:rPr>
        <w:t>Wykonawca</w:t>
      </w:r>
      <w:r>
        <w:rPr>
          <w:b/>
        </w:rPr>
        <w:t>:</w:t>
      </w:r>
      <w:r w:rsidRPr="003B1D7C">
        <w:rPr>
          <w:b/>
        </w:rPr>
        <w:tab/>
      </w:r>
      <w:r w:rsidRPr="003B1D7C">
        <w:rPr>
          <w:b/>
        </w:rPr>
        <w:tab/>
        <w:t>Zamawiający</w:t>
      </w:r>
      <w:r>
        <w:rPr>
          <w:b/>
        </w:rPr>
        <w:t>:</w:t>
      </w:r>
    </w:p>
    <w:p w:rsidR="00B04896" w:rsidRPr="003B1D7C" w:rsidRDefault="00B04896" w:rsidP="00B04896">
      <w:pPr>
        <w:ind w:left="4956" w:hanging="4590"/>
        <w:jc w:val="center"/>
        <w:rPr>
          <w:b/>
        </w:rPr>
      </w:pPr>
    </w:p>
    <w:p w:rsidR="00B04896" w:rsidRPr="00056A31" w:rsidRDefault="00B04896" w:rsidP="00B04896">
      <w:pPr>
        <w:jc w:val="both"/>
        <w:rPr>
          <w:i/>
          <w:color w:val="000000"/>
          <w:sz w:val="20"/>
          <w:szCs w:val="20"/>
        </w:rPr>
      </w:pPr>
      <w:r w:rsidRPr="00056A31">
        <w:rPr>
          <w:i/>
          <w:color w:val="000000"/>
          <w:sz w:val="20"/>
          <w:szCs w:val="20"/>
        </w:rPr>
        <w:t>W przypadku wyboru mojej oferty w trybie przetargu nie</w:t>
      </w:r>
      <w:r>
        <w:rPr>
          <w:i/>
          <w:color w:val="000000"/>
          <w:sz w:val="20"/>
          <w:szCs w:val="20"/>
        </w:rPr>
        <w:t>ograniczonego nr postępowania 22</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Default="00B04896" w:rsidP="00B04896"/>
    <w:p w:rsidR="00B04896" w:rsidRPr="00F91A70" w:rsidRDefault="00B04896" w:rsidP="00B04896">
      <w:pPr>
        <w:ind w:firstLine="708"/>
        <w:rPr>
          <w:b/>
          <w:color w:val="000000"/>
          <w:sz w:val="18"/>
          <w:szCs w:val="20"/>
        </w:rPr>
      </w:pPr>
      <w:r w:rsidRPr="00F91A70">
        <w:rPr>
          <w:b/>
          <w:color w:val="000000"/>
          <w:sz w:val="18"/>
          <w:szCs w:val="20"/>
        </w:rPr>
        <w:t>……………….…dnia……………                                     ………...............................................................................</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04896" w:rsidRDefault="00B04896" w:rsidP="00B04896">
      <w:pPr>
        <w:sectPr w:rsidR="00B04896" w:rsidSect="00F91A70">
          <w:pgSz w:w="11906" w:h="16838"/>
          <w:pgMar w:top="1077" w:right="1133" w:bottom="902" w:left="1134" w:header="709" w:footer="709" w:gutter="0"/>
          <w:cols w:space="708"/>
          <w:docGrid w:linePitch="360"/>
        </w:sectPr>
      </w:pPr>
      <w:r>
        <w:rPr>
          <w:rFonts w:eastAsia="Calibri"/>
          <w:b/>
          <w:sz w:val="18"/>
          <w:szCs w:val="18"/>
          <w:lang w:eastAsia="en-US"/>
        </w:rPr>
        <w:t xml:space="preserve">                                                                                                                                  </w:t>
      </w:r>
      <w:r w:rsidRPr="00F91A70">
        <w:rPr>
          <w:rFonts w:eastAsia="Calibri"/>
          <w:b/>
          <w:sz w:val="18"/>
          <w:szCs w:val="18"/>
          <w:lang w:eastAsia="en-US"/>
        </w:rPr>
        <w:t>lub posiadających pełnomocnictwo)</w:t>
      </w:r>
    </w:p>
    <w:p w:rsidR="00B04896" w:rsidRDefault="00B04896" w:rsidP="00B04896">
      <w:pPr>
        <w:ind w:firstLine="4"/>
        <w:jc w:val="center"/>
        <w:rPr>
          <w:b/>
        </w:rPr>
      </w:pPr>
      <w:r w:rsidRPr="009F1F99">
        <w:rPr>
          <w:b/>
        </w:rPr>
        <w:lastRenderedPageBreak/>
        <w:t xml:space="preserve">PROTOKÓŁ </w:t>
      </w:r>
      <w:r>
        <w:rPr>
          <w:b/>
        </w:rPr>
        <w:t>DEINSTALACJI</w:t>
      </w:r>
    </w:p>
    <w:p w:rsidR="00B04896" w:rsidRPr="005B1FDC" w:rsidRDefault="00B04896" w:rsidP="00B04896">
      <w:pPr>
        <w:ind w:firstLine="4"/>
        <w:jc w:val="center"/>
        <w:rPr>
          <w:b/>
        </w:rPr>
      </w:pPr>
      <w:r w:rsidRPr="005B1FDC">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C3FA5" w:rsidRDefault="00B04896" w:rsidP="00B04896">
      <w:pPr>
        <w:rPr>
          <w:b/>
        </w:rPr>
      </w:pPr>
      <w:r w:rsidRPr="009C3FA5">
        <w:rPr>
          <w:b/>
        </w:rPr>
        <w:t>1. 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 xml:space="preserve">w imieniu którego </w:t>
      </w:r>
      <w:r>
        <w:t xml:space="preserve">przekazania </w:t>
      </w:r>
      <w:r w:rsidRPr="009F1F99">
        <w:t>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 xml:space="preserve">w imieniu którego sprzęt </w:t>
      </w:r>
      <w:r>
        <w:t>odbiera</w:t>
      </w:r>
      <w:r w:rsidRPr="009F1F99">
        <w:t>:</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B04896">
      <w:pPr>
        <w:jc w:val="both"/>
      </w:pPr>
      <w:r>
        <w:t xml:space="preserve">2. </w:t>
      </w:r>
      <w:r w:rsidRPr="009F1F99">
        <w:t>Przedmiot protokołu ……………………………………………………………………… 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B04896">
      <w:pPr>
        <w:numPr>
          <w:ilvl w:val="0"/>
          <w:numId w:val="46"/>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B04896" w:rsidRDefault="00B04896" w:rsidP="00B04896">
      <w:pPr>
        <w:ind w:left="360"/>
      </w:pPr>
    </w:p>
    <w:p w:rsidR="00B04896" w:rsidRPr="000E3F25" w:rsidRDefault="00B04896" w:rsidP="00B04896">
      <w:r>
        <w:t xml:space="preserve">  </w:t>
      </w:r>
    </w:p>
    <w:p w:rsidR="00B04896" w:rsidRPr="003B1D7C" w:rsidRDefault="00B04896" w:rsidP="00B04896">
      <w:pPr>
        <w:ind w:left="4956" w:hanging="4590"/>
        <w:rPr>
          <w:b/>
        </w:rPr>
      </w:pP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B04896" w:rsidRPr="00056A31" w:rsidRDefault="00B04896" w:rsidP="00B04896">
      <w:pPr>
        <w:jc w:val="both"/>
        <w:rPr>
          <w:i/>
          <w:color w:val="000000"/>
          <w:sz w:val="20"/>
          <w:szCs w:val="20"/>
        </w:rPr>
      </w:pPr>
      <w:r>
        <w:t xml:space="preserve"> </w:t>
      </w:r>
      <w:r w:rsidRPr="00056A31">
        <w:rPr>
          <w:i/>
          <w:color w:val="000000"/>
          <w:sz w:val="20"/>
          <w:szCs w:val="20"/>
        </w:rPr>
        <w:t>W przypadku wyboru mojej oferty w trybie przetargu nie</w:t>
      </w:r>
      <w:r>
        <w:rPr>
          <w:i/>
          <w:color w:val="000000"/>
          <w:sz w:val="20"/>
          <w:szCs w:val="20"/>
        </w:rPr>
        <w:t>ograniczonego nr postępowania 22</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Pr="00F91A70" w:rsidRDefault="00B04896" w:rsidP="00B04896">
      <w:pPr>
        <w:ind w:firstLine="708"/>
        <w:rPr>
          <w:b/>
          <w:color w:val="000000"/>
          <w:sz w:val="18"/>
          <w:szCs w:val="20"/>
        </w:rPr>
      </w:pPr>
      <w:r w:rsidRPr="00F91A70">
        <w:rPr>
          <w:b/>
          <w:color w:val="000000"/>
          <w:sz w:val="18"/>
          <w:szCs w:val="20"/>
        </w:rPr>
        <w:t>……………….…dnia……………                                     ………...............................................................................</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04896" w:rsidRPr="003F1BDD" w:rsidRDefault="00B04896" w:rsidP="00B04896">
      <w:pPr>
        <w:jc w:val="both"/>
      </w:pPr>
      <w:r>
        <w:rPr>
          <w:rFonts w:eastAsia="Calibri"/>
          <w:b/>
          <w:sz w:val="18"/>
          <w:szCs w:val="18"/>
          <w:lang w:eastAsia="en-US"/>
        </w:rPr>
        <w:t xml:space="preserve">                                                                                                                              </w:t>
      </w:r>
      <w:r w:rsidRPr="00F91A70">
        <w:rPr>
          <w:rFonts w:eastAsia="Calibri"/>
          <w:b/>
          <w:sz w:val="18"/>
          <w:szCs w:val="18"/>
          <w:lang w:eastAsia="en-US"/>
        </w:rPr>
        <w:t>lub posiadających pełnomocnictwo)</w:t>
      </w:r>
    </w:p>
    <w:p w:rsidR="00B04896" w:rsidRPr="00056A31" w:rsidRDefault="00B04896" w:rsidP="0032009C">
      <w:pPr>
        <w:ind w:left="4820"/>
        <w:jc w:val="center"/>
        <w:rPr>
          <w:rFonts w:eastAsia="Calibri"/>
          <w:sz w:val="18"/>
          <w:szCs w:val="18"/>
          <w:lang w:eastAsia="en-US"/>
        </w:rPr>
      </w:pPr>
    </w:p>
    <w:p w:rsidR="00B04896" w:rsidRDefault="00B04896" w:rsidP="00B04896">
      <w:pPr>
        <w:tabs>
          <w:tab w:val="left" w:pos="708"/>
          <w:tab w:val="center" w:pos="4536"/>
          <w:tab w:val="right" w:pos="9072"/>
        </w:tabs>
        <w:rPr>
          <w:b/>
          <w:snapToGrid w:val="0"/>
        </w:rPr>
      </w:pPr>
    </w:p>
    <w:p w:rsidR="003F1BDD" w:rsidRDefault="003F1BDD" w:rsidP="003F1BDD">
      <w:pPr>
        <w:tabs>
          <w:tab w:val="left" w:pos="708"/>
          <w:tab w:val="center" w:pos="4536"/>
          <w:tab w:val="right" w:pos="9072"/>
        </w:tabs>
        <w:jc w:val="right"/>
        <w:rPr>
          <w:b/>
          <w:snapToGrid w:val="0"/>
        </w:rPr>
      </w:pPr>
      <w:r w:rsidRPr="003F1BDD">
        <w:rPr>
          <w:b/>
          <w:snapToGrid w:val="0"/>
        </w:rPr>
        <w:lastRenderedPageBreak/>
        <w:t>Załącznik nr 4</w:t>
      </w:r>
    </w:p>
    <w:p w:rsidR="00B04896" w:rsidRDefault="00B04896" w:rsidP="00B04896">
      <w:pPr>
        <w:textAlignment w:val="top"/>
      </w:pPr>
      <w:r w:rsidRPr="00684393">
        <w:t xml:space="preserve">     </w:t>
      </w: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B04896" w:rsidRDefault="00B04896" w:rsidP="00B04896">
      <w:pPr>
        <w:ind w:firstLine="708"/>
        <w:textAlignment w:val="top"/>
      </w:pPr>
      <w:r>
        <w:t>Ponadto oświadczamy, że nie ma podstaw do wykluczenia z postępowania w trybie art. 24 PZP.</w:t>
      </w:r>
      <w:r>
        <w:br/>
      </w:r>
    </w:p>
    <w:p w:rsidR="00B04896" w:rsidRDefault="00B04896" w:rsidP="00B04896">
      <w:pPr>
        <w:ind w:firstLine="708"/>
        <w:textAlignment w:val="top"/>
      </w:pPr>
      <w:r>
        <w:br/>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B04896" w:rsidRPr="00B04896" w:rsidRDefault="00B04896" w:rsidP="00B04896">
      <w:pPr>
        <w:jc w:val="both"/>
      </w:pPr>
      <w:r>
        <w:rPr>
          <w:sz w:val="28"/>
          <w:szCs w:val="28"/>
        </w:rPr>
        <w:br w:type="page"/>
      </w:r>
    </w:p>
    <w:p w:rsidR="00B04896" w:rsidRPr="00630556" w:rsidRDefault="00B04896" w:rsidP="00B04896">
      <w:pPr>
        <w:spacing w:line="288" w:lineRule="auto"/>
        <w:jc w:val="right"/>
        <w:textAlignment w:val="top"/>
        <w:rPr>
          <w:b/>
          <w:color w:val="000000"/>
        </w:rPr>
      </w:pPr>
      <w:r w:rsidRPr="00630556">
        <w:rPr>
          <w:b/>
          <w:color w:val="000000"/>
        </w:rPr>
        <w:t xml:space="preserve">Załącznik nr </w:t>
      </w:r>
      <w:r>
        <w:rPr>
          <w:b/>
          <w:color w:val="000000"/>
        </w:rPr>
        <w:t>5</w:t>
      </w: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textAlignment w:val="top"/>
      </w:pPr>
      <w:r w:rsidRPr="00684393">
        <w:t xml:space="preserve">     ..............................................                           </w:t>
      </w:r>
      <w:r>
        <w:t xml:space="preserve">                        </w:t>
      </w:r>
      <w:r w:rsidRPr="00684393">
        <w:t xml:space="preserve">       ...</w:t>
      </w:r>
      <w:r>
        <w:t>.......</w:t>
      </w:r>
      <w:r w:rsidRPr="00684393">
        <w:t>..... dn. ....................    </w:t>
      </w:r>
    </w:p>
    <w:p w:rsidR="00B04896" w:rsidRPr="009A4AEC" w:rsidRDefault="00B04896" w:rsidP="00B0489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pPr>
    </w:p>
    <w:p w:rsidR="00B04896" w:rsidRDefault="00B04896" w:rsidP="00B04896">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B04896" w:rsidRDefault="00B04896" w:rsidP="00B04896">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B04896" w:rsidRPr="006B191D" w:rsidRDefault="00B04896" w:rsidP="00B04896">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(podpis i  pieczęć osób wskazanych w dokumencie</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B04896" w:rsidRDefault="00B04896" w:rsidP="00B04896">
      <w:pPr>
        <w:rPr>
          <w:sz w:val="16"/>
        </w:rPr>
      </w:pPr>
      <w:r w:rsidRPr="006B191D">
        <w:rPr>
          <w:sz w:val="16"/>
        </w:rPr>
        <w:t xml:space="preserve">                                                                                                        </w:t>
      </w:r>
      <w:r>
        <w:rPr>
          <w:sz w:val="16"/>
        </w:rPr>
        <w:t xml:space="preserve">                               </w:t>
      </w:r>
      <w:r w:rsidRPr="006B191D">
        <w:rPr>
          <w:sz w:val="16"/>
        </w:rPr>
        <w:t xml:space="preserve">  posiadających pełnomocnictwo)</w:t>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FB2AC8" w:rsidRPr="00630556" w:rsidRDefault="00FB2AC8" w:rsidP="00FB2AC8">
      <w:pPr>
        <w:jc w:val="right"/>
        <w:rPr>
          <w:b/>
          <w:color w:val="000000"/>
        </w:rPr>
      </w:pPr>
      <w:r w:rsidRPr="00630556">
        <w:rPr>
          <w:b/>
          <w:color w:val="000000"/>
        </w:rPr>
        <w:t xml:space="preserve">Załącznik nr </w:t>
      </w:r>
      <w:r>
        <w:rPr>
          <w:b/>
          <w:color w:val="000000"/>
        </w:rPr>
        <w:t>6</w:t>
      </w:r>
    </w:p>
    <w:p w:rsidR="00FB2AC8" w:rsidRPr="00684393" w:rsidRDefault="00FB2AC8" w:rsidP="00FB2AC8">
      <w:pPr>
        <w:spacing w:line="288" w:lineRule="auto"/>
        <w:jc w:val="right"/>
        <w:textAlignment w:val="top"/>
        <w:rPr>
          <w:color w:val="000000"/>
          <w:sz w:val="28"/>
          <w:szCs w:val="28"/>
        </w:rPr>
      </w:pPr>
    </w:p>
    <w:p w:rsidR="00FB2AC8" w:rsidRPr="00684393" w:rsidRDefault="00FB2AC8" w:rsidP="00FB2AC8">
      <w:pPr>
        <w:spacing w:line="288" w:lineRule="auto"/>
        <w:jc w:val="right"/>
        <w:textAlignment w:val="top"/>
        <w:rPr>
          <w:color w:val="000000"/>
          <w:sz w:val="28"/>
          <w:szCs w:val="28"/>
        </w:rPr>
      </w:pPr>
    </w:p>
    <w:p w:rsidR="00FB2AC8" w:rsidRPr="009A4AEC" w:rsidRDefault="00FB2AC8" w:rsidP="00FB2AC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FB2AC8" w:rsidRPr="00684393" w:rsidRDefault="00FB2AC8" w:rsidP="00FB2AC8">
      <w:pPr>
        <w:spacing w:line="288" w:lineRule="auto"/>
        <w:jc w:val="center"/>
        <w:textAlignment w:val="top"/>
      </w:pPr>
    </w:p>
    <w:p w:rsidR="00FB2AC8" w:rsidRPr="00684393" w:rsidRDefault="00FB2AC8" w:rsidP="00FB2AC8">
      <w:pPr>
        <w:spacing w:line="288" w:lineRule="auto"/>
        <w:jc w:val="center"/>
        <w:textAlignment w:val="top"/>
      </w:pPr>
    </w:p>
    <w:p w:rsidR="00FB2AC8" w:rsidRDefault="00FB2AC8" w:rsidP="00FB2AC8">
      <w:pPr>
        <w:spacing w:line="288" w:lineRule="auto"/>
        <w:jc w:val="center"/>
        <w:textAlignment w:val="top"/>
        <w:rPr>
          <w:b/>
        </w:rPr>
      </w:pPr>
    </w:p>
    <w:p w:rsidR="00FB2AC8" w:rsidRPr="00684393" w:rsidRDefault="00FB2AC8" w:rsidP="00FB2AC8">
      <w:pPr>
        <w:spacing w:line="288" w:lineRule="auto"/>
        <w:jc w:val="center"/>
        <w:textAlignment w:val="top"/>
      </w:pPr>
      <w:r w:rsidRPr="00684393">
        <w:rPr>
          <w:b/>
        </w:rPr>
        <w:t>OŚWIADCZENIE</w:t>
      </w:r>
      <w:r w:rsidRPr="00684393">
        <w:br/>
      </w:r>
    </w:p>
    <w:p w:rsidR="00FB2AC8" w:rsidRDefault="00FB2AC8" w:rsidP="00FB2AC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FB2AC8" w:rsidRDefault="00FB2AC8" w:rsidP="00FB2AC8">
      <w:pPr>
        <w:spacing w:line="276" w:lineRule="auto"/>
        <w:ind w:left="360" w:firstLine="348"/>
        <w:jc w:val="both"/>
        <w:rPr>
          <w:color w:val="000000"/>
        </w:rPr>
      </w:pPr>
    </w:p>
    <w:p w:rsidR="00FB2AC8" w:rsidRPr="00A15DA6" w:rsidRDefault="00FB2AC8" w:rsidP="00FB2AC8">
      <w:pPr>
        <w:spacing w:line="276" w:lineRule="auto"/>
        <w:ind w:left="360"/>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FB2AC8" w:rsidRDefault="00FB2AC8" w:rsidP="00FB2AC8">
      <w:pPr>
        <w:pStyle w:val="Bartek"/>
        <w:spacing w:line="360" w:lineRule="atLeast"/>
      </w:pPr>
    </w:p>
    <w:p w:rsidR="00FB2AC8" w:rsidRPr="00684393" w:rsidRDefault="00FB2AC8" w:rsidP="00FB2AC8">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FB2AC8" w:rsidRPr="00994572" w:rsidRDefault="00FB2AC8" w:rsidP="00FB2AC8">
      <w:pPr>
        <w:pStyle w:val="Legenda"/>
        <w:rPr>
          <w:b w:val="0"/>
          <w:sz w:val="18"/>
        </w:rPr>
      </w:pPr>
      <w:r w:rsidRPr="00994572">
        <w:rPr>
          <w:b w:val="0"/>
          <w:sz w:val="18"/>
        </w:rPr>
        <w:t xml:space="preserve">                                                                                          </w:t>
      </w:r>
      <w:r>
        <w:rPr>
          <w:b w:val="0"/>
          <w:sz w:val="18"/>
        </w:rPr>
        <w:t xml:space="preserve">                </w:t>
      </w:r>
      <w:r w:rsidRPr="00994572">
        <w:rPr>
          <w:b w:val="0"/>
          <w:sz w:val="18"/>
        </w:rPr>
        <w:t xml:space="preserve"> (podpis i  pieczęć osób wskazanych w dokumencie</w:t>
      </w:r>
    </w:p>
    <w:p w:rsidR="00FB2AC8" w:rsidRPr="00994572" w:rsidRDefault="00FB2AC8" w:rsidP="00FB2AC8">
      <w:pPr>
        <w:pStyle w:val="Legenda"/>
        <w:rPr>
          <w:b w:val="0"/>
          <w:sz w:val="18"/>
        </w:rPr>
      </w:pPr>
      <w:r w:rsidRPr="00994572">
        <w:rPr>
          <w:b w:val="0"/>
          <w:sz w:val="18"/>
        </w:rPr>
        <w:t xml:space="preserve">                                                                                      </w:t>
      </w:r>
      <w:r>
        <w:rPr>
          <w:b w:val="0"/>
          <w:sz w:val="18"/>
        </w:rPr>
        <w:t xml:space="preserve">                </w:t>
      </w:r>
      <w:r w:rsidRPr="00994572">
        <w:rPr>
          <w:b w:val="0"/>
          <w:sz w:val="18"/>
        </w:rPr>
        <w:t xml:space="preserve">uprawniającym do występowania w obrocie prawny lub </w:t>
      </w:r>
    </w:p>
    <w:p w:rsidR="00FB2AC8" w:rsidRPr="00994572" w:rsidRDefault="00FB2AC8" w:rsidP="00FB2AC8">
      <w:pPr>
        <w:pStyle w:val="Legenda"/>
        <w:rPr>
          <w:b w:val="0"/>
          <w:sz w:val="18"/>
        </w:rPr>
      </w:pPr>
      <w:r w:rsidRPr="00994572">
        <w:rPr>
          <w:b w:val="0"/>
          <w:sz w:val="18"/>
        </w:rPr>
        <w:t xml:space="preserve">                                                                                                        </w:t>
      </w:r>
      <w:r>
        <w:rPr>
          <w:b w:val="0"/>
          <w:sz w:val="18"/>
        </w:rPr>
        <w:t xml:space="preserve">               </w:t>
      </w:r>
      <w:r w:rsidRPr="00994572">
        <w:rPr>
          <w:b w:val="0"/>
          <w:sz w:val="18"/>
        </w:rPr>
        <w:t xml:space="preserve">  posiadających pełnomocnictwo)</w:t>
      </w:r>
    </w:p>
    <w:p w:rsidR="00FB2AC8" w:rsidRPr="000A26BC" w:rsidRDefault="00FB2AC8" w:rsidP="00FB2AC8">
      <w:pPr>
        <w:jc w:val="both"/>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Pr="006B191D" w:rsidRDefault="00B04896" w:rsidP="00B04896">
      <w:pPr>
        <w:rPr>
          <w:sz w:val="16"/>
        </w:rPr>
      </w:pPr>
    </w:p>
    <w:p w:rsidR="00B04896" w:rsidRDefault="00B04896"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FB2AC8" w:rsidRDefault="00FB2AC8" w:rsidP="0032009C">
      <w:pPr>
        <w:pStyle w:val="Zwykytekst"/>
        <w:jc w:val="center"/>
        <w:rPr>
          <w:rFonts w:ascii="Times New Roman" w:hAnsi="Times New Roman"/>
          <w:b/>
          <w:u w:val="single"/>
        </w:rPr>
      </w:pPr>
    </w:p>
    <w:p w:rsidR="00FB2AC8" w:rsidRPr="00FB2AC8" w:rsidRDefault="00FB2AC8" w:rsidP="00FB2AC8">
      <w:pPr>
        <w:pStyle w:val="Zwykytekst"/>
        <w:jc w:val="right"/>
        <w:rPr>
          <w:rFonts w:ascii="Times New Roman" w:hAnsi="Times New Roman"/>
          <w:b/>
          <w:sz w:val="24"/>
        </w:rPr>
      </w:pPr>
      <w:r w:rsidRPr="00FB2AC8">
        <w:rPr>
          <w:rFonts w:ascii="Times New Roman" w:hAnsi="Times New Roman"/>
          <w:b/>
          <w:sz w:val="24"/>
        </w:rPr>
        <w:lastRenderedPageBreak/>
        <w:t>Załącznik nr 7</w:t>
      </w:r>
    </w:p>
    <w:p w:rsidR="0032009C" w:rsidRPr="00F37D26" w:rsidRDefault="0032009C" w:rsidP="0032009C">
      <w:pPr>
        <w:pStyle w:val="Zwykytekst"/>
        <w:jc w:val="center"/>
        <w:rPr>
          <w:rFonts w:ascii="Times New Roman" w:hAnsi="Times New Roman"/>
          <w:b/>
          <w:u w:val="single"/>
        </w:rPr>
      </w:pPr>
      <w:r w:rsidRPr="00F37D26">
        <w:rPr>
          <w:rFonts w:ascii="Times New Roman" w:hAnsi="Times New Roman"/>
          <w:b/>
          <w:u w:val="single"/>
        </w:rPr>
        <w:t>Specyfikacja zestawu komputera sterującego (stacji roboczej)</w:t>
      </w:r>
    </w:p>
    <w:p w:rsidR="0032009C" w:rsidRPr="00F37D26" w:rsidRDefault="0032009C" w:rsidP="0032009C">
      <w:pPr>
        <w:pStyle w:val="Zwykytekst"/>
        <w:rPr>
          <w:rFonts w:ascii="Times New Roman" w:hAnsi="Times New Roman"/>
        </w:rPr>
      </w:pPr>
    </w:p>
    <w:p w:rsidR="0032009C" w:rsidRPr="00F37D26" w:rsidRDefault="0032009C" w:rsidP="0032009C">
      <w:pPr>
        <w:pStyle w:val="Zwykytekst"/>
        <w:ind w:left="2124" w:hanging="2124"/>
        <w:rPr>
          <w:rFonts w:ascii="Times New Roman" w:hAnsi="Times New Roman"/>
          <w:b/>
        </w:rPr>
      </w:pPr>
      <w:r w:rsidRPr="00F37D26">
        <w:rPr>
          <w:rFonts w:ascii="Times New Roman" w:hAnsi="Times New Roman"/>
          <w:b/>
        </w:rPr>
        <w:t>Jednostka centralna</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 xml:space="preserve">Płyta główna: </w:t>
      </w:r>
      <w:r w:rsidRPr="00F37D26">
        <w:rPr>
          <w:rFonts w:ascii="Times New Roman" w:hAnsi="Times New Roman"/>
        </w:rPr>
        <w:tab/>
        <w:t>producenta jednostki centralnej, opatrzona trwałym jego Logo z niezamazywaną informacją w BIOS zawierającą nazwę oraz nr seryjny komputera</w:t>
      </w:r>
    </w:p>
    <w:p w:rsidR="0032009C" w:rsidRPr="00F37D26" w:rsidRDefault="0032009C" w:rsidP="0032009C">
      <w:pPr>
        <w:pStyle w:val="Zwykytekst"/>
        <w:rPr>
          <w:rFonts w:ascii="Times New Roman" w:hAnsi="Times New Roman"/>
        </w:rPr>
      </w:pPr>
    </w:p>
    <w:p w:rsidR="0032009C" w:rsidRPr="00F37D26" w:rsidRDefault="0032009C" w:rsidP="0032009C">
      <w:pPr>
        <w:ind w:left="2127" w:hanging="2127"/>
        <w:rPr>
          <w:sz w:val="20"/>
          <w:szCs w:val="20"/>
        </w:rPr>
      </w:pPr>
      <w:r w:rsidRPr="00F37D26">
        <w:rPr>
          <w:sz w:val="20"/>
          <w:szCs w:val="20"/>
        </w:rPr>
        <w:t>Procesor:</w:t>
      </w:r>
      <w:r w:rsidRPr="00F37D26">
        <w:rPr>
          <w:sz w:val="20"/>
          <w:szCs w:val="20"/>
        </w:rPr>
        <w:tab/>
        <w:t xml:space="preserve">Procesor dwurdzeniowy klasy Core i5-2400 lub równoważny, umożliwiający osiągnięcie przez komputer, w zaoferowanej konfiguracji sprzętowej, w teście PassMark - CPU Mark High End CPUs wyniku minimum 6150 pkt. Wymaga się załączenia wydruków z przeprowadzonych testów. </w:t>
      </w:r>
      <w:hyperlink r:id="rId15" w:history="1">
        <w:r w:rsidRPr="00F37D26">
          <w:rPr>
            <w:rStyle w:val="Hipercze"/>
            <w:sz w:val="20"/>
            <w:szCs w:val="20"/>
          </w:rPr>
          <w:t>http://www.cpubenchmark.net/high_end_cpus.html</w:t>
        </w:r>
      </w:hyperlink>
    </w:p>
    <w:p w:rsidR="0032009C" w:rsidRPr="00F37D26" w:rsidRDefault="0032009C" w:rsidP="0032009C">
      <w:pPr>
        <w:pStyle w:val="Zwykytekst"/>
        <w:ind w:left="2124" w:hanging="2124"/>
        <w:rPr>
          <w:rFonts w:ascii="Times New Roman" w:hAnsi="Times New Roman"/>
        </w:rPr>
      </w:pPr>
    </w:p>
    <w:p w:rsidR="0032009C" w:rsidRDefault="0032009C" w:rsidP="0032009C">
      <w:pPr>
        <w:pStyle w:val="Zwykytekst"/>
        <w:ind w:left="2124" w:hanging="2124"/>
        <w:rPr>
          <w:rFonts w:ascii="Times New Roman" w:hAnsi="Times New Roman"/>
        </w:rPr>
      </w:pPr>
      <w:r w:rsidRPr="00F37D26">
        <w:rPr>
          <w:rFonts w:ascii="Times New Roman" w:hAnsi="Times New Roman"/>
        </w:rPr>
        <w:t>Pamięć:</w:t>
      </w:r>
      <w:r w:rsidRPr="00F37D26">
        <w:rPr>
          <w:rFonts w:ascii="Times New Roman" w:hAnsi="Times New Roman"/>
        </w:rPr>
        <w:tab/>
        <w:t xml:space="preserve">4 GB (DDR3 SDRAM 1333MHz) dwa moduły po 2GB </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ind w:left="2127" w:hanging="2127"/>
        <w:rPr>
          <w:sz w:val="20"/>
          <w:szCs w:val="20"/>
        </w:rPr>
      </w:pPr>
      <w:r w:rsidRPr="00F37D26">
        <w:rPr>
          <w:sz w:val="20"/>
          <w:szCs w:val="20"/>
        </w:rPr>
        <w:t>Karta graficzna:</w:t>
      </w:r>
      <w:r w:rsidRPr="00F37D26">
        <w:rPr>
          <w:sz w:val="20"/>
          <w:szCs w:val="20"/>
        </w:rPr>
        <w:tab/>
        <w:t xml:space="preserve">dwumonitorowa karta graficzna zgodna z DirectX 10.1 i OpenGL 3.0 </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Ka</w:t>
      </w:r>
      <w:r>
        <w:rPr>
          <w:rFonts w:ascii="Times New Roman" w:hAnsi="Times New Roman"/>
        </w:rPr>
        <w:t xml:space="preserve">rta sieciowa: </w:t>
      </w:r>
      <w:r>
        <w:rPr>
          <w:rFonts w:ascii="Times New Roman" w:hAnsi="Times New Roman"/>
        </w:rPr>
        <w:tab/>
        <w:t>Zintegrowana 1</w:t>
      </w:r>
      <w:r w:rsidRPr="00F37D26">
        <w:rPr>
          <w:rFonts w:ascii="Times New Roman" w:hAnsi="Times New Roman"/>
        </w:rPr>
        <w:t>00/1000, WakeOnLan.</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Interfejs RS232:</w:t>
      </w:r>
      <w:r w:rsidRPr="00F37D26">
        <w:rPr>
          <w:rFonts w:ascii="Times New Roman" w:hAnsi="Times New Roman"/>
        </w:rPr>
        <w:tab/>
        <w:t>minimum 2 x RS232 DB9 (może być na karcie innego producenta niż jednostka centralna)</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Pr>
          <w:rFonts w:ascii="Times New Roman" w:hAnsi="Times New Roman"/>
        </w:rPr>
        <w:t>Dysk twardy:</w:t>
      </w:r>
      <w:r>
        <w:rPr>
          <w:rFonts w:ascii="Times New Roman" w:hAnsi="Times New Roman"/>
        </w:rPr>
        <w:tab/>
        <w:t>500</w:t>
      </w:r>
      <w:r w:rsidRPr="00F37D26">
        <w:rPr>
          <w:rFonts w:ascii="Times New Roman" w:hAnsi="Times New Roman"/>
        </w:rPr>
        <w:t>GB SATA 3.0 7200rpm kompatybilny z technologią SMART II i NCQ</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Napęd optyczny:</w:t>
      </w:r>
      <w:r w:rsidRPr="00F37D26">
        <w:rPr>
          <w:rFonts w:ascii="Times New Roman" w:hAnsi="Times New Roman"/>
        </w:rPr>
        <w:tab/>
        <w:t>Umożliwiający odczyt i zapis płyt w standardach CD, DVD</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Obudowa:</w:t>
      </w:r>
      <w:r w:rsidRPr="00F37D26">
        <w:rPr>
          <w:rFonts w:ascii="Times New Roman" w:hAnsi="Times New Roman"/>
        </w:rPr>
        <w:tab/>
        <w:t>Obudowa musi umożliwiać serwisowanie komputera bez użycia narzędzi.</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Głośność:</w:t>
      </w:r>
      <w:r w:rsidRPr="00F37D26">
        <w:rPr>
          <w:rFonts w:ascii="Times New Roman" w:hAnsi="Times New Roman"/>
        </w:rPr>
        <w:tab/>
      </w:r>
      <w:r w:rsidRPr="00F37D26">
        <w:rPr>
          <w:rFonts w:ascii="Times New Roman" w:hAnsi="Times New Roman"/>
          <w:snapToGrid w:val="0"/>
          <w:color w:val="000000"/>
        </w:rPr>
        <w:t>Maksymalnie 21 dB z pozycji operatora, pomiar zgodny z normą ISO 9296 / ISO 7779; wymaga się dostarczenia odpowiedniego certyfikatu lub deklaracji producenta</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Klawiatura:</w:t>
      </w:r>
      <w:r w:rsidRPr="00F37D26">
        <w:rPr>
          <w:rFonts w:ascii="Times New Roman" w:hAnsi="Times New Roman"/>
        </w:rPr>
        <w:tab/>
        <w:t>PS2 lub USB, standardowy układ klawiszy i wymiar klawiatury, wydzielony blok klawiszy Insert, Home, End, PgUp, PgDown, zgodna z systemem Windows XP,</w:t>
      </w:r>
    </w:p>
    <w:p w:rsidR="0032009C" w:rsidRPr="00F37D26" w:rsidRDefault="0032009C" w:rsidP="0032009C">
      <w:pPr>
        <w:pStyle w:val="Zwykytekst"/>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Mysz:</w:t>
      </w:r>
      <w:r w:rsidRPr="00F37D26">
        <w:rPr>
          <w:rFonts w:ascii="Times New Roman" w:hAnsi="Times New Roman"/>
        </w:rPr>
        <w:tab/>
        <w:t xml:space="preserve">optyczna PS/2 lub USB, 800dpi, z rolką do przewijania (trzeci przycisk) + podkładka dedykowana pod mysz optyczną, </w:t>
      </w:r>
    </w:p>
    <w:p w:rsidR="0032009C" w:rsidRPr="00F37D26" w:rsidRDefault="0032009C" w:rsidP="0032009C">
      <w:pPr>
        <w:pStyle w:val="Zwykytekst"/>
        <w:ind w:left="2124" w:hanging="2124"/>
        <w:rPr>
          <w:rFonts w:ascii="Times New Roman" w:hAnsi="Times New Roman"/>
        </w:rPr>
      </w:pPr>
    </w:p>
    <w:p w:rsidR="0032009C" w:rsidRPr="004A47D4" w:rsidRDefault="0032009C" w:rsidP="0032009C">
      <w:pPr>
        <w:rPr>
          <w:sz w:val="20"/>
          <w:szCs w:val="20"/>
          <w:lang w:val="en-US"/>
        </w:rPr>
      </w:pPr>
      <w:r w:rsidRPr="004A47D4">
        <w:rPr>
          <w:sz w:val="20"/>
          <w:szCs w:val="20"/>
          <w:lang w:val="en-US"/>
        </w:rPr>
        <w:t>System operacyjny:</w:t>
      </w:r>
      <w:r w:rsidRPr="004A47D4">
        <w:rPr>
          <w:sz w:val="20"/>
          <w:szCs w:val="20"/>
          <w:lang w:val="en-US"/>
        </w:rPr>
        <w:tab/>
        <w:t xml:space="preserve">Microsoft Windows 7 Professional 32 PL </w:t>
      </w:r>
    </w:p>
    <w:p w:rsidR="0032009C" w:rsidRPr="00F37D26" w:rsidRDefault="0032009C" w:rsidP="0032009C">
      <w:pPr>
        <w:ind w:left="2127" w:hanging="3"/>
        <w:rPr>
          <w:sz w:val="20"/>
          <w:szCs w:val="20"/>
        </w:rPr>
      </w:pPr>
      <w:r w:rsidRPr="00F37D26">
        <w:rPr>
          <w:sz w:val="20"/>
          <w:szCs w:val="20"/>
        </w:rPr>
        <w:t>Zainstalowany system operacyjny ze wszystkimi (nie tylko krytycznymi) poprawkami oprócz Windows Live na dzień podpisania umowy.</w:t>
      </w:r>
    </w:p>
    <w:p w:rsidR="0032009C" w:rsidRPr="00F37D26" w:rsidRDefault="0032009C" w:rsidP="0032009C">
      <w:pPr>
        <w:pStyle w:val="Standardowywlewo"/>
        <w:ind w:left="2127" w:hanging="2127"/>
        <w:jc w:val="left"/>
      </w:pP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Certyfikaty i standardy:</w:t>
      </w:r>
      <w:r w:rsidRPr="00F37D26">
        <w:rPr>
          <w:rFonts w:ascii="Times New Roman" w:hAnsi="Times New Roman"/>
        </w:rPr>
        <w:tab/>
        <w:t>potwierdzające przyznane certyfikaty: Micorosoft Windows, znak bezpieczeństwa „CE”, ISO 9001: 2000 producenta komputera, Komputer musi być zaprojektowany i wyprodukowany w całości przez jednego producenta, elementy komputera muszą być przez niego sygnowane (opatrzone jego numerem katalogowym);</w:t>
      </w:r>
    </w:p>
    <w:p w:rsidR="0032009C" w:rsidRDefault="0032009C" w:rsidP="0032009C">
      <w:pPr>
        <w:pStyle w:val="Zwykytekst"/>
        <w:rPr>
          <w:rFonts w:ascii="Times New Roman" w:hAnsi="Times New Roman"/>
        </w:rPr>
      </w:pPr>
    </w:p>
    <w:p w:rsidR="0032009C" w:rsidRPr="00F37D26" w:rsidRDefault="0032009C" w:rsidP="0032009C">
      <w:pPr>
        <w:pStyle w:val="Zwykytekst"/>
        <w:rPr>
          <w:rFonts w:ascii="Times New Roman" w:hAnsi="Times New Roman"/>
        </w:rPr>
      </w:pPr>
    </w:p>
    <w:p w:rsidR="0032009C" w:rsidRPr="00F37D26" w:rsidRDefault="0032009C" w:rsidP="0032009C">
      <w:pPr>
        <w:rPr>
          <w:sz w:val="20"/>
          <w:szCs w:val="20"/>
        </w:rPr>
      </w:pPr>
    </w:p>
    <w:p w:rsidR="0032009C" w:rsidRPr="00F37D26" w:rsidRDefault="0032009C" w:rsidP="0032009C">
      <w:pPr>
        <w:pStyle w:val="Zwykytekst"/>
        <w:ind w:left="2124" w:hanging="2124"/>
        <w:rPr>
          <w:rFonts w:ascii="Times New Roman" w:hAnsi="Times New Roman"/>
          <w:b/>
        </w:rPr>
      </w:pPr>
      <w:r w:rsidRPr="00F37D26">
        <w:rPr>
          <w:rFonts w:ascii="Times New Roman" w:hAnsi="Times New Roman"/>
          <w:b/>
        </w:rPr>
        <w:t>Czytnik kodów kreskowych:</w:t>
      </w: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 xml:space="preserve"> Dystans odczytu: od bezpośredniego przyłożenia do </w:t>
      </w:r>
      <w:smartTag w:uri="urn:schemas-microsoft-com:office:smarttags" w:element="metricconverter">
        <w:smartTagPr>
          <w:attr w:name="ProductID" w:val="200 mm"/>
        </w:smartTagPr>
        <w:r w:rsidRPr="00F37D26">
          <w:rPr>
            <w:rFonts w:ascii="Times New Roman" w:hAnsi="Times New Roman"/>
          </w:rPr>
          <w:t>200 mm</w:t>
        </w:r>
      </w:smartTag>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 xml:space="preserve">Minimalna szerokość kreski kodu: </w:t>
      </w:r>
      <w:smartTag w:uri="urn:schemas-microsoft-com:office:smarttags" w:element="metricconverter">
        <w:smartTagPr>
          <w:attr w:name="ProductID" w:val="0,1 mm"/>
        </w:smartTagPr>
        <w:r w:rsidRPr="00F37D26">
          <w:rPr>
            <w:rFonts w:ascii="Times New Roman" w:hAnsi="Times New Roman"/>
          </w:rPr>
          <w:t>0,1 mm</w:t>
        </w:r>
      </w:smartTag>
      <w:r w:rsidRPr="00F37D26">
        <w:rPr>
          <w:rFonts w:ascii="Times New Roman" w:hAnsi="Times New Roman"/>
        </w:rPr>
        <w:t>.</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Ergonomiczny uchwyt pistoletowy</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Regulowana stabilna podstawka</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lastRenderedPageBreak/>
        <w:tab/>
        <w:t>Możliwość ograniczenia do dwóch wybranych standardów czytanych kodów</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Czytnik musi współpracować z systemami CENTRUM (Marcel) i INFOMEDICA (Asseco)</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Zasilanie z jednego gniazda USB</w:t>
      </w:r>
    </w:p>
    <w:p w:rsidR="0032009C" w:rsidRPr="00F37D26" w:rsidRDefault="0032009C" w:rsidP="0032009C">
      <w:pPr>
        <w:pStyle w:val="Zwykytekst"/>
        <w:rPr>
          <w:rFonts w:ascii="Times New Roman" w:hAnsi="Times New Roman"/>
          <w:b/>
        </w:rPr>
      </w:pPr>
      <w:r w:rsidRPr="00F37D26">
        <w:rPr>
          <w:rFonts w:ascii="Times New Roman" w:hAnsi="Times New Roman"/>
          <w:b/>
        </w:rPr>
        <w:tab/>
      </w:r>
      <w:r w:rsidRPr="00F37D26">
        <w:rPr>
          <w:rFonts w:ascii="Times New Roman" w:hAnsi="Times New Roman"/>
          <w:b/>
        </w:rPr>
        <w:tab/>
      </w:r>
      <w:r w:rsidRPr="00F37D26">
        <w:rPr>
          <w:rFonts w:ascii="Times New Roman" w:hAnsi="Times New Roman"/>
          <w:b/>
        </w:rPr>
        <w:tab/>
      </w:r>
    </w:p>
    <w:p w:rsidR="0032009C" w:rsidRPr="00F37D26" w:rsidRDefault="0032009C" w:rsidP="0032009C">
      <w:pPr>
        <w:pStyle w:val="Zwykytekst"/>
        <w:rPr>
          <w:rFonts w:ascii="Times New Roman" w:hAnsi="Times New Roman"/>
          <w:b/>
        </w:rPr>
      </w:pPr>
      <w:r w:rsidRPr="00F37D26">
        <w:rPr>
          <w:rFonts w:ascii="Times New Roman" w:hAnsi="Times New Roman"/>
          <w:b/>
        </w:rPr>
        <w:tab/>
      </w:r>
    </w:p>
    <w:p w:rsidR="0032009C" w:rsidRPr="00F37D26" w:rsidRDefault="0032009C" w:rsidP="0032009C">
      <w:pPr>
        <w:pStyle w:val="Zwykytekst"/>
        <w:ind w:left="2124" w:hanging="2124"/>
        <w:rPr>
          <w:rFonts w:ascii="Times New Roman" w:hAnsi="Times New Roman"/>
          <w:b/>
        </w:rPr>
      </w:pPr>
    </w:p>
    <w:p w:rsidR="0032009C" w:rsidRPr="00F37D26" w:rsidRDefault="0032009C" w:rsidP="0032009C">
      <w:pPr>
        <w:pStyle w:val="Zwykytekst"/>
        <w:ind w:left="2124" w:hanging="2124"/>
        <w:rPr>
          <w:rFonts w:ascii="Times New Roman" w:hAnsi="Times New Roman"/>
          <w:b/>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b/>
        </w:rPr>
        <w:t>Monitor:</w:t>
      </w:r>
      <w:r w:rsidRPr="00F37D26">
        <w:rPr>
          <w:rFonts w:ascii="Times New Roman" w:hAnsi="Times New Roman"/>
        </w:rPr>
        <w:tab/>
        <w:t xml:space="preserve">LCD kolorowy </w:t>
      </w:r>
      <w:smartTag w:uri="urn:schemas-microsoft-com:office:smarttags" w:element="metricconverter">
        <w:smartTagPr>
          <w:attr w:name="ProductID" w:val="19”"/>
        </w:smartTagPr>
        <w:r w:rsidRPr="00F37D26">
          <w:rPr>
            <w:rFonts w:ascii="Times New Roman" w:hAnsi="Times New Roman"/>
          </w:rPr>
          <w:t>19”</w:t>
        </w:r>
      </w:smartTag>
      <w:r w:rsidRPr="00F37D26">
        <w:rPr>
          <w:rFonts w:ascii="Times New Roman" w:hAnsi="Times New Roman"/>
        </w:rPr>
        <w:t xml:space="preserve">, 5:4 lub 4:3 </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Rozdzielczość:1280x1024.</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Jasność: min. 250 cd/m2.</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Kontrast: min. 1000:1.</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Czas reakcji : maks. 5 ms.</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rPr>
        <w:tab/>
        <w:t>Wbudowany zasilacz, OSD.</w:t>
      </w:r>
    </w:p>
    <w:p w:rsidR="0032009C" w:rsidRPr="00F37D26" w:rsidRDefault="0032009C" w:rsidP="0032009C">
      <w:pPr>
        <w:pStyle w:val="Zwykytekst"/>
        <w:ind w:left="2124"/>
        <w:rPr>
          <w:rFonts w:ascii="Times New Roman" w:hAnsi="Times New Roman"/>
        </w:rPr>
      </w:pPr>
    </w:p>
    <w:p w:rsidR="0032009C" w:rsidRPr="00F37D26" w:rsidRDefault="0032009C" w:rsidP="0032009C">
      <w:pPr>
        <w:pStyle w:val="Zwykytekst"/>
        <w:ind w:left="2124"/>
        <w:rPr>
          <w:rFonts w:ascii="Times New Roman" w:hAnsi="Times New Roman"/>
        </w:rPr>
      </w:pPr>
      <w:r w:rsidRPr="00F37D26">
        <w:rPr>
          <w:rFonts w:ascii="Times New Roman" w:hAnsi="Times New Roman"/>
        </w:rPr>
        <w:t xml:space="preserve">Wejście VGA oraz DVI-D. </w:t>
      </w:r>
    </w:p>
    <w:p w:rsidR="0032009C" w:rsidRPr="00F37D26" w:rsidRDefault="0032009C" w:rsidP="0032009C">
      <w:pPr>
        <w:pStyle w:val="Zwykytekst"/>
        <w:ind w:left="2124"/>
        <w:rPr>
          <w:rFonts w:ascii="Times New Roman" w:hAnsi="Times New Roman"/>
        </w:rPr>
      </w:pPr>
    </w:p>
    <w:p w:rsidR="0032009C" w:rsidRPr="00F37D26" w:rsidRDefault="0032009C" w:rsidP="0032009C">
      <w:pPr>
        <w:pStyle w:val="Zwykytekst"/>
        <w:ind w:left="2124"/>
        <w:rPr>
          <w:rFonts w:ascii="Times New Roman" w:hAnsi="Times New Roman"/>
        </w:rPr>
      </w:pPr>
      <w:r w:rsidRPr="00F37D26">
        <w:rPr>
          <w:rFonts w:ascii="Times New Roman" w:hAnsi="Times New Roman"/>
        </w:rPr>
        <w:t xml:space="preserve">Regulacja nachylenia ekranu w zakresie -5/+35 stopni. </w:t>
      </w:r>
    </w:p>
    <w:p w:rsidR="0032009C" w:rsidRPr="00F37D26" w:rsidRDefault="0032009C" w:rsidP="0032009C">
      <w:pPr>
        <w:pStyle w:val="Zwykytekst"/>
        <w:ind w:left="2124"/>
        <w:rPr>
          <w:rFonts w:ascii="Times New Roman" w:hAnsi="Times New Roman"/>
        </w:rPr>
      </w:pPr>
    </w:p>
    <w:p w:rsidR="0032009C" w:rsidRPr="00F37D26" w:rsidRDefault="0032009C" w:rsidP="0032009C">
      <w:pPr>
        <w:pStyle w:val="Zwykytekst"/>
        <w:ind w:left="2124"/>
        <w:rPr>
          <w:rFonts w:ascii="Times New Roman" w:hAnsi="Times New Roman"/>
        </w:rPr>
      </w:pPr>
      <w:r w:rsidRPr="00F37D26">
        <w:rPr>
          <w:rFonts w:ascii="Times New Roman" w:hAnsi="Times New Roman"/>
        </w:rPr>
        <w:t>Regulacja wysokości (min. 12cm).</w:t>
      </w:r>
    </w:p>
    <w:p w:rsidR="0032009C" w:rsidRPr="00F37D26" w:rsidRDefault="0032009C" w:rsidP="0032009C">
      <w:pPr>
        <w:pStyle w:val="Zwykytekst"/>
        <w:ind w:left="2124"/>
        <w:rPr>
          <w:rFonts w:ascii="Times New Roman" w:hAnsi="Times New Roman"/>
        </w:rPr>
      </w:pPr>
    </w:p>
    <w:p w:rsidR="0032009C" w:rsidRPr="00F37D26" w:rsidRDefault="0032009C" w:rsidP="0032009C">
      <w:pPr>
        <w:pStyle w:val="Zwykytekst"/>
        <w:ind w:left="2124"/>
        <w:rPr>
          <w:rFonts w:ascii="Times New Roman" w:hAnsi="Times New Roman"/>
        </w:rPr>
      </w:pPr>
      <w:r w:rsidRPr="00F37D26">
        <w:rPr>
          <w:rFonts w:ascii="Times New Roman" w:hAnsi="Times New Roman"/>
        </w:rPr>
        <w:t xml:space="preserve">Obrót (pivot). </w:t>
      </w:r>
    </w:p>
    <w:p w:rsidR="0032009C" w:rsidRPr="00F37D26" w:rsidRDefault="0032009C" w:rsidP="0032009C">
      <w:pPr>
        <w:pStyle w:val="Zwykytekst"/>
        <w:ind w:left="2124"/>
        <w:rPr>
          <w:rFonts w:ascii="Times New Roman" w:hAnsi="Times New Roman"/>
        </w:rPr>
      </w:pPr>
    </w:p>
    <w:p w:rsidR="0032009C" w:rsidRPr="00F37D26" w:rsidRDefault="0032009C" w:rsidP="0032009C">
      <w:pPr>
        <w:pStyle w:val="Zwykytekst"/>
        <w:ind w:left="2124"/>
        <w:rPr>
          <w:rFonts w:ascii="Times New Roman" w:hAnsi="Times New Roman"/>
        </w:rPr>
      </w:pPr>
      <w:r w:rsidRPr="00F37D26">
        <w:rPr>
          <w:rFonts w:ascii="Times New Roman" w:hAnsi="Times New Roman"/>
        </w:rPr>
        <w:t>Wbudowany USB2.0</w:t>
      </w:r>
    </w:p>
    <w:p w:rsidR="0032009C" w:rsidRPr="00F37D26" w:rsidRDefault="0032009C" w:rsidP="0032009C">
      <w:pPr>
        <w:pStyle w:val="Zwykytekst"/>
        <w:rPr>
          <w:rFonts w:ascii="Times New Roman" w:hAnsi="Times New Roman"/>
        </w:rPr>
      </w:pPr>
    </w:p>
    <w:p w:rsidR="0032009C" w:rsidRPr="00F37D26" w:rsidRDefault="0032009C" w:rsidP="0032009C">
      <w:pPr>
        <w:pStyle w:val="Zwykytekst"/>
        <w:rPr>
          <w:rFonts w:ascii="Times New Roman" w:hAnsi="Times New Roman"/>
        </w:rPr>
      </w:pP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rPr>
      </w:pPr>
      <w:r w:rsidRPr="00F37D26">
        <w:rPr>
          <w:rFonts w:ascii="Times New Roman" w:hAnsi="Times New Roman"/>
          <w:b/>
        </w:rPr>
        <w:t>Zasilacz awaryjny:</w:t>
      </w:r>
      <w:r w:rsidRPr="00F37D26">
        <w:rPr>
          <w:rFonts w:ascii="Times New Roman" w:hAnsi="Times New Roman"/>
        </w:rPr>
        <w:tab/>
        <w:t>moc wyjściowa: 1000VA</w:t>
      </w:r>
    </w:p>
    <w:p w:rsidR="0032009C" w:rsidRPr="00F37D26" w:rsidRDefault="0032009C" w:rsidP="0032009C">
      <w:pPr>
        <w:pStyle w:val="Zwykytekst"/>
        <w:ind w:left="1416" w:firstLine="708"/>
        <w:rPr>
          <w:rFonts w:ascii="Times New Roman" w:hAnsi="Times New Roman"/>
        </w:rPr>
      </w:pPr>
    </w:p>
    <w:p w:rsidR="0032009C" w:rsidRPr="00F37D26" w:rsidRDefault="0032009C" w:rsidP="0032009C">
      <w:pPr>
        <w:pStyle w:val="Zwykytekst"/>
        <w:ind w:left="1416" w:firstLine="708"/>
        <w:rPr>
          <w:rFonts w:ascii="Times New Roman" w:hAnsi="Times New Roman"/>
        </w:rPr>
      </w:pPr>
      <w:r w:rsidRPr="00F37D26">
        <w:rPr>
          <w:rFonts w:ascii="Times New Roman" w:hAnsi="Times New Roman"/>
        </w:rPr>
        <w:t xml:space="preserve">czas podtrzymania: 20 min dla 50% </w:t>
      </w:r>
      <w:r w:rsidR="003E5BE8">
        <w:rPr>
          <w:rFonts w:ascii="Times New Roman" w:hAnsi="Times New Roman"/>
        </w:rPr>
        <w:t>obciążenia, 6 min dla 100% obcią</w:t>
      </w:r>
      <w:r w:rsidRPr="00F37D26">
        <w:rPr>
          <w:rFonts w:ascii="Times New Roman" w:hAnsi="Times New Roman"/>
        </w:rPr>
        <w:t>żęnia,</w:t>
      </w:r>
    </w:p>
    <w:p w:rsidR="0032009C" w:rsidRDefault="0032009C" w:rsidP="0032009C">
      <w:pPr>
        <w:pStyle w:val="Zwykytekst"/>
        <w:ind w:left="2124" w:hanging="2124"/>
        <w:rPr>
          <w:rFonts w:ascii="Times New Roman" w:hAnsi="Times New Roman"/>
        </w:rPr>
      </w:pPr>
      <w:r w:rsidRPr="00F37D26">
        <w:rPr>
          <w:rFonts w:ascii="Times New Roman" w:hAnsi="Times New Roman"/>
        </w:rPr>
        <w:tab/>
      </w:r>
    </w:p>
    <w:p w:rsidR="0032009C" w:rsidRDefault="0032009C" w:rsidP="0032009C">
      <w:pPr>
        <w:pStyle w:val="Zwykytekst"/>
        <w:ind w:left="2124" w:hanging="2124"/>
        <w:rPr>
          <w:rFonts w:ascii="Times New Roman" w:hAnsi="Times New Roman"/>
        </w:rPr>
      </w:pPr>
      <w:r>
        <w:rPr>
          <w:rFonts w:ascii="Times New Roman" w:hAnsi="Times New Roman"/>
        </w:rPr>
        <w:t xml:space="preserve">                                           ochrona przed przepięcie ; 480 J</w:t>
      </w:r>
    </w:p>
    <w:p w:rsidR="0032009C" w:rsidRDefault="0032009C" w:rsidP="0032009C">
      <w:pPr>
        <w:pStyle w:val="Zwykytekst"/>
        <w:ind w:left="2124" w:hanging="2124"/>
        <w:rPr>
          <w:rFonts w:ascii="Times New Roman" w:hAnsi="Times New Roman"/>
        </w:rPr>
      </w:pPr>
      <w:r>
        <w:rPr>
          <w:rFonts w:ascii="Times New Roman" w:hAnsi="Times New Roman"/>
        </w:rPr>
        <w:t xml:space="preserve">                                           </w:t>
      </w:r>
    </w:p>
    <w:p w:rsidR="0032009C" w:rsidRPr="00F37D26" w:rsidRDefault="0032009C" w:rsidP="0032009C">
      <w:pPr>
        <w:pStyle w:val="Zwykytekst"/>
        <w:rPr>
          <w:rFonts w:ascii="Times New Roman" w:hAnsi="Times New Roman"/>
        </w:rPr>
      </w:pPr>
      <w:r>
        <w:rPr>
          <w:rFonts w:ascii="Times New Roman" w:hAnsi="Times New Roman"/>
        </w:rPr>
        <w:t xml:space="preserve">                                          zniekształcenia : &lt; 5%</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rPr>
          <w:sz w:val="20"/>
          <w:szCs w:val="20"/>
        </w:rPr>
      </w:pPr>
      <w:r w:rsidRPr="00F37D26">
        <w:rPr>
          <w:sz w:val="20"/>
          <w:szCs w:val="20"/>
        </w:rPr>
        <w:br w:type="page"/>
      </w:r>
    </w:p>
    <w:p w:rsidR="0032009C" w:rsidRPr="00F37D26" w:rsidRDefault="0032009C" w:rsidP="0032009C">
      <w:pPr>
        <w:pStyle w:val="Zwykytekst"/>
        <w:rPr>
          <w:rFonts w:ascii="Times New Roman" w:hAnsi="Times New Roman"/>
        </w:rPr>
      </w:pPr>
    </w:p>
    <w:p w:rsidR="0032009C" w:rsidRPr="00F37D26" w:rsidRDefault="0032009C" w:rsidP="0032009C">
      <w:pPr>
        <w:pStyle w:val="Zwykytekst"/>
        <w:jc w:val="center"/>
        <w:rPr>
          <w:rFonts w:ascii="Times New Roman" w:hAnsi="Times New Roman"/>
          <w:b/>
          <w:u w:val="single"/>
        </w:rPr>
      </w:pPr>
      <w:r w:rsidRPr="00F37D26">
        <w:rPr>
          <w:rFonts w:ascii="Times New Roman" w:hAnsi="Times New Roman"/>
          <w:b/>
          <w:u w:val="single"/>
        </w:rPr>
        <w:t>Specyfikacja drukarki sieciowej</w:t>
      </w:r>
    </w:p>
    <w:p w:rsidR="0032009C" w:rsidRPr="00F37D26" w:rsidRDefault="0032009C" w:rsidP="0032009C">
      <w:pPr>
        <w:pStyle w:val="Zwykytekst"/>
        <w:rPr>
          <w:rFonts w:ascii="Times New Roman" w:hAnsi="Times New Roman"/>
        </w:rPr>
      </w:pP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hanging="2124"/>
        <w:rPr>
          <w:rFonts w:ascii="Times New Roman" w:hAnsi="Times New Roman"/>
          <w:color w:val="000000"/>
        </w:rPr>
      </w:pPr>
      <w:r w:rsidRPr="00F37D26">
        <w:rPr>
          <w:rFonts w:ascii="Times New Roman" w:hAnsi="Times New Roman"/>
        </w:rPr>
        <w:t>Drukarka</w:t>
      </w:r>
      <w:r w:rsidRPr="00F37D26">
        <w:rPr>
          <w:rFonts w:ascii="Times New Roman" w:hAnsi="Times New Roman"/>
        </w:rPr>
        <w:tab/>
      </w:r>
      <w:r w:rsidRPr="00F37D26">
        <w:rPr>
          <w:rFonts w:ascii="Times New Roman" w:hAnsi="Times New Roman"/>
          <w:color w:val="000000"/>
        </w:rPr>
        <w:t xml:space="preserve">Prędkość druku w czerni (tryb normal, A4): </w:t>
      </w:r>
      <w:r>
        <w:rPr>
          <w:rFonts w:ascii="Times New Roman" w:hAnsi="Times New Roman"/>
          <w:color w:val="000000"/>
        </w:rPr>
        <w:t>60</w:t>
      </w:r>
      <w:r w:rsidRPr="00F37D26">
        <w:rPr>
          <w:rFonts w:ascii="Times New Roman" w:hAnsi="Times New Roman"/>
          <w:color w:val="000000"/>
        </w:rPr>
        <w:t xml:space="preserve"> str./min.</w:t>
      </w:r>
    </w:p>
    <w:p w:rsidR="0032009C" w:rsidRPr="00F37D26" w:rsidRDefault="0032009C" w:rsidP="0032009C">
      <w:pPr>
        <w:pStyle w:val="Zwykytekst"/>
        <w:ind w:left="2124" w:hanging="2124"/>
        <w:rPr>
          <w:rFonts w:ascii="Times New Roman" w:hAnsi="Times New Roman"/>
        </w:rPr>
      </w:pPr>
    </w:p>
    <w:p w:rsidR="0032009C" w:rsidRPr="00F37D26" w:rsidRDefault="0032009C" w:rsidP="0032009C">
      <w:pPr>
        <w:pStyle w:val="Zwykytekst"/>
        <w:ind w:left="2124" w:firstLine="3"/>
        <w:rPr>
          <w:rFonts w:ascii="Times New Roman" w:hAnsi="Times New Roman"/>
        </w:rPr>
      </w:pPr>
      <w:r w:rsidRPr="00F37D26">
        <w:rPr>
          <w:rFonts w:ascii="Times New Roman" w:hAnsi="Times New Roman"/>
          <w:color w:val="000000"/>
        </w:rPr>
        <w:t>Wydruk pierwszej strony w czerni (A4, po wyjściu ze stanu gotowości):</w:t>
      </w:r>
      <w:r>
        <w:rPr>
          <w:rFonts w:ascii="Times New Roman" w:hAnsi="Times New Roman"/>
          <w:color w:val="000000"/>
        </w:rPr>
        <w:t xml:space="preserve"> 8</w:t>
      </w:r>
      <w:r w:rsidRPr="00F37D26">
        <w:rPr>
          <w:rFonts w:ascii="Times New Roman" w:hAnsi="Times New Roman"/>
          <w:color w:val="000000"/>
        </w:rPr>
        <w:t>,5 s.</w:t>
      </w:r>
    </w:p>
    <w:p w:rsidR="0032009C" w:rsidRPr="00F37D26" w:rsidRDefault="0032009C" w:rsidP="0032009C">
      <w:pPr>
        <w:pStyle w:val="Zwykytekst"/>
        <w:ind w:left="2124" w:firstLine="3"/>
        <w:rPr>
          <w:rFonts w:ascii="Times New Roman" w:hAnsi="Times New Roman"/>
          <w:color w:val="000000"/>
        </w:rPr>
      </w:pPr>
    </w:p>
    <w:p w:rsidR="0032009C" w:rsidRDefault="0032009C" w:rsidP="0032009C">
      <w:pPr>
        <w:pStyle w:val="Zwykytekst"/>
        <w:ind w:left="2124" w:firstLine="3"/>
        <w:rPr>
          <w:rFonts w:ascii="Times New Roman" w:hAnsi="Times New Roman"/>
          <w:color w:val="000000"/>
        </w:rPr>
      </w:pPr>
      <w:r w:rsidRPr="00F37D26">
        <w:rPr>
          <w:rFonts w:ascii="Times New Roman" w:hAnsi="Times New Roman"/>
          <w:color w:val="000000"/>
        </w:rPr>
        <w:t>Jakość druku w czerni:1200 x 1200 dpi.</w:t>
      </w:r>
    </w:p>
    <w:p w:rsidR="0032009C" w:rsidRDefault="0032009C" w:rsidP="0032009C">
      <w:pPr>
        <w:pStyle w:val="Zwykytekst"/>
        <w:ind w:left="2124" w:firstLine="3"/>
        <w:rPr>
          <w:rFonts w:ascii="Times New Roman" w:hAnsi="Times New Roman"/>
          <w:color w:val="000000"/>
        </w:rPr>
      </w:pPr>
    </w:p>
    <w:p w:rsidR="0032009C" w:rsidRPr="00F37D26" w:rsidRDefault="0032009C" w:rsidP="0032009C">
      <w:pPr>
        <w:pStyle w:val="Zwykytekst"/>
        <w:ind w:left="2124" w:firstLine="3"/>
        <w:rPr>
          <w:rFonts w:ascii="Times New Roman" w:hAnsi="Times New Roman"/>
        </w:rPr>
      </w:pPr>
      <w:r>
        <w:rPr>
          <w:rFonts w:ascii="Times New Roman" w:hAnsi="Times New Roman"/>
          <w:color w:val="000000"/>
        </w:rPr>
        <w:t xml:space="preserve">Automatyczny druk dwustronny </w:t>
      </w:r>
    </w:p>
    <w:p w:rsidR="0032009C" w:rsidRPr="00F37D26" w:rsidRDefault="0032009C" w:rsidP="0032009C">
      <w:pPr>
        <w:pStyle w:val="Zwykytekst"/>
        <w:rPr>
          <w:rFonts w:ascii="Times New Roman" w:hAnsi="Times New Roman"/>
          <w:color w:val="000000"/>
        </w:rPr>
      </w:pPr>
    </w:p>
    <w:p w:rsidR="0032009C" w:rsidRPr="00F37D26" w:rsidRDefault="0032009C" w:rsidP="0032009C">
      <w:pPr>
        <w:pStyle w:val="Zwykytekst"/>
        <w:ind w:left="2124" w:firstLine="3"/>
        <w:rPr>
          <w:rFonts w:ascii="Times New Roman" w:hAnsi="Times New Roman"/>
          <w:color w:val="000000"/>
        </w:rPr>
      </w:pPr>
      <w:r w:rsidRPr="00F37D26">
        <w:rPr>
          <w:rFonts w:ascii="Times New Roman" w:hAnsi="Times New Roman"/>
          <w:color w:val="000000"/>
        </w:rPr>
        <w:t>Zalecana przez producenta ilość storn drukowanych miesięcznie : do 20 000.</w:t>
      </w:r>
    </w:p>
    <w:p w:rsidR="0032009C" w:rsidRPr="00F37D26" w:rsidRDefault="0032009C" w:rsidP="0032009C">
      <w:pPr>
        <w:pStyle w:val="Zwykytekst"/>
        <w:ind w:left="2124" w:firstLine="3"/>
        <w:rPr>
          <w:rFonts w:ascii="Times New Roman" w:hAnsi="Times New Roman"/>
          <w:color w:val="000000"/>
        </w:rPr>
      </w:pPr>
    </w:p>
    <w:p w:rsidR="0032009C" w:rsidRPr="00F37D26" w:rsidRDefault="0032009C" w:rsidP="0032009C">
      <w:pPr>
        <w:pStyle w:val="Zwykytekst"/>
        <w:ind w:left="2124" w:firstLine="3"/>
        <w:rPr>
          <w:rFonts w:ascii="Times New Roman" w:hAnsi="Times New Roman"/>
          <w:color w:val="000000"/>
        </w:rPr>
      </w:pPr>
      <w:r w:rsidRPr="00F37D26">
        <w:rPr>
          <w:rFonts w:ascii="Times New Roman" w:hAnsi="Times New Roman"/>
          <w:color w:val="000000"/>
        </w:rPr>
        <w:t>Pojemność pamięci: 512MB,</w:t>
      </w:r>
      <w:r w:rsidRPr="00F37D26">
        <w:rPr>
          <w:rFonts w:ascii="Times New Roman" w:hAnsi="Times New Roman"/>
        </w:rPr>
        <w:t xml:space="preserve"> </w:t>
      </w:r>
    </w:p>
    <w:p w:rsidR="0032009C" w:rsidRPr="00F37D26" w:rsidRDefault="0032009C" w:rsidP="0032009C">
      <w:pPr>
        <w:pStyle w:val="Zwykytekst"/>
        <w:ind w:left="2124" w:firstLine="3"/>
        <w:rPr>
          <w:rFonts w:ascii="Times New Roman" w:hAnsi="Times New Roman"/>
          <w:color w:val="000000"/>
        </w:rPr>
      </w:pPr>
    </w:p>
    <w:p w:rsidR="0032009C" w:rsidRPr="00F37D26" w:rsidRDefault="0032009C" w:rsidP="0032009C">
      <w:pPr>
        <w:pStyle w:val="Zwykytekst"/>
        <w:ind w:left="2124" w:firstLine="3"/>
        <w:rPr>
          <w:rFonts w:ascii="Times New Roman" w:hAnsi="Times New Roman"/>
        </w:rPr>
      </w:pPr>
      <w:r w:rsidRPr="00F37D26">
        <w:rPr>
          <w:rFonts w:ascii="Times New Roman" w:hAnsi="Times New Roman"/>
        </w:rPr>
        <w:t>Wbudowany serwer wydruków (Gigabit Ethernet).</w:t>
      </w:r>
    </w:p>
    <w:p w:rsidR="0032009C" w:rsidRPr="00F37D26" w:rsidRDefault="0032009C" w:rsidP="0032009C">
      <w:pPr>
        <w:pStyle w:val="Zwykytekst"/>
        <w:ind w:left="2124" w:firstLine="3"/>
        <w:rPr>
          <w:rFonts w:ascii="Times New Roman" w:hAnsi="Times New Roman"/>
        </w:rPr>
      </w:pPr>
    </w:p>
    <w:p w:rsidR="0032009C" w:rsidRPr="00F37D26" w:rsidRDefault="0032009C" w:rsidP="0032009C">
      <w:pPr>
        <w:pStyle w:val="Zwykytekst"/>
        <w:ind w:left="2124" w:firstLine="3"/>
        <w:rPr>
          <w:rFonts w:ascii="Times New Roman" w:hAnsi="Times New Roman"/>
        </w:rPr>
      </w:pPr>
      <w:r w:rsidRPr="00F37D26">
        <w:rPr>
          <w:rFonts w:ascii="Times New Roman" w:hAnsi="Times New Roman"/>
        </w:rPr>
        <w:t>Port Hi-Speed USB 2.0.</w:t>
      </w:r>
    </w:p>
    <w:p w:rsidR="0032009C" w:rsidRPr="00F37D26" w:rsidRDefault="0032009C" w:rsidP="0032009C">
      <w:pPr>
        <w:pStyle w:val="Zwykytekst"/>
        <w:ind w:left="2124" w:firstLine="3"/>
        <w:rPr>
          <w:rFonts w:ascii="Times New Roman" w:hAnsi="Times New Roman"/>
          <w:color w:val="000000"/>
        </w:rPr>
      </w:pPr>
    </w:p>
    <w:p w:rsidR="0032009C" w:rsidRPr="00F37D26" w:rsidRDefault="0032009C" w:rsidP="0032009C">
      <w:pPr>
        <w:pStyle w:val="Zwykytekst"/>
        <w:ind w:left="2124" w:firstLine="3"/>
        <w:rPr>
          <w:rFonts w:ascii="Times New Roman" w:hAnsi="Times New Roman"/>
          <w:color w:val="000000"/>
        </w:rPr>
      </w:pPr>
      <w:r w:rsidRPr="00F37D26">
        <w:rPr>
          <w:rFonts w:ascii="Times New Roman" w:hAnsi="Times New Roman"/>
          <w:color w:val="000000"/>
        </w:rPr>
        <w:t>Standardowe języki drukarki: PCL 6, PCL 5, emulacja Postscript Level 3.</w:t>
      </w:r>
    </w:p>
    <w:p w:rsidR="00CC6B99" w:rsidRPr="00CC6B99" w:rsidRDefault="00CC6B99" w:rsidP="00CC6B99">
      <w:pPr>
        <w:ind w:left="2124" w:hanging="2124"/>
        <w:rPr>
          <w:sz w:val="20"/>
          <w:szCs w:val="20"/>
        </w:rPr>
      </w:pPr>
    </w:p>
    <w:p w:rsidR="003F1BDD" w:rsidRPr="003F1BDD" w:rsidRDefault="003F1BDD" w:rsidP="003F1BDD">
      <w:pPr>
        <w:ind w:firstLine="4500"/>
        <w:rPr>
          <w:b/>
          <w:szCs w:val="20"/>
        </w:rPr>
      </w:pPr>
    </w:p>
    <w:p w:rsidR="003F1BDD" w:rsidRPr="003F1BDD" w:rsidRDefault="003F1BDD" w:rsidP="003F1BDD">
      <w:pPr>
        <w:ind w:firstLine="4500"/>
        <w:rPr>
          <w:b/>
          <w:szCs w:val="20"/>
        </w:rPr>
      </w:pPr>
    </w:p>
    <w:p w:rsidR="00D74B7A" w:rsidRPr="003F1BDD" w:rsidRDefault="003F1BDD" w:rsidP="00D74B7A">
      <w:pPr>
        <w:ind w:left="5103" w:hanging="5103"/>
        <w:rPr>
          <w:color w:val="000000"/>
          <w:sz w:val="18"/>
          <w:szCs w:val="20"/>
        </w:rPr>
      </w:pPr>
      <w:r w:rsidRPr="003F1BDD">
        <w:rPr>
          <w:color w:val="000000"/>
          <w:sz w:val="18"/>
          <w:szCs w:val="20"/>
        </w:rPr>
        <w:t xml:space="preserve">……………….…dnia……………                                    </w:t>
      </w:r>
      <w:r w:rsidR="00CC6B99">
        <w:rPr>
          <w:color w:val="000000"/>
          <w:sz w:val="18"/>
          <w:szCs w:val="20"/>
        </w:rPr>
        <w:t xml:space="preserve">                    </w:t>
      </w:r>
      <w:r w:rsidR="00D74B7A">
        <w:rPr>
          <w:color w:val="000000"/>
          <w:sz w:val="18"/>
          <w:szCs w:val="20"/>
        </w:rPr>
        <w:t xml:space="preserve">      </w:t>
      </w:r>
      <w:r w:rsidR="00D74B7A" w:rsidRPr="003F1BDD">
        <w:rPr>
          <w:color w:val="000000"/>
          <w:sz w:val="18"/>
          <w:szCs w:val="20"/>
        </w:rPr>
        <w:t>………...............................................</w:t>
      </w:r>
      <w:r w:rsidR="00D74B7A">
        <w:rPr>
          <w:color w:val="000000"/>
          <w:sz w:val="18"/>
          <w:szCs w:val="20"/>
        </w:rPr>
        <w:t>............................</w:t>
      </w:r>
    </w:p>
    <w:p w:rsidR="003F1BDD" w:rsidRPr="003F1BDD" w:rsidRDefault="00CC6B99" w:rsidP="00D74B7A">
      <w:pPr>
        <w:rPr>
          <w:color w:val="000000"/>
          <w:sz w:val="18"/>
          <w:szCs w:val="20"/>
        </w:rPr>
      </w:pPr>
      <w:r>
        <w:rPr>
          <w:color w:val="000000"/>
          <w:sz w:val="18"/>
          <w:szCs w:val="20"/>
        </w:rPr>
        <w:t xml:space="preserve">                                               </w:t>
      </w:r>
      <w:r w:rsidR="003F1BDD" w:rsidRPr="003F1BDD">
        <w:rPr>
          <w:color w:val="000000"/>
          <w:sz w:val="18"/>
          <w:szCs w:val="20"/>
        </w:rPr>
        <w:t xml:space="preserve"> </w:t>
      </w:r>
      <w:r w:rsidR="00D74B7A">
        <w:rPr>
          <w:color w:val="000000"/>
          <w:sz w:val="18"/>
          <w:szCs w:val="20"/>
        </w:rPr>
        <w:t xml:space="preserve">                      </w:t>
      </w:r>
    </w:p>
    <w:p w:rsidR="003F1BDD" w:rsidRPr="003F1BDD" w:rsidRDefault="003F1BDD" w:rsidP="003F1BDD">
      <w:pPr>
        <w:ind w:left="4820"/>
        <w:jc w:val="center"/>
        <w:rPr>
          <w:rFonts w:eastAsia="Calibri"/>
          <w:sz w:val="18"/>
          <w:szCs w:val="18"/>
          <w:lang w:eastAsia="en-US"/>
        </w:rPr>
      </w:pPr>
      <w:r w:rsidRPr="003F1BDD">
        <w:rPr>
          <w:rFonts w:eastAsia="Calibri"/>
          <w:sz w:val="18"/>
          <w:szCs w:val="18"/>
          <w:lang w:eastAsia="en-US"/>
        </w:rPr>
        <w:t>(podpis i  pieczęć  osób wskazanych w dokumencie</w:t>
      </w:r>
    </w:p>
    <w:p w:rsidR="003F1BDD" w:rsidRPr="003F1BDD" w:rsidRDefault="003F1BDD" w:rsidP="003F1BDD">
      <w:pPr>
        <w:ind w:left="4820"/>
        <w:jc w:val="center"/>
        <w:rPr>
          <w:rFonts w:eastAsia="Calibri"/>
          <w:sz w:val="18"/>
          <w:szCs w:val="18"/>
          <w:lang w:eastAsia="en-US"/>
        </w:rPr>
      </w:pPr>
      <w:r w:rsidRPr="003F1BDD">
        <w:rPr>
          <w:rFonts w:eastAsia="Calibri"/>
          <w:sz w:val="18"/>
          <w:szCs w:val="18"/>
          <w:lang w:eastAsia="en-US"/>
        </w:rPr>
        <w:t>uprawniającym do występowania w obrocie prawny</w:t>
      </w:r>
    </w:p>
    <w:p w:rsidR="003F1BDD" w:rsidRPr="003F1BDD" w:rsidRDefault="003F1BDD" w:rsidP="003F1BDD">
      <w:pPr>
        <w:ind w:left="4820"/>
        <w:jc w:val="center"/>
        <w:rPr>
          <w:rFonts w:eastAsia="Calibri"/>
          <w:sz w:val="18"/>
          <w:szCs w:val="18"/>
          <w:lang w:eastAsia="en-US"/>
        </w:rPr>
      </w:pPr>
      <w:r w:rsidRPr="003F1BDD">
        <w:rPr>
          <w:rFonts w:eastAsia="Calibri"/>
          <w:sz w:val="18"/>
          <w:szCs w:val="18"/>
          <w:lang w:eastAsia="en-US"/>
        </w:rPr>
        <w:t>lub posiadających pełnomocnictwo)</w:t>
      </w:r>
    </w:p>
    <w:p w:rsidR="003F1BDD" w:rsidRPr="003F1BDD" w:rsidRDefault="003F1BDD" w:rsidP="00F91A70">
      <w:pPr>
        <w:tabs>
          <w:tab w:val="left" w:pos="708"/>
          <w:tab w:val="center" w:pos="4536"/>
          <w:tab w:val="right" w:pos="9072"/>
        </w:tabs>
        <w:jc w:val="right"/>
        <w:rPr>
          <w:b/>
          <w:snapToGrid w:val="0"/>
        </w:rPr>
      </w:pPr>
      <w:r w:rsidRPr="003F1BDD">
        <w:rPr>
          <w:b/>
          <w:color w:val="000000"/>
          <w:sz w:val="18"/>
          <w:szCs w:val="20"/>
        </w:rPr>
        <w:br w:type="page"/>
      </w:r>
      <w:r w:rsidR="00FB2AC8">
        <w:rPr>
          <w:b/>
          <w:snapToGrid w:val="0"/>
        </w:rPr>
        <w:lastRenderedPageBreak/>
        <w:t>Załącznik nr 8</w:t>
      </w:r>
    </w:p>
    <w:p w:rsidR="003F1BDD" w:rsidRPr="003F1BDD" w:rsidRDefault="003F1BDD" w:rsidP="003F1BDD">
      <w:pPr>
        <w:jc w:val="center"/>
        <w:rPr>
          <w:b/>
          <w:u w:val="single"/>
        </w:rPr>
      </w:pPr>
    </w:p>
    <w:p w:rsidR="003F3310" w:rsidRPr="00F91A70" w:rsidRDefault="003F3310" w:rsidP="003F3310">
      <w:pPr>
        <w:tabs>
          <w:tab w:val="num" w:pos="2880"/>
        </w:tabs>
        <w:spacing w:after="200" w:line="276" w:lineRule="auto"/>
        <w:jc w:val="both"/>
        <w:rPr>
          <w:sz w:val="22"/>
          <w:szCs w:val="22"/>
        </w:rPr>
      </w:pPr>
      <w:r>
        <w:rPr>
          <w:sz w:val="22"/>
          <w:szCs w:val="22"/>
        </w:rPr>
        <w:t xml:space="preserve">1. </w:t>
      </w:r>
      <w:r w:rsidRPr="00F91A70">
        <w:rPr>
          <w:b/>
          <w:sz w:val="22"/>
          <w:szCs w:val="22"/>
        </w:rPr>
        <w:t xml:space="preserve">Wykonawca przedstawia na piśmie harmonogram realizacji umowy </w:t>
      </w:r>
      <w:r w:rsidRPr="00F91A70">
        <w:rPr>
          <w:b/>
          <w:sz w:val="22"/>
          <w:szCs w:val="22"/>
          <w:u w:val="single"/>
        </w:rPr>
        <w:t xml:space="preserve">(harmonogram dostawy Wykonawca ma obowiązek przedstawić pisemnie Kierownikowi </w:t>
      </w:r>
      <w:r>
        <w:rPr>
          <w:b/>
          <w:sz w:val="22"/>
          <w:szCs w:val="22"/>
          <w:u w:val="single"/>
        </w:rPr>
        <w:t>Zakładu Diagnostyki</w:t>
      </w:r>
      <w:r w:rsidRPr="00F91A70">
        <w:rPr>
          <w:b/>
          <w:sz w:val="22"/>
          <w:szCs w:val="22"/>
          <w:u w:val="single"/>
        </w:rPr>
        <w:t xml:space="preserve"> L</w:t>
      </w:r>
      <w:r>
        <w:rPr>
          <w:b/>
          <w:sz w:val="22"/>
          <w:szCs w:val="22"/>
          <w:u w:val="single"/>
        </w:rPr>
        <w:t>aboratoryjnej</w:t>
      </w:r>
      <w:r w:rsidRPr="00F91A70">
        <w:rPr>
          <w:b/>
          <w:sz w:val="22"/>
          <w:szCs w:val="22"/>
          <w:u w:val="single"/>
        </w:rPr>
        <w:t xml:space="preserve"> w terminie 7 dni od daty zawarcia umowy)</w:t>
      </w:r>
      <w:r w:rsidRPr="00F91A70">
        <w:rPr>
          <w:b/>
          <w:sz w:val="22"/>
          <w:szCs w:val="22"/>
        </w:rPr>
        <w:t>, który powinien obejmować następujące etapy:</w:t>
      </w:r>
    </w:p>
    <w:p w:rsidR="0032009C" w:rsidRPr="00F37D26" w:rsidRDefault="0032009C" w:rsidP="0032009C">
      <w:pPr>
        <w:rPr>
          <w:sz w:val="20"/>
          <w:szCs w:val="20"/>
        </w:rPr>
      </w:pPr>
    </w:p>
    <w:p w:rsidR="0032009C" w:rsidRPr="00F37D26" w:rsidRDefault="0032009C" w:rsidP="0032009C">
      <w:pPr>
        <w:pStyle w:val="Akapitzlist10"/>
        <w:numPr>
          <w:ilvl w:val="0"/>
          <w:numId w:val="57"/>
        </w:numPr>
        <w:spacing w:after="0"/>
        <w:contextualSpacing w:val="0"/>
        <w:rPr>
          <w:rFonts w:ascii="Times New Roman" w:hAnsi="Times New Roman"/>
          <w:sz w:val="20"/>
          <w:szCs w:val="20"/>
        </w:rPr>
      </w:pPr>
      <w:r w:rsidRPr="00F37D26">
        <w:rPr>
          <w:rFonts w:ascii="Times New Roman" w:hAnsi="Times New Roman"/>
          <w:sz w:val="20"/>
          <w:szCs w:val="20"/>
        </w:rPr>
        <w:t>Dostawca przedstawia na piśmie harmonogram realizacji umowy, który powinien obejmować następujące etapy:</w:t>
      </w:r>
    </w:p>
    <w:p w:rsidR="0032009C" w:rsidRPr="00F37D26" w:rsidRDefault="0032009C" w:rsidP="0032009C">
      <w:pPr>
        <w:pStyle w:val="Akapitzlist10"/>
        <w:ind w:left="786"/>
        <w:rPr>
          <w:rFonts w:ascii="Times New Roman" w:hAnsi="Times New Roman"/>
          <w:sz w:val="20"/>
          <w:szCs w:val="20"/>
        </w:rPr>
      </w:pPr>
    </w:p>
    <w:p w:rsidR="0032009C" w:rsidRPr="00F37D26" w:rsidRDefault="0032009C" w:rsidP="0032009C">
      <w:pPr>
        <w:pStyle w:val="Akapitzlist10"/>
        <w:numPr>
          <w:ilvl w:val="0"/>
          <w:numId w:val="32"/>
        </w:numPr>
        <w:spacing w:after="0"/>
        <w:contextualSpacing w:val="0"/>
        <w:rPr>
          <w:rFonts w:ascii="Times New Roman" w:hAnsi="Times New Roman"/>
          <w:sz w:val="20"/>
          <w:szCs w:val="20"/>
        </w:rPr>
      </w:pPr>
      <w:r w:rsidRPr="00F37D26">
        <w:rPr>
          <w:rFonts w:ascii="Times New Roman" w:hAnsi="Times New Roman"/>
          <w:sz w:val="20"/>
          <w:szCs w:val="20"/>
        </w:rPr>
        <w:t>Akceptacja harmonogramu</w:t>
      </w:r>
    </w:p>
    <w:p w:rsidR="0032009C" w:rsidRPr="00F37D26" w:rsidRDefault="0032009C" w:rsidP="0032009C">
      <w:pPr>
        <w:pStyle w:val="Akapitzlist10"/>
        <w:ind w:left="1211"/>
        <w:rPr>
          <w:rFonts w:ascii="Times New Roman" w:hAnsi="Times New Roman"/>
          <w:sz w:val="20"/>
          <w:szCs w:val="20"/>
        </w:rPr>
      </w:pPr>
    </w:p>
    <w:p w:rsidR="0032009C" w:rsidRPr="00F37D26" w:rsidRDefault="003E5BE8" w:rsidP="0032009C">
      <w:pPr>
        <w:pStyle w:val="Akapitzlist10"/>
        <w:numPr>
          <w:ilvl w:val="0"/>
          <w:numId w:val="33"/>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dostarcza upoważnienie z imienną listą osób, które będą wykonywały prace w ramach umowy. </w:t>
      </w:r>
    </w:p>
    <w:p w:rsidR="0032009C" w:rsidRPr="00F37D26" w:rsidRDefault="0032009C" w:rsidP="0032009C">
      <w:pPr>
        <w:pStyle w:val="Akapitzlist10"/>
        <w:numPr>
          <w:ilvl w:val="0"/>
          <w:numId w:val="33"/>
        </w:numPr>
        <w:spacing w:after="0"/>
        <w:contextualSpacing w:val="0"/>
        <w:rPr>
          <w:rFonts w:ascii="Times New Roman" w:hAnsi="Times New Roman"/>
          <w:sz w:val="20"/>
          <w:szCs w:val="20"/>
        </w:rPr>
      </w:pPr>
      <w:r w:rsidRPr="00F37D26">
        <w:rPr>
          <w:rFonts w:ascii="Times New Roman" w:hAnsi="Times New Roman"/>
          <w:sz w:val="20"/>
          <w:szCs w:val="20"/>
        </w:rPr>
        <w:t>Lista zawiera: imię, nazwisko, nr dowodu tożsamości, nazwę firmy.</w:t>
      </w:r>
    </w:p>
    <w:p w:rsidR="0032009C" w:rsidRPr="00F37D26" w:rsidRDefault="0032009C" w:rsidP="0032009C">
      <w:pPr>
        <w:pStyle w:val="Akapitzlist10"/>
        <w:ind w:left="1211"/>
        <w:rPr>
          <w:rFonts w:ascii="Times New Roman" w:hAnsi="Times New Roman"/>
          <w:sz w:val="20"/>
          <w:szCs w:val="20"/>
        </w:rPr>
      </w:pPr>
    </w:p>
    <w:p w:rsidR="0032009C" w:rsidRPr="00F37D26" w:rsidRDefault="0032009C" w:rsidP="0032009C">
      <w:pPr>
        <w:pStyle w:val="Akapitzlist10"/>
        <w:numPr>
          <w:ilvl w:val="0"/>
          <w:numId w:val="32"/>
        </w:numPr>
        <w:spacing w:after="0"/>
        <w:contextualSpacing w:val="0"/>
        <w:rPr>
          <w:rFonts w:ascii="Times New Roman" w:hAnsi="Times New Roman"/>
          <w:sz w:val="20"/>
          <w:szCs w:val="20"/>
        </w:rPr>
      </w:pPr>
      <w:r w:rsidRPr="00F37D26">
        <w:rPr>
          <w:rFonts w:ascii="Times New Roman" w:hAnsi="Times New Roman"/>
          <w:sz w:val="20"/>
          <w:szCs w:val="20"/>
        </w:rPr>
        <w:t xml:space="preserve">Dostarczenie sprzętu </w:t>
      </w:r>
    </w:p>
    <w:p w:rsidR="0032009C" w:rsidRPr="00F37D26" w:rsidRDefault="0032009C" w:rsidP="0032009C">
      <w:pPr>
        <w:pStyle w:val="Akapitzlist10"/>
        <w:ind w:left="1211"/>
        <w:rPr>
          <w:rFonts w:ascii="Times New Roman" w:hAnsi="Times New Roman"/>
          <w:sz w:val="20"/>
          <w:szCs w:val="20"/>
        </w:rPr>
      </w:pPr>
    </w:p>
    <w:p w:rsidR="0032009C" w:rsidRPr="00F37D26" w:rsidRDefault="003E5BE8" w:rsidP="0032009C">
      <w:pPr>
        <w:pStyle w:val="Akapitzlist10"/>
        <w:numPr>
          <w:ilvl w:val="0"/>
          <w:numId w:val="34"/>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dostarcza przesyłkę ze sprzętem.</w:t>
      </w:r>
    </w:p>
    <w:p w:rsidR="0032009C" w:rsidRPr="00F37D26" w:rsidRDefault="0032009C" w:rsidP="0032009C">
      <w:pPr>
        <w:pStyle w:val="Akapitzlist10"/>
        <w:numPr>
          <w:ilvl w:val="0"/>
          <w:numId w:val="34"/>
        </w:numPr>
        <w:spacing w:after="0"/>
        <w:contextualSpacing w:val="0"/>
        <w:rPr>
          <w:rFonts w:ascii="Times New Roman" w:hAnsi="Times New Roman"/>
          <w:sz w:val="20"/>
          <w:szCs w:val="20"/>
        </w:rPr>
      </w:pPr>
      <w:r w:rsidRPr="00F37D26">
        <w:rPr>
          <w:rFonts w:ascii="Times New Roman" w:hAnsi="Times New Roman"/>
          <w:sz w:val="20"/>
          <w:szCs w:val="20"/>
        </w:rPr>
        <w:t xml:space="preserve">Zamawiający potwierdza odbiór ilościowy sprzętu i oprogramowania od </w:t>
      </w:r>
      <w:r w:rsidR="003E5BE8">
        <w:rPr>
          <w:rFonts w:ascii="Times New Roman" w:hAnsi="Times New Roman"/>
          <w:sz w:val="20"/>
          <w:szCs w:val="20"/>
        </w:rPr>
        <w:t>Wykonawcy</w:t>
      </w:r>
      <w:r w:rsidRPr="00F37D26">
        <w:rPr>
          <w:rFonts w:ascii="Times New Roman" w:hAnsi="Times New Roman"/>
          <w:sz w:val="20"/>
          <w:szCs w:val="20"/>
        </w:rPr>
        <w:t xml:space="preserve"> i przejmuje odpowiedzialność za dostarczoną przesyłkę. </w:t>
      </w:r>
    </w:p>
    <w:p w:rsidR="0032009C" w:rsidRPr="00F37D26" w:rsidRDefault="0032009C" w:rsidP="0032009C">
      <w:pPr>
        <w:pStyle w:val="Akapitzlist10"/>
        <w:numPr>
          <w:ilvl w:val="0"/>
          <w:numId w:val="34"/>
        </w:numPr>
        <w:spacing w:after="0"/>
        <w:contextualSpacing w:val="0"/>
        <w:rPr>
          <w:rFonts w:ascii="Times New Roman" w:hAnsi="Times New Roman"/>
          <w:sz w:val="20"/>
          <w:szCs w:val="20"/>
        </w:rPr>
      </w:pPr>
      <w:r w:rsidRPr="00F37D26">
        <w:rPr>
          <w:rFonts w:ascii="Times New Roman" w:hAnsi="Times New Roman"/>
          <w:sz w:val="20"/>
          <w:szCs w:val="20"/>
        </w:rPr>
        <w:t>Zamawiający nie ponosi odpowiedzialności za przesyłki dostarczone przez kuriera f</w:t>
      </w:r>
      <w:r w:rsidR="003E5BE8">
        <w:rPr>
          <w:rFonts w:ascii="Times New Roman" w:hAnsi="Times New Roman"/>
          <w:sz w:val="20"/>
          <w:szCs w:val="20"/>
        </w:rPr>
        <w:t>irmy spedycyjnej bez obecności Wykonawcy</w:t>
      </w:r>
      <w:r w:rsidRPr="00F37D26">
        <w:rPr>
          <w:rFonts w:ascii="Times New Roman" w:hAnsi="Times New Roman"/>
          <w:sz w:val="20"/>
          <w:szCs w:val="20"/>
        </w:rPr>
        <w:t xml:space="preserve">. </w:t>
      </w:r>
    </w:p>
    <w:p w:rsidR="0032009C" w:rsidRPr="00F37D26" w:rsidRDefault="0032009C" w:rsidP="0032009C">
      <w:pPr>
        <w:pStyle w:val="Akapitzlist10"/>
        <w:numPr>
          <w:ilvl w:val="0"/>
          <w:numId w:val="34"/>
        </w:numPr>
        <w:spacing w:after="0"/>
        <w:contextualSpacing w:val="0"/>
        <w:rPr>
          <w:rFonts w:ascii="Times New Roman" w:hAnsi="Times New Roman"/>
          <w:sz w:val="20"/>
          <w:szCs w:val="20"/>
        </w:rPr>
      </w:pPr>
      <w:r w:rsidRPr="00F37D26">
        <w:rPr>
          <w:rFonts w:ascii="Times New Roman" w:hAnsi="Times New Roman"/>
          <w:sz w:val="20"/>
          <w:szCs w:val="20"/>
        </w:rPr>
        <w:t xml:space="preserve">Formalne przekazanie przesyłki pod opiekę zamawiającego zawsze dokonuje upoważniony przedstawiciel </w:t>
      </w:r>
      <w:r w:rsidR="003E5BE8">
        <w:rPr>
          <w:rFonts w:ascii="Times New Roman" w:hAnsi="Times New Roman"/>
          <w:sz w:val="20"/>
          <w:szCs w:val="20"/>
        </w:rPr>
        <w:t>Wykonawcy</w:t>
      </w:r>
      <w:r w:rsidRPr="00F37D26">
        <w:rPr>
          <w:rFonts w:ascii="Times New Roman" w:hAnsi="Times New Roman"/>
          <w:sz w:val="20"/>
          <w:szCs w:val="20"/>
        </w:rPr>
        <w:t xml:space="preserve"> wymieniony w pkt. A.a), po sprawdzeniu ilościowym sprzętu lub zaplombowanych opakowań.</w:t>
      </w:r>
    </w:p>
    <w:p w:rsidR="0032009C" w:rsidRPr="00F37D26" w:rsidRDefault="0032009C" w:rsidP="0032009C">
      <w:pPr>
        <w:pStyle w:val="Akapitzlist10"/>
        <w:ind w:left="1211"/>
        <w:rPr>
          <w:rFonts w:ascii="Times New Roman" w:hAnsi="Times New Roman"/>
          <w:sz w:val="20"/>
          <w:szCs w:val="20"/>
        </w:rPr>
      </w:pPr>
    </w:p>
    <w:p w:rsidR="0032009C" w:rsidRPr="00F37D26" w:rsidRDefault="0032009C" w:rsidP="0032009C">
      <w:pPr>
        <w:pStyle w:val="Akapitzlist10"/>
        <w:numPr>
          <w:ilvl w:val="0"/>
          <w:numId w:val="32"/>
        </w:numPr>
        <w:spacing w:after="0"/>
        <w:contextualSpacing w:val="0"/>
        <w:rPr>
          <w:rFonts w:ascii="Times New Roman" w:hAnsi="Times New Roman"/>
          <w:sz w:val="20"/>
          <w:szCs w:val="20"/>
        </w:rPr>
      </w:pPr>
      <w:r w:rsidRPr="00F37D26">
        <w:rPr>
          <w:rFonts w:ascii="Times New Roman" w:hAnsi="Times New Roman"/>
          <w:sz w:val="20"/>
          <w:szCs w:val="20"/>
        </w:rPr>
        <w:t xml:space="preserve">Uruchomienie sprzętu i integracja z eksploatowanym w 4WSKzP Laboratoryjnym Systemem Informatycznym CENTRUM firmy Marcel Sp. z o.o. </w:t>
      </w:r>
    </w:p>
    <w:p w:rsidR="0032009C" w:rsidRPr="00F37D26" w:rsidRDefault="0032009C" w:rsidP="0032009C">
      <w:pPr>
        <w:pStyle w:val="Akapitzlist10"/>
        <w:ind w:left="1211"/>
        <w:rPr>
          <w:rFonts w:ascii="Times New Roman" w:hAnsi="Times New Roman"/>
          <w:sz w:val="20"/>
          <w:szCs w:val="20"/>
        </w:rPr>
      </w:pPr>
    </w:p>
    <w:p w:rsidR="0032009C" w:rsidRPr="00F37D26" w:rsidRDefault="0032009C" w:rsidP="0032009C">
      <w:pPr>
        <w:pStyle w:val="Akapitzlist10"/>
        <w:numPr>
          <w:ilvl w:val="0"/>
          <w:numId w:val="35"/>
        </w:numPr>
        <w:spacing w:after="0"/>
        <w:contextualSpacing w:val="0"/>
        <w:rPr>
          <w:rFonts w:ascii="Times New Roman" w:hAnsi="Times New Roman"/>
          <w:sz w:val="20"/>
          <w:szCs w:val="20"/>
        </w:rPr>
      </w:pPr>
      <w:r w:rsidRPr="00F37D26">
        <w:rPr>
          <w:rFonts w:ascii="Times New Roman" w:hAnsi="Times New Roman"/>
          <w:sz w:val="20"/>
          <w:szCs w:val="20"/>
        </w:rPr>
        <w:t>Zamawiający wskazuje przyłącze zasilania 230V i przyłącze do lokalnej sieci komputerowej oraz dostarcza patchcord, adres IP i maskę dla stacji roboczych, serwerów druku, serwerów RS232.</w:t>
      </w:r>
    </w:p>
    <w:p w:rsidR="0032009C" w:rsidRPr="00F37D26" w:rsidRDefault="003E5BE8" w:rsidP="0032009C">
      <w:pPr>
        <w:pStyle w:val="Akapitzlist10"/>
        <w:numPr>
          <w:ilvl w:val="0"/>
          <w:numId w:val="35"/>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rozpakowuje sprzęt i instaluje w miejscu wskazanym przez Zamawiającego. </w:t>
      </w:r>
    </w:p>
    <w:p w:rsidR="0032009C" w:rsidRPr="00F37D26" w:rsidRDefault="003E5BE8" w:rsidP="0032009C">
      <w:pPr>
        <w:pStyle w:val="Akapitzlist10"/>
        <w:numPr>
          <w:ilvl w:val="0"/>
          <w:numId w:val="35"/>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dostarcza pozostałe kable połączeniowe i zasilające dla urządzeń. </w:t>
      </w:r>
    </w:p>
    <w:p w:rsidR="0032009C" w:rsidRPr="00F37D26" w:rsidRDefault="003E5BE8" w:rsidP="0032009C">
      <w:pPr>
        <w:pStyle w:val="Akapitzlist10"/>
        <w:numPr>
          <w:ilvl w:val="0"/>
          <w:numId w:val="35"/>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konfiguruje wszystkie parametry analizatorów,  stacji roboczych, drukarek, serwerów druku, serwerów RS232 i oprogramowania sterującego zgodnie z wymaganiami Zakładu Analityki Lekarskiej  4WSKzP i zasadami pracy oprogramowania CENTRUM.</w:t>
      </w:r>
    </w:p>
    <w:p w:rsidR="0032009C" w:rsidRPr="00F37D26" w:rsidRDefault="003E5BE8" w:rsidP="0032009C">
      <w:pPr>
        <w:pStyle w:val="Akapitzlist10"/>
        <w:numPr>
          <w:ilvl w:val="0"/>
          <w:numId w:val="35"/>
        </w:numPr>
        <w:spacing w:after="0"/>
        <w:contextualSpacing w:val="0"/>
        <w:rPr>
          <w:rFonts w:ascii="Times New Roman" w:hAnsi="Times New Roman"/>
          <w:sz w:val="20"/>
          <w:szCs w:val="20"/>
        </w:rPr>
      </w:pPr>
      <w:r>
        <w:rPr>
          <w:rFonts w:ascii="Times New Roman" w:hAnsi="Times New Roman"/>
          <w:sz w:val="20"/>
          <w:szCs w:val="20"/>
        </w:rPr>
        <w:t xml:space="preserve">Wykonawca </w:t>
      </w:r>
      <w:r w:rsidR="0032009C" w:rsidRPr="00F37D26">
        <w:rPr>
          <w:rFonts w:ascii="Times New Roman" w:hAnsi="Times New Roman"/>
          <w:sz w:val="20"/>
          <w:szCs w:val="20"/>
        </w:rPr>
        <w:t xml:space="preserve"> przygotowuje analizator zarówno do pracy w trybie autonomicznym (bez oprogramowania CENTRUM) jak i w trybie integracji  z Laboratoryjnym Systemem Informatycznym CENTRUM w zakresie pełnej funkcjonalności analizatora i oprogramowania CENTRUM mającej zastosowanie w Zakładzie Analityki Medycznej 4WSKzP.</w:t>
      </w:r>
    </w:p>
    <w:p w:rsidR="0032009C" w:rsidRPr="00F37D26" w:rsidRDefault="0032009C" w:rsidP="0032009C">
      <w:pPr>
        <w:pStyle w:val="Akapitzlist10"/>
        <w:ind w:left="1211"/>
        <w:rPr>
          <w:rFonts w:ascii="Times New Roman" w:hAnsi="Times New Roman"/>
          <w:sz w:val="20"/>
          <w:szCs w:val="20"/>
        </w:rPr>
      </w:pPr>
    </w:p>
    <w:p w:rsidR="0032009C" w:rsidRPr="00F37D26" w:rsidRDefault="0032009C" w:rsidP="0032009C">
      <w:pPr>
        <w:pStyle w:val="Akapitzlist10"/>
        <w:numPr>
          <w:ilvl w:val="0"/>
          <w:numId w:val="32"/>
        </w:numPr>
        <w:spacing w:after="0"/>
        <w:contextualSpacing w:val="0"/>
        <w:rPr>
          <w:rFonts w:ascii="Times New Roman" w:hAnsi="Times New Roman"/>
          <w:sz w:val="20"/>
          <w:szCs w:val="20"/>
        </w:rPr>
      </w:pPr>
      <w:r w:rsidRPr="00F37D26">
        <w:rPr>
          <w:rFonts w:ascii="Times New Roman" w:hAnsi="Times New Roman"/>
          <w:sz w:val="20"/>
          <w:szCs w:val="20"/>
        </w:rPr>
        <w:t>Szkolenie personelu Zakładu Analityki Lekarskiej 4WSKzP</w:t>
      </w:r>
    </w:p>
    <w:p w:rsidR="0032009C" w:rsidRPr="00F37D26" w:rsidRDefault="0032009C" w:rsidP="0032009C">
      <w:pPr>
        <w:pStyle w:val="Akapitzlist10"/>
        <w:ind w:left="1211"/>
        <w:rPr>
          <w:rFonts w:ascii="Times New Roman" w:hAnsi="Times New Roman"/>
          <w:sz w:val="20"/>
          <w:szCs w:val="20"/>
        </w:rPr>
      </w:pPr>
    </w:p>
    <w:p w:rsidR="0032009C" w:rsidRPr="00F37D26" w:rsidRDefault="003E5BE8" w:rsidP="0032009C">
      <w:pPr>
        <w:pStyle w:val="Akapitzlist10"/>
        <w:numPr>
          <w:ilvl w:val="0"/>
          <w:numId w:val="36"/>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przeprowadza szkolenie dla pracowników Zakładu Analityki Lekarskiej 4WSKzP,  w zakresie obsługi analizatora w trybie pracy autonomicznej oraz w zakresie obsługi za pośrednictwem oprogramowania CENTRUM.</w:t>
      </w:r>
    </w:p>
    <w:p w:rsidR="0032009C" w:rsidRPr="00F37D26" w:rsidRDefault="003E5BE8" w:rsidP="0032009C">
      <w:pPr>
        <w:pStyle w:val="Akapitzlist10"/>
        <w:numPr>
          <w:ilvl w:val="0"/>
          <w:numId w:val="36"/>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przekazuje Zamawiającemu instrukcje konfiguracji, obsługi i konserwacji sprzętu.</w:t>
      </w:r>
    </w:p>
    <w:p w:rsidR="0032009C" w:rsidRPr="00F37D26" w:rsidRDefault="0032009C" w:rsidP="0032009C">
      <w:pPr>
        <w:pStyle w:val="Akapitzlist10"/>
        <w:ind w:left="1211"/>
        <w:rPr>
          <w:rFonts w:ascii="Times New Roman" w:hAnsi="Times New Roman"/>
          <w:sz w:val="20"/>
          <w:szCs w:val="20"/>
        </w:rPr>
      </w:pPr>
    </w:p>
    <w:p w:rsidR="0032009C" w:rsidRPr="00F37D26" w:rsidRDefault="0032009C" w:rsidP="0032009C">
      <w:pPr>
        <w:pStyle w:val="Akapitzlist10"/>
        <w:numPr>
          <w:ilvl w:val="0"/>
          <w:numId w:val="32"/>
        </w:numPr>
        <w:spacing w:after="0"/>
        <w:contextualSpacing w:val="0"/>
        <w:rPr>
          <w:rFonts w:ascii="Times New Roman" w:hAnsi="Times New Roman"/>
          <w:sz w:val="20"/>
          <w:szCs w:val="20"/>
        </w:rPr>
      </w:pPr>
      <w:r w:rsidRPr="00F37D26">
        <w:rPr>
          <w:rFonts w:ascii="Times New Roman" w:hAnsi="Times New Roman"/>
          <w:sz w:val="20"/>
          <w:szCs w:val="20"/>
        </w:rPr>
        <w:t>Przekazanie sprzętu i oprogramowania do eksploatacji</w:t>
      </w:r>
    </w:p>
    <w:p w:rsidR="0032009C" w:rsidRPr="00F37D26" w:rsidRDefault="0032009C" w:rsidP="0032009C">
      <w:pPr>
        <w:pStyle w:val="Akapitzlist10"/>
        <w:ind w:left="1211"/>
        <w:rPr>
          <w:rFonts w:ascii="Times New Roman" w:hAnsi="Times New Roman"/>
          <w:sz w:val="20"/>
          <w:szCs w:val="20"/>
        </w:rPr>
      </w:pPr>
    </w:p>
    <w:p w:rsidR="0032009C" w:rsidRPr="00F37D26" w:rsidRDefault="003E5BE8" w:rsidP="0032009C">
      <w:pPr>
        <w:pStyle w:val="Akapitzlist10"/>
        <w:numPr>
          <w:ilvl w:val="0"/>
          <w:numId w:val="3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zgłasza Zamawiającemu gotowość do przekazania sprzętu i oprogramowania.</w:t>
      </w:r>
    </w:p>
    <w:p w:rsidR="0032009C" w:rsidRPr="00F37D26" w:rsidRDefault="0032009C" w:rsidP="0032009C">
      <w:pPr>
        <w:pStyle w:val="Akapitzlist10"/>
        <w:numPr>
          <w:ilvl w:val="0"/>
          <w:numId w:val="37"/>
        </w:numPr>
        <w:spacing w:after="0"/>
        <w:contextualSpacing w:val="0"/>
        <w:rPr>
          <w:rFonts w:ascii="Times New Roman" w:hAnsi="Times New Roman"/>
          <w:sz w:val="20"/>
          <w:szCs w:val="20"/>
        </w:rPr>
      </w:pPr>
      <w:r w:rsidRPr="00F37D26">
        <w:rPr>
          <w:rFonts w:ascii="Times New Roman" w:hAnsi="Times New Roman"/>
          <w:sz w:val="20"/>
          <w:szCs w:val="20"/>
        </w:rPr>
        <w:t xml:space="preserve">Zamawiający dokonuje odbioru i przekazuje </w:t>
      </w:r>
      <w:r w:rsidR="003E5BE8">
        <w:rPr>
          <w:rFonts w:ascii="Times New Roman" w:hAnsi="Times New Roman"/>
          <w:sz w:val="20"/>
          <w:szCs w:val="20"/>
        </w:rPr>
        <w:t>Wykonawcy</w:t>
      </w:r>
      <w:r w:rsidRPr="00F37D26">
        <w:rPr>
          <w:rFonts w:ascii="Times New Roman" w:hAnsi="Times New Roman"/>
          <w:sz w:val="20"/>
          <w:szCs w:val="20"/>
        </w:rPr>
        <w:t xml:space="preserve"> protokół odbioru nie później niż w ciągu pięciu najbliższych dni roboczych.</w:t>
      </w:r>
    </w:p>
    <w:p w:rsidR="0032009C" w:rsidRPr="00F37D26" w:rsidRDefault="0032009C" w:rsidP="0032009C">
      <w:pPr>
        <w:pStyle w:val="Akapitzlist10"/>
        <w:numPr>
          <w:ilvl w:val="0"/>
          <w:numId w:val="37"/>
        </w:numPr>
        <w:spacing w:after="0"/>
        <w:contextualSpacing w:val="0"/>
        <w:rPr>
          <w:rFonts w:ascii="Times New Roman" w:hAnsi="Times New Roman"/>
          <w:sz w:val="20"/>
          <w:szCs w:val="20"/>
        </w:rPr>
      </w:pPr>
      <w:r w:rsidRPr="00F37D26">
        <w:rPr>
          <w:rFonts w:ascii="Times New Roman" w:hAnsi="Times New Roman"/>
          <w:sz w:val="20"/>
          <w:szCs w:val="20"/>
        </w:rPr>
        <w:t>Protokół odbioru musi zawierać ocenę realizacji wszystkich punktów harmonogramu.</w:t>
      </w:r>
    </w:p>
    <w:p w:rsidR="0032009C" w:rsidRPr="00F37D26" w:rsidRDefault="003E5BE8" w:rsidP="0032009C">
      <w:pPr>
        <w:pStyle w:val="Akapitzlist10"/>
        <w:numPr>
          <w:ilvl w:val="0"/>
          <w:numId w:val="3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osobiście odpowiada przed Zamawiającym </w:t>
      </w:r>
      <w:r>
        <w:rPr>
          <w:rFonts w:ascii="Times New Roman" w:hAnsi="Times New Roman"/>
          <w:sz w:val="20"/>
          <w:szCs w:val="20"/>
        </w:rPr>
        <w:t xml:space="preserve"> </w:t>
      </w:r>
      <w:r w:rsidR="0032009C" w:rsidRPr="00F37D26">
        <w:rPr>
          <w:rFonts w:ascii="Times New Roman" w:hAnsi="Times New Roman"/>
          <w:sz w:val="20"/>
          <w:szCs w:val="20"/>
        </w:rPr>
        <w:t>za całość realizowanej umowy i musi osobiście sprawdzać prace zlecone podwykonawcom.</w:t>
      </w:r>
    </w:p>
    <w:p w:rsidR="0032009C" w:rsidRPr="00F37D26" w:rsidRDefault="0032009C" w:rsidP="0032009C">
      <w:pPr>
        <w:pStyle w:val="Akapitzlist10"/>
        <w:numPr>
          <w:ilvl w:val="0"/>
          <w:numId w:val="37"/>
        </w:numPr>
        <w:spacing w:after="0"/>
        <w:contextualSpacing w:val="0"/>
        <w:rPr>
          <w:rFonts w:ascii="Times New Roman" w:hAnsi="Times New Roman"/>
          <w:sz w:val="20"/>
          <w:szCs w:val="20"/>
        </w:rPr>
      </w:pPr>
      <w:r w:rsidRPr="00F37D26">
        <w:rPr>
          <w:rFonts w:ascii="Times New Roman" w:hAnsi="Times New Roman"/>
          <w:sz w:val="20"/>
          <w:szCs w:val="20"/>
        </w:rPr>
        <w:t xml:space="preserve">Zamawiający nie dokonuje odbioru prac od podwykonawców, tylko bezpośrednio od </w:t>
      </w:r>
      <w:r w:rsidR="003E5BE8">
        <w:rPr>
          <w:rFonts w:ascii="Times New Roman" w:hAnsi="Times New Roman"/>
          <w:sz w:val="20"/>
          <w:szCs w:val="20"/>
        </w:rPr>
        <w:t>Wykonawcy</w:t>
      </w:r>
      <w:r w:rsidRPr="00F37D26">
        <w:rPr>
          <w:rFonts w:ascii="Times New Roman" w:hAnsi="Times New Roman"/>
          <w:sz w:val="20"/>
          <w:szCs w:val="20"/>
        </w:rPr>
        <w:t>.</w:t>
      </w:r>
    </w:p>
    <w:p w:rsidR="0032009C" w:rsidRPr="00F37D26" w:rsidRDefault="0032009C" w:rsidP="0032009C">
      <w:pPr>
        <w:pStyle w:val="Akapitzlist10"/>
        <w:ind w:left="1211"/>
        <w:rPr>
          <w:rFonts w:ascii="Times New Roman" w:hAnsi="Times New Roman"/>
          <w:sz w:val="20"/>
          <w:szCs w:val="20"/>
        </w:rPr>
      </w:pPr>
    </w:p>
    <w:p w:rsidR="0032009C" w:rsidRPr="00F37D26" w:rsidRDefault="003E5BE8" w:rsidP="0032009C">
      <w:pPr>
        <w:pStyle w:val="Akapitzlist10"/>
        <w:numPr>
          <w:ilvl w:val="0"/>
          <w:numId w:val="5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będzie realizował przedmiot umowy zgodnie z zaleceniami producenta analizatora i producenta oprogramowania oraz zgodnie z obowiązującymi przepisami.</w:t>
      </w:r>
    </w:p>
    <w:p w:rsidR="0032009C" w:rsidRPr="00F37D26" w:rsidRDefault="003E5BE8" w:rsidP="0032009C">
      <w:pPr>
        <w:pStyle w:val="Akapitzlist10"/>
        <w:numPr>
          <w:ilvl w:val="0"/>
          <w:numId w:val="5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dostarczy wszystkie licencje niezbędne do pracy dostarczonego sprzętu za wyjątkiem licencji na Laboratoryjny System Informatyczny CENTRUM, którą posiada Zamawiający.</w:t>
      </w:r>
    </w:p>
    <w:p w:rsidR="0032009C" w:rsidRPr="00F37D26" w:rsidRDefault="003E5BE8" w:rsidP="0032009C">
      <w:pPr>
        <w:pStyle w:val="Akapitzlist10"/>
        <w:numPr>
          <w:ilvl w:val="0"/>
          <w:numId w:val="5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będzie wykonywał prace w szpitalu prowadzącym nieprzerwanie działalność leczniczą.</w:t>
      </w:r>
    </w:p>
    <w:p w:rsidR="0032009C" w:rsidRPr="00F37D26" w:rsidRDefault="003E5BE8" w:rsidP="0032009C">
      <w:pPr>
        <w:pStyle w:val="Akapitzlist10"/>
        <w:numPr>
          <w:ilvl w:val="0"/>
          <w:numId w:val="5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usunie wszystkie szkody powstałe w wyniku jego działalności.</w:t>
      </w:r>
    </w:p>
    <w:p w:rsidR="0032009C" w:rsidRPr="00F37D26" w:rsidRDefault="003E5BE8" w:rsidP="0032009C">
      <w:pPr>
        <w:pStyle w:val="Akapitzlist10"/>
        <w:numPr>
          <w:ilvl w:val="0"/>
          <w:numId w:val="57"/>
        </w:numPr>
        <w:spacing w:after="0"/>
        <w:contextualSpacing w:val="0"/>
        <w:rPr>
          <w:rFonts w:ascii="Times New Roman" w:hAnsi="Times New Roman"/>
          <w:sz w:val="20"/>
          <w:szCs w:val="20"/>
        </w:rPr>
      </w:pPr>
      <w:r>
        <w:rPr>
          <w:rFonts w:ascii="Times New Roman" w:hAnsi="Times New Roman"/>
          <w:sz w:val="20"/>
          <w:szCs w:val="20"/>
        </w:rPr>
        <w:t>Wykonawca</w:t>
      </w:r>
      <w:r w:rsidR="0032009C" w:rsidRPr="00F37D26">
        <w:rPr>
          <w:rFonts w:ascii="Times New Roman" w:hAnsi="Times New Roman"/>
          <w:sz w:val="20"/>
          <w:szCs w:val="20"/>
        </w:rPr>
        <w:t xml:space="preserve"> gwarantuje bezawaryjną pracę analizatora i komputera sterującego (stacji roboczej) w zakresie pełnej funkcjonalności diagnostycznej oraz w zakresie współpracy z Laboratoryjnym System Informatycznym CENTRUM, który jest eksploatowany w Zakładzie Analityki Lekarskiej 4WSKzP.</w:t>
      </w:r>
    </w:p>
    <w:p w:rsidR="0032009C" w:rsidRPr="00F37D26" w:rsidRDefault="0032009C" w:rsidP="0032009C">
      <w:pPr>
        <w:pStyle w:val="Akapitzlist10"/>
        <w:ind w:left="502"/>
        <w:rPr>
          <w:rFonts w:ascii="Times New Roman" w:hAnsi="Times New Roman"/>
          <w:sz w:val="20"/>
          <w:szCs w:val="20"/>
        </w:rPr>
      </w:pPr>
    </w:p>
    <w:p w:rsidR="0032009C" w:rsidRPr="00F37D26" w:rsidRDefault="0032009C" w:rsidP="0032009C">
      <w:pPr>
        <w:rPr>
          <w:i/>
          <w:sz w:val="20"/>
          <w:szCs w:val="20"/>
          <w:u w:val="single"/>
        </w:rPr>
      </w:pPr>
      <w:r w:rsidRPr="00F37D26">
        <w:rPr>
          <w:i/>
          <w:sz w:val="20"/>
          <w:szCs w:val="20"/>
          <w:u w:val="single"/>
        </w:rPr>
        <w:t>ochrona danych osobowych</w:t>
      </w:r>
    </w:p>
    <w:p w:rsidR="0032009C" w:rsidRPr="00F37D26" w:rsidRDefault="0032009C" w:rsidP="0032009C">
      <w:pPr>
        <w:pStyle w:val="Akapitzlist10"/>
        <w:ind w:left="502"/>
        <w:rPr>
          <w:rFonts w:ascii="Times New Roman" w:hAnsi="Times New Roman"/>
          <w:sz w:val="20"/>
          <w:szCs w:val="20"/>
        </w:rPr>
      </w:pPr>
    </w:p>
    <w:p w:rsidR="0032009C" w:rsidRPr="00F37D26" w:rsidRDefault="0032009C" w:rsidP="0032009C">
      <w:pPr>
        <w:pStyle w:val="Akapitzlist10"/>
        <w:numPr>
          <w:ilvl w:val="0"/>
          <w:numId w:val="57"/>
        </w:numPr>
        <w:spacing w:after="0"/>
        <w:contextualSpacing w:val="0"/>
        <w:rPr>
          <w:rFonts w:ascii="Times New Roman" w:hAnsi="Times New Roman"/>
          <w:sz w:val="20"/>
          <w:szCs w:val="20"/>
        </w:rPr>
      </w:pPr>
      <w:r w:rsidRPr="00F37D26">
        <w:rPr>
          <w:rFonts w:ascii="Times New Roman" w:hAnsi="Times New Roman"/>
          <w:sz w:val="20"/>
          <w:szCs w:val="20"/>
        </w:rPr>
        <w:t>Dane pacjentów zgromadzone w sprzęcie będącym przedmiotem umowy (w analizatorze, w komputerze), nie mogą w żadnym przypadku opuścić ternu Zamawiającego.</w:t>
      </w:r>
    </w:p>
    <w:p w:rsidR="0032009C" w:rsidRPr="00F37D26" w:rsidRDefault="0032009C" w:rsidP="0032009C">
      <w:pPr>
        <w:pStyle w:val="Akapitzlist10"/>
        <w:numPr>
          <w:ilvl w:val="0"/>
          <w:numId w:val="57"/>
        </w:numPr>
        <w:spacing w:after="0"/>
        <w:contextualSpacing w:val="0"/>
        <w:rPr>
          <w:rFonts w:ascii="Times New Roman" w:hAnsi="Times New Roman"/>
          <w:sz w:val="20"/>
          <w:szCs w:val="20"/>
        </w:rPr>
      </w:pPr>
      <w:r w:rsidRPr="00F37D26">
        <w:rPr>
          <w:rFonts w:ascii="Times New Roman" w:hAnsi="Times New Roman"/>
          <w:sz w:val="20"/>
          <w:szCs w:val="20"/>
        </w:rPr>
        <w:t xml:space="preserve">W sytuacji, gdy sprzęt zawierający dane powinien opuścić teren Zamawiającego (w przypadku zakończenia umowy, w przypadku konieczności dokonania naprawy), </w:t>
      </w:r>
      <w:r w:rsidR="003E5BE8">
        <w:rPr>
          <w:rFonts w:ascii="Times New Roman" w:hAnsi="Times New Roman"/>
          <w:sz w:val="20"/>
          <w:szCs w:val="20"/>
        </w:rPr>
        <w:t>Wykonawca</w:t>
      </w:r>
      <w:r w:rsidRPr="00F37D26">
        <w:rPr>
          <w:rFonts w:ascii="Times New Roman" w:hAnsi="Times New Roman"/>
          <w:sz w:val="20"/>
          <w:szCs w:val="20"/>
        </w:rPr>
        <w:t xml:space="preserve">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32009C" w:rsidRPr="00F37D26" w:rsidRDefault="0032009C" w:rsidP="0032009C">
      <w:pPr>
        <w:pStyle w:val="Akapitzlist10"/>
        <w:numPr>
          <w:ilvl w:val="0"/>
          <w:numId w:val="57"/>
        </w:numPr>
        <w:spacing w:after="0"/>
        <w:contextualSpacing w:val="0"/>
        <w:rPr>
          <w:rFonts w:ascii="Times New Roman" w:hAnsi="Times New Roman"/>
          <w:sz w:val="20"/>
          <w:szCs w:val="20"/>
        </w:rPr>
      </w:pPr>
      <w:r w:rsidRPr="00F37D26">
        <w:rPr>
          <w:rFonts w:ascii="Times New Roman" w:hAnsi="Times New Roman"/>
          <w:sz w:val="20"/>
          <w:szCs w:val="20"/>
        </w:rPr>
        <w:t xml:space="preserve">W sytuacji gdy </w:t>
      </w:r>
      <w:r w:rsidR="003E5BE8">
        <w:rPr>
          <w:rFonts w:ascii="Times New Roman" w:hAnsi="Times New Roman"/>
          <w:sz w:val="20"/>
          <w:szCs w:val="20"/>
        </w:rPr>
        <w:t>Wykonawca</w:t>
      </w:r>
      <w:r w:rsidRPr="00F37D26">
        <w:rPr>
          <w:rFonts w:ascii="Times New Roman" w:hAnsi="Times New Roman"/>
          <w:sz w:val="20"/>
          <w:szCs w:val="20"/>
        </w:rPr>
        <w:t xml:space="preserve"> nie dysponuje narzędziami i procedurami do skutecznego kasowania danych osobowych, nośniki danych muszą zostać zdemontowane i przechodzą na własność Zamawiającego.</w:t>
      </w:r>
    </w:p>
    <w:p w:rsidR="0032009C" w:rsidRDefault="0032009C" w:rsidP="0032009C">
      <w:pPr>
        <w:rPr>
          <w:sz w:val="20"/>
          <w:szCs w:val="20"/>
        </w:rPr>
      </w:pPr>
    </w:p>
    <w:p w:rsidR="00D74B7A" w:rsidRDefault="00D74B7A" w:rsidP="00D74B7A">
      <w:pPr>
        <w:rPr>
          <w:sz w:val="20"/>
          <w:szCs w:val="20"/>
        </w:rPr>
      </w:pPr>
    </w:p>
    <w:p w:rsidR="00F91A70" w:rsidRPr="00D74B7A" w:rsidRDefault="00F91A70" w:rsidP="00D74B7A">
      <w:pPr>
        <w:rPr>
          <w:sz w:val="20"/>
          <w:szCs w:val="20"/>
        </w:rPr>
      </w:pPr>
    </w:p>
    <w:p w:rsidR="00D74B7A" w:rsidRPr="003F1BDD" w:rsidRDefault="00D74B7A" w:rsidP="00D74B7A">
      <w:pPr>
        <w:ind w:left="5103" w:hanging="5103"/>
        <w:rPr>
          <w:color w:val="000000"/>
          <w:sz w:val="18"/>
          <w:szCs w:val="20"/>
        </w:rPr>
      </w:pPr>
      <w:r w:rsidRPr="003F1BDD">
        <w:rPr>
          <w:color w:val="000000"/>
          <w:sz w:val="18"/>
          <w:szCs w:val="20"/>
        </w:rPr>
        <w:t xml:space="preserve">……………….…dnia……………                                    </w:t>
      </w:r>
      <w:r>
        <w:rPr>
          <w:color w:val="000000"/>
          <w:sz w:val="18"/>
          <w:szCs w:val="20"/>
        </w:rPr>
        <w:t xml:space="preserve">                          </w:t>
      </w:r>
      <w:r w:rsidRPr="003F1BDD">
        <w:rPr>
          <w:color w:val="000000"/>
          <w:sz w:val="18"/>
          <w:szCs w:val="20"/>
        </w:rPr>
        <w:t>………...............................................</w:t>
      </w:r>
      <w:r>
        <w:rPr>
          <w:color w:val="000000"/>
          <w:sz w:val="18"/>
          <w:szCs w:val="20"/>
        </w:rPr>
        <w:t>............................</w:t>
      </w:r>
    </w:p>
    <w:p w:rsidR="00D74B7A" w:rsidRPr="003F1BDD" w:rsidRDefault="00D74B7A" w:rsidP="00D74B7A">
      <w:pPr>
        <w:rPr>
          <w:color w:val="000000"/>
          <w:sz w:val="18"/>
          <w:szCs w:val="20"/>
        </w:rPr>
      </w:pPr>
      <w:r>
        <w:rPr>
          <w:color w:val="000000"/>
          <w:sz w:val="18"/>
          <w:szCs w:val="20"/>
        </w:rPr>
        <w:t xml:space="preserve">                                               </w:t>
      </w:r>
      <w:r w:rsidRPr="003F1BDD">
        <w:rPr>
          <w:color w:val="000000"/>
          <w:sz w:val="18"/>
          <w:szCs w:val="20"/>
        </w:rPr>
        <w:t xml:space="preserve"> </w:t>
      </w:r>
      <w:r>
        <w:rPr>
          <w:color w:val="000000"/>
          <w:sz w:val="18"/>
          <w:szCs w:val="20"/>
        </w:rPr>
        <w:t xml:space="preserve">                      </w:t>
      </w:r>
    </w:p>
    <w:p w:rsidR="00D74B7A" w:rsidRPr="003F1BDD" w:rsidRDefault="00D74B7A" w:rsidP="00D74B7A">
      <w:pPr>
        <w:ind w:left="4820"/>
        <w:jc w:val="center"/>
        <w:rPr>
          <w:rFonts w:eastAsia="Calibri"/>
          <w:sz w:val="18"/>
          <w:szCs w:val="18"/>
          <w:lang w:eastAsia="en-US"/>
        </w:rPr>
      </w:pPr>
      <w:r w:rsidRPr="003F1BDD">
        <w:rPr>
          <w:rFonts w:eastAsia="Calibri"/>
          <w:sz w:val="18"/>
          <w:szCs w:val="18"/>
          <w:lang w:eastAsia="en-US"/>
        </w:rPr>
        <w:t>(podpis i  pieczęć  osób wskazanych w dokumencie</w:t>
      </w:r>
    </w:p>
    <w:p w:rsidR="00D74B7A" w:rsidRPr="003F1BDD" w:rsidRDefault="00D74B7A" w:rsidP="00D74B7A">
      <w:pPr>
        <w:ind w:left="4820"/>
        <w:jc w:val="center"/>
        <w:rPr>
          <w:rFonts w:eastAsia="Calibri"/>
          <w:sz w:val="18"/>
          <w:szCs w:val="18"/>
          <w:lang w:eastAsia="en-US"/>
        </w:rPr>
      </w:pPr>
      <w:r w:rsidRPr="003F1BDD">
        <w:rPr>
          <w:rFonts w:eastAsia="Calibri"/>
          <w:sz w:val="18"/>
          <w:szCs w:val="18"/>
          <w:lang w:eastAsia="en-US"/>
        </w:rPr>
        <w:t>uprawniającym do występowania w obrocie prawny</w:t>
      </w:r>
    </w:p>
    <w:p w:rsidR="000542E1" w:rsidRDefault="00D74B7A" w:rsidP="00FB2AC8">
      <w:pPr>
        <w:ind w:left="4820"/>
        <w:jc w:val="center"/>
        <w:rPr>
          <w:sz w:val="16"/>
          <w:szCs w:val="16"/>
        </w:rPr>
      </w:pPr>
      <w:r w:rsidRPr="003F1BDD">
        <w:rPr>
          <w:rFonts w:eastAsia="Calibri"/>
          <w:sz w:val="18"/>
          <w:szCs w:val="18"/>
          <w:lang w:eastAsia="en-US"/>
        </w:rPr>
        <w:t>lub posiadających pełnomocnictwo)</w:t>
      </w: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sectPr w:rsidR="008A73A2" w:rsidSect="00F1768A">
      <w:headerReference w:type="default" r:id="rId16"/>
      <w:footerReference w:type="default" r:id="rId17"/>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661" w:rsidRDefault="007F6661">
      <w:r>
        <w:separator/>
      </w:r>
    </w:p>
  </w:endnote>
  <w:endnote w:type="continuationSeparator" w:id="0">
    <w:p w:rsidR="007F6661" w:rsidRDefault="007F6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5A6631" w:rsidP="005B4718">
    <w:pPr>
      <w:pStyle w:val="Stopka"/>
      <w:framePr w:wrap="around" w:vAnchor="text" w:hAnchor="margin" w:xAlign="right" w:y="1"/>
      <w:rPr>
        <w:rStyle w:val="Numerstrony"/>
      </w:rPr>
    </w:pPr>
    <w:r>
      <w:rPr>
        <w:rStyle w:val="Numerstrony"/>
      </w:rPr>
      <w:fldChar w:fldCharType="begin"/>
    </w:r>
    <w:r w:rsidR="006F22E5">
      <w:rPr>
        <w:rStyle w:val="Numerstrony"/>
      </w:rPr>
      <w:instrText xml:space="preserve">PAGE  </w:instrText>
    </w:r>
    <w:r>
      <w:rPr>
        <w:rStyle w:val="Numerstrony"/>
      </w:rPr>
      <w:fldChar w:fldCharType="separate"/>
    </w:r>
    <w:r w:rsidR="00864AC8">
      <w:rPr>
        <w:rStyle w:val="Numerstrony"/>
        <w:noProof/>
      </w:rPr>
      <w:t>16</w:t>
    </w:r>
    <w:r>
      <w:rPr>
        <w:rStyle w:val="Numerstrony"/>
      </w:rPr>
      <w:fldChar w:fldCharType="end"/>
    </w:r>
  </w:p>
  <w:p w:rsidR="006F22E5" w:rsidRDefault="006F22E5">
    <w:pPr>
      <w:pStyle w:val="Stopka"/>
      <w:framePr w:wrap="auto" w:vAnchor="text" w:hAnchor="margin" w:xAlign="right" w:y="1"/>
      <w:ind w:right="360"/>
      <w:rPr>
        <w:rStyle w:val="Numerstrony"/>
      </w:rPr>
    </w:pPr>
  </w:p>
  <w:p w:rsidR="006F22E5" w:rsidRDefault="006F22E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5A6631" w:rsidP="003F1BDD">
    <w:pPr>
      <w:pStyle w:val="Stopka"/>
      <w:framePr w:wrap="around" w:vAnchor="text" w:hAnchor="margin" w:xAlign="right" w:y="1"/>
      <w:rPr>
        <w:rStyle w:val="Numerstrony"/>
      </w:rPr>
    </w:pPr>
    <w:r>
      <w:rPr>
        <w:rStyle w:val="Numerstrony"/>
      </w:rPr>
      <w:fldChar w:fldCharType="begin"/>
    </w:r>
    <w:r w:rsidR="006F22E5">
      <w:rPr>
        <w:rStyle w:val="Numerstrony"/>
      </w:rPr>
      <w:instrText xml:space="preserve">PAGE  </w:instrText>
    </w:r>
    <w:r>
      <w:rPr>
        <w:rStyle w:val="Numerstrony"/>
      </w:rPr>
      <w:fldChar w:fldCharType="separate"/>
    </w:r>
    <w:r w:rsidR="00864AC8">
      <w:rPr>
        <w:rStyle w:val="Numerstrony"/>
        <w:noProof/>
      </w:rPr>
      <w:t>27</w:t>
    </w:r>
    <w:r>
      <w:rPr>
        <w:rStyle w:val="Numerstrony"/>
      </w:rPr>
      <w:fldChar w:fldCharType="end"/>
    </w:r>
  </w:p>
  <w:p w:rsidR="006F22E5" w:rsidRDefault="006F22E5">
    <w:pPr>
      <w:pStyle w:val="Stopka"/>
      <w:framePr w:wrap="auto" w:vAnchor="text" w:hAnchor="margin" w:xAlign="right" w:y="1"/>
      <w:ind w:right="360"/>
      <w:rPr>
        <w:rStyle w:val="Numerstrony"/>
      </w:rPr>
    </w:pPr>
  </w:p>
  <w:p w:rsidR="006F22E5" w:rsidRDefault="006F22E5">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5A6631" w:rsidP="005B4718">
    <w:pPr>
      <w:pStyle w:val="Stopka"/>
      <w:framePr w:wrap="around" w:vAnchor="text" w:hAnchor="margin" w:xAlign="right" w:y="1"/>
      <w:rPr>
        <w:rStyle w:val="Numerstrony"/>
      </w:rPr>
    </w:pPr>
    <w:r>
      <w:rPr>
        <w:rStyle w:val="Numerstrony"/>
      </w:rPr>
      <w:fldChar w:fldCharType="begin"/>
    </w:r>
    <w:r w:rsidR="006F22E5">
      <w:rPr>
        <w:rStyle w:val="Numerstrony"/>
      </w:rPr>
      <w:instrText xml:space="preserve">PAGE  </w:instrText>
    </w:r>
    <w:r>
      <w:rPr>
        <w:rStyle w:val="Numerstrony"/>
      </w:rPr>
      <w:fldChar w:fldCharType="separate"/>
    </w:r>
    <w:r w:rsidR="00864AC8">
      <w:rPr>
        <w:rStyle w:val="Numerstrony"/>
        <w:noProof/>
      </w:rPr>
      <w:t>35</w:t>
    </w:r>
    <w:r>
      <w:rPr>
        <w:rStyle w:val="Numerstrony"/>
      </w:rPr>
      <w:fldChar w:fldCharType="end"/>
    </w:r>
  </w:p>
  <w:p w:rsidR="006F22E5" w:rsidRDefault="006F22E5">
    <w:pPr>
      <w:pStyle w:val="Stopka"/>
      <w:framePr w:wrap="auto" w:vAnchor="text" w:hAnchor="margin" w:xAlign="right" w:y="1"/>
      <w:ind w:right="360"/>
      <w:rPr>
        <w:rStyle w:val="Numerstrony"/>
      </w:rPr>
    </w:pPr>
  </w:p>
  <w:p w:rsidR="006F22E5" w:rsidRDefault="006F22E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661" w:rsidRDefault="007F6661">
      <w:r>
        <w:separator/>
      </w:r>
    </w:p>
  </w:footnote>
  <w:footnote w:type="continuationSeparator" w:id="0">
    <w:p w:rsidR="007F6661" w:rsidRDefault="007F6661">
      <w:r>
        <w:continuationSeparator/>
      </w:r>
    </w:p>
  </w:footnote>
  <w:footnote w:id="1">
    <w:p w:rsidR="006F22E5" w:rsidRDefault="006F22E5" w:rsidP="00B04896">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6F22E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6F22E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E5" w:rsidRDefault="006F22E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E94406"/>
    <w:multiLevelType w:val="hybridMultilevel"/>
    <w:tmpl w:val="79923F0E"/>
    <w:lvl w:ilvl="0" w:tplc="2E40A03E">
      <w:start w:val="1"/>
      <w:numFmt w:val="upperLetter"/>
      <w:lvlText w:val="%1."/>
      <w:lvlJc w:val="left"/>
      <w:pPr>
        <w:tabs>
          <w:tab w:val="num" w:pos="1080"/>
        </w:tabs>
        <w:ind w:left="1080" w:hanging="360"/>
      </w:pPr>
      <w:rPr>
        <w:rFonts w:hint="default"/>
      </w:rPr>
    </w:lvl>
    <w:lvl w:ilvl="1" w:tplc="78D871B4">
      <w:start w:val="1"/>
      <w:numFmt w:val="lowerLetter"/>
      <w:lvlText w:val="%2)"/>
      <w:lvlJc w:val="left"/>
      <w:pPr>
        <w:tabs>
          <w:tab w:val="num" w:pos="1440"/>
        </w:tabs>
        <w:ind w:left="1440" w:hanging="360"/>
      </w:pPr>
      <w:rPr>
        <w:rFonts w:cs="Times New Roman" w:hint="default"/>
      </w:rPr>
    </w:lvl>
    <w:lvl w:ilvl="2" w:tplc="825A5FB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lvl>
  </w:abstractNum>
  <w:abstractNum w:abstractNumId="6">
    <w:nsid w:val="09E11B75"/>
    <w:multiLevelType w:val="hybridMultilevel"/>
    <w:tmpl w:val="671E7E1E"/>
    <w:lvl w:ilvl="0" w:tplc="8ABE21C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155D89"/>
    <w:multiLevelType w:val="hybridMultilevel"/>
    <w:tmpl w:val="494660C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8">
    <w:nsid w:val="11052966"/>
    <w:multiLevelType w:val="hybridMultilevel"/>
    <w:tmpl w:val="D82E16C4"/>
    <w:lvl w:ilvl="0" w:tplc="D4D0C5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25959B1"/>
    <w:multiLevelType w:val="multilevel"/>
    <w:tmpl w:val="82E63DBC"/>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3">
    <w:nsid w:val="26682FED"/>
    <w:multiLevelType w:val="hybridMultilevel"/>
    <w:tmpl w:val="9A26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5">
    <w:nsid w:val="2CE042F5"/>
    <w:multiLevelType w:val="hybridMultilevel"/>
    <w:tmpl w:val="0854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9303CE"/>
    <w:multiLevelType w:val="singleLevel"/>
    <w:tmpl w:val="04150011"/>
    <w:lvl w:ilvl="0">
      <w:start w:val="1"/>
      <w:numFmt w:val="decimal"/>
      <w:lvlText w:val="%1)"/>
      <w:lvlJc w:val="left"/>
      <w:pPr>
        <w:tabs>
          <w:tab w:val="num" w:pos="360"/>
        </w:tabs>
        <w:ind w:left="360" w:hanging="360"/>
      </w:pPr>
    </w:lvl>
  </w:abstractNum>
  <w:abstractNum w:abstractNumId="17">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9">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2">
    <w:nsid w:val="3B5F6B2B"/>
    <w:multiLevelType w:val="singleLevel"/>
    <w:tmpl w:val="0415000F"/>
    <w:lvl w:ilvl="0">
      <w:start w:val="1"/>
      <w:numFmt w:val="decimal"/>
      <w:lvlText w:val="%1."/>
      <w:lvlJc w:val="left"/>
      <w:pPr>
        <w:tabs>
          <w:tab w:val="num" w:pos="360"/>
        </w:tabs>
        <w:ind w:left="360" w:hanging="360"/>
      </w:pPr>
    </w:lvl>
  </w:abstractNum>
  <w:abstractNum w:abstractNumId="2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4483955"/>
    <w:multiLevelType w:val="hybridMultilevel"/>
    <w:tmpl w:val="56C40F5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26">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DBC6323"/>
    <w:multiLevelType w:val="hybridMultilevel"/>
    <w:tmpl w:val="1E9CBCD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28">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9">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9025CA1"/>
    <w:multiLevelType w:val="singleLevel"/>
    <w:tmpl w:val="F4226C44"/>
    <w:lvl w:ilvl="0">
      <w:start w:val="1"/>
      <w:numFmt w:val="decimal"/>
      <w:lvlText w:val="%1."/>
      <w:lvlJc w:val="left"/>
      <w:pPr>
        <w:tabs>
          <w:tab w:val="num" w:pos="360"/>
        </w:tabs>
        <w:ind w:left="360" w:hanging="360"/>
      </w:pPr>
    </w:lvl>
  </w:abstractNum>
  <w:abstractNum w:abstractNumId="31">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7B252EE"/>
    <w:multiLevelType w:val="singleLevel"/>
    <w:tmpl w:val="0415000F"/>
    <w:lvl w:ilvl="0">
      <w:start w:val="1"/>
      <w:numFmt w:val="decimal"/>
      <w:lvlText w:val="%1."/>
      <w:lvlJc w:val="left"/>
      <w:pPr>
        <w:tabs>
          <w:tab w:val="num" w:pos="360"/>
        </w:tabs>
        <w:ind w:left="360" w:hanging="360"/>
      </w:pPr>
    </w:lvl>
  </w:abstractNum>
  <w:abstractNum w:abstractNumId="40">
    <w:nsid w:val="6C250879"/>
    <w:multiLevelType w:val="hybridMultilevel"/>
    <w:tmpl w:val="9072D90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41">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DF939B6"/>
    <w:multiLevelType w:val="singleLevel"/>
    <w:tmpl w:val="63EA6A94"/>
    <w:lvl w:ilvl="0">
      <w:start w:val="1"/>
      <w:numFmt w:val="decimal"/>
      <w:lvlText w:val="%1."/>
      <w:lvlJc w:val="left"/>
      <w:pPr>
        <w:tabs>
          <w:tab w:val="num" w:pos="360"/>
        </w:tabs>
        <w:ind w:left="360" w:hanging="360"/>
      </w:pPr>
      <w:rPr>
        <w:color w:val="auto"/>
        <w:sz w:val="24"/>
        <w:szCs w:val="24"/>
      </w:r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45D6EDC"/>
    <w:multiLevelType w:val="singleLevel"/>
    <w:tmpl w:val="0415000F"/>
    <w:lvl w:ilvl="0">
      <w:start w:val="1"/>
      <w:numFmt w:val="decimal"/>
      <w:lvlText w:val="%1."/>
      <w:lvlJc w:val="left"/>
      <w:pPr>
        <w:tabs>
          <w:tab w:val="num" w:pos="360"/>
        </w:tabs>
        <w:ind w:left="360" w:hanging="360"/>
      </w:pPr>
    </w:lvl>
  </w:abstractNum>
  <w:abstractNum w:abstractNumId="4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nsid w:val="75093BF1"/>
    <w:multiLevelType w:val="singleLevel"/>
    <w:tmpl w:val="A80C7290"/>
    <w:lvl w:ilvl="0">
      <w:numFmt w:val="bullet"/>
      <w:lvlText w:val="-"/>
      <w:lvlJc w:val="left"/>
      <w:pPr>
        <w:tabs>
          <w:tab w:val="num" w:pos="360"/>
        </w:tabs>
        <w:ind w:left="360" w:hanging="360"/>
      </w:pPr>
      <w:rPr>
        <w:rFonts w:hint="default"/>
      </w:rPr>
    </w:lvl>
  </w:abstractNum>
  <w:abstractNum w:abstractNumId="5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3">
    <w:nsid w:val="7AC40CB0"/>
    <w:multiLevelType w:val="hybridMultilevel"/>
    <w:tmpl w:val="FFD2B94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5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5">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4"/>
  </w:num>
  <w:num w:numId="2">
    <w:abstractNumId w:val="23"/>
  </w:num>
  <w:num w:numId="3">
    <w:abstractNumId w:val="44"/>
  </w:num>
  <w:num w:numId="4">
    <w:abstractNumId w:val="18"/>
  </w:num>
  <w:num w:numId="5">
    <w:abstractNumId w:val="4"/>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16"/>
  </w:num>
  <w:num w:numId="25">
    <w:abstractNumId w:val="55"/>
  </w:num>
  <w:num w:numId="26">
    <w:abstractNumId w:val="20"/>
  </w:num>
  <w:num w:numId="27">
    <w:abstractNumId w:val="39"/>
  </w:num>
  <w:num w:numId="28">
    <w:abstractNumId w:val="30"/>
  </w:num>
  <w:num w:numId="29">
    <w:abstractNumId w:val="47"/>
  </w:num>
  <w:num w:numId="30">
    <w:abstractNumId w:val="3"/>
  </w:num>
  <w:num w:numId="31">
    <w:abstractNumId w:val="6"/>
  </w:num>
  <w:num w:numId="32">
    <w:abstractNumId w:val="36"/>
  </w:num>
  <w:num w:numId="33">
    <w:abstractNumId w:val="53"/>
  </w:num>
  <w:num w:numId="34">
    <w:abstractNumId w:val="25"/>
  </w:num>
  <w:num w:numId="35">
    <w:abstractNumId w:val="40"/>
  </w:num>
  <w:num w:numId="36">
    <w:abstractNumId w:val="27"/>
  </w:num>
  <w:num w:numId="37">
    <w:abstractNumId w:val="7"/>
  </w:num>
  <w:num w:numId="38">
    <w:abstractNumId w:val="9"/>
  </w:num>
  <w:num w:numId="39">
    <w:abstractNumId w:val="22"/>
  </w:num>
  <w:num w:numId="40">
    <w:abstractNumId w:val="0"/>
  </w:num>
  <w:num w:numId="41">
    <w:abstractNumId w:val="41"/>
  </w:num>
  <w:num w:numId="42">
    <w:abstractNumId w:val="42"/>
  </w:num>
  <w:num w:numId="43">
    <w:abstractNumId w:val="8"/>
  </w:num>
  <w:num w:numId="44">
    <w:abstractNumId w:val="13"/>
  </w:num>
  <w:num w:numId="45">
    <w:abstractNumId w:val="15"/>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51"/>
  </w:num>
  <w:num w:numId="50">
    <w:abstractNumId w:val="4"/>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46"/>
  </w:num>
  <w:num w:numId="57">
    <w:abstractNumId w:val="12"/>
  </w:num>
  <w:num w:numId="58">
    <w:abstractNumId w:val="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F60"/>
    <w:rsid w:val="000107FB"/>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349C"/>
    <w:rsid w:val="000345CE"/>
    <w:rsid w:val="000349A5"/>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52E4"/>
    <w:rsid w:val="0008562B"/>
    <w:rsid w:val="00087615"/>
    <w:rsid w:val="00087B5C"/>
    <w:rsid w:val="00087D50"/>
    <w:rsid w:val="000919C4"/>
    <w:rsid w:val="000920BE"/>
    <w:rsid w:val="0009403C"/>
    <w:rsid w:val="000A0D2E"/>
    <w:rsid w:val="000A25B9"/>
    <w:rsid w:val="000A298C"/>
    <w:rsid w:val="000A33AF"/>
    <w:rsid w:val="000A3E64"/>
    <w:rsid w:val="000A568F"/>
    <w:rsid w:val="000A5CE9"/>
    <w:rsid w:val="000A6BF4"/>
    <w:rsid w:val="000A7AED"/>
    <w:rsid w:val="000B0076"/>
    <w:rsid w:val="000B0316"/>
    <w:rsid w:val="000B41E3"/>
    <w:rsid w:val="000B6454"/>
    <w:rsid w:val="000B6914"/>
    <w:rsid w:val="000C0B2A"/>
    <w:rsid w:val="000C2542"/>
    <w:rsid w:val="000C3A54"/>
    <w:rsid w:val="000C3EF5"/>
    <w:rsid w:val="000C4DEA"/>
    <w:rsid w:val="000D10C8"/>
    <w:rsid w:val="000D16AC"/>
    <w:rsid w:val="000E0556"/>
    <w:rsid w:val="000E0FB2"/>
    <w:rsid w:val="000E272A"/>
    <w:rsid w:val="000E2D5B"/>
    <w:rsid w:val="000E312A"/>
    <w:rsid w:val="000E3500"/>
    <w:rsid w:val="000E4DAA"/>
    <w:rsid w:val="000E6B8E"/>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BDF"/>
    <w:rsid w:val="00113784"/>
    <w:rsid w:val="00113890"/>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875"/>
    <w:rsid w:val="001A69E4"/>
    <w:rsid w:val="001B041E"/>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6A93"/>
    <w:rsid w:val="001E6AE8"/>
    <w:rsid w:val="001F0616"/>
    <w:rsid w:val="001F0BE8"/>
    <w:rsid w:val="001F16BD"/>
    <w:rsid w:val="001F16D8"/>
    <w:rsid w:val="001F4CE3"/>
    <w:rsid w:val="001F541E"/>
    <w:rsid w:val="001F7E4F"/>
    <w:rsid w:val="002014F1"/>
    <w:rsid w:val="00202DD4"/>
    <w:rsid w:val="00203BE3"/>
    <w:rsid w:val="00204B26"/>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337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61E"/>
    <w:rsid w:val="002721C2"/>
    <w:rsid w:val="002722BD"/>
    <w:rsid w:val="002730FE"/>
    <w:rsid w:val="00276BC1"/>
    <w:rsid w:val="00276CD4"/>
    <w:rsid w:val="00277024"/>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A08BC"/>
    <w:rsid w:val="002A1966"/>
    <w:rsid w:val="002A2D60"/>
    <w:rsid w:val="002A5088"/>
    <w:rsid w:val="002A73F7"/>
    <w:rsid w:val="002B0386"/>
    <w:rsid w:val="002C07B2"/>
    <w:rsid w:val="002C0D33"/>
    <w:rsid w:val="002C1DDC"/>
    <w:rsid w:val="002C304D"/>
    <w:rsid w:val="002C332D"/>
    <w:rsid w:val="002C574C"/>
    <w:rsid w:val="002C6019"/>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7A9"/>
    <w:rsid w:val="002F47CC"/>
    <w:rsid w:val="002F4D5F"/>
    <w:rsid w:val="002F5BF3"/>
    <w:rsid w:val="002F6354"/>
    <w:rsid w:val="00300D15"/>
    <w:rsid w:val="00301D49"/>
    <w:rsid w:val="00303704"/>
    <w:rsid w:val="003045DB"/>
    <w:rsid w:val="00305193"/>
    <w:rsid w:val="003055FE"/>
    <w:rsid w:val="003062BE"/>
    <w:rsid w:val="00307080"/>
    <w:rsid w:val="003142A1"/>
    <w:rsid w:val="003147CD"/>
    <w:rsid w:val="0031647C"/>
    <w:rsid w:val="00317F28"/>
    <w:rsid w:val="0032009C"/>
    <w:rsid w:val="0032183F"/>
    <w:rsid w:val="00321D5A"/>
    <w:rsid w:val="0032413B"/>
    <w:rsid w:val="00324DAF"/>
    <w:rsid w:val="00330884"/>
    <w:rsid w:val="003326C5"/>
    <w:rsid w:val="00341217"/>
    <w:rsid w:val="00343CFB"/>
    <w:rsid w:val="003454E1"/>
    <w:rsid w:val="0034607C"/>
    <w:rsid w:val="00346F52"/>
    <w:rsid w:val="003472A8"/>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2D2"/>
    <w:rsid w:val="003E165B"/>
    <w:rsid w:val="003E2352"/>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A72"/>
    <w:rsid w:val="00452F53"/>
    <w:rsid w:val="004534A3"/>
    <w:rsid w:val="00453CCC"/>
    <w:rsid w:val="00457A46"/>
    <w:rsid w:val="00461590"/>
    <w:rsid w:val="004623ED"/>
    <w:rsid w:val="0046309B"/>
    <w:rsid w:val="004649A3"/>
    <w:rsid w:val="00472742"/>
    <w:rsid w:val="00475114"/>
    <w:rsid w:val="004762BB"/>
    <w:rsid w:val="00476B9E"/>
    <w:rsid w:val="00476CAB"/>
    <w:rsid w:val="00477833"/>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403C"/>
    <w:rsid w:val="004F4689"/>
    <w:rsid w:val="004F601E"/>
    <w:rsid w:val="004F6826"/>
    <w:rsid w:val="004F7267"/>
    <w:rsid w:val="004F74AB"/>
    <w:rsid w:val="004F7A50"/>
    <w:rsid w:val="005013D3"/>
    <w:rsid w:val="00502D06"/>
    <w:rsid w:val="0050573B"/>
    <w:rsid w:val="0050631C"/>
    <w:rsid w:val="00507248"/>
    <w:rsid w:val="0051311F"/>
    <w:rsid w:val="00513A00"/>
    <w:rsid w:val="00513A40"/>
    <w:rsid w:val="005147CC"/>
    <w:rsid w:val="005152FB"/>
    <w:rsid w:val="005166BA"/>
    <w:rsid w:val="00520CDD"/>
    <w:rsid w:val="00523F0F"/>
    <w:rsid w:val="00524860"/>
    <w:rsid w:val="005249FB"/>
    <w:rsid w:val="00524ECE"/>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4491"/>
    <w:rsid w:val="00614F02"/>
    <w:rsid w:val="00620184"/>
    <w:rsid w:val="00620B0B"/>
    <w:rsid w:val="00621DC2"/>
    <w:rsid w:val="0062263C"/>
    <w:rsid w:val="00622982"/>
    <w:rsid w:val="00622D80"/>
    <w:rsid w:val="00623387"/>
    <w:rsid w:val="00625E37"/>
    <w:rsid w:val="00627501"/>
    <w:rsid w:val="00627D13"/>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71DFA"/>
    <w:rsid w:val="00674E87"/>
    <w:rsid w:val="00676731"/>
    <w:rsid w:val="00680037"/>
    <w:rsid w:val="006820AD"/>
    <w:rsid w:val="00684212"/>
    <w:rsid w:val="00684393"/>
    <w:rsid w:val="0068647F"/>
    <w:rsid w:val="0068765A"/>
    <w:rsid w:val="00687A33"/>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63A2"/>
    <w:rsid w:val="006C278E"/>
    <w:rsid w:val="006C33F9"/>
    <w:rsid w:val="006C3C7B"/>
    <w:rsid w:val="006C3F91"/>
    <w:rsid w:val="006C45A6"/>
    <w:rsid w:val="006C712D"/>
    <w:rsid w:val="006C75AF"/>
    <w:rsid w:val="006C7D7A"/>
    <w:rsid w:val="006D142B"/>
    <w:rsid w:val="006D5717"/>
    <w:rsid w:val="006E257A"/>
    <w:rsid w:val="006E37A2"/>
    <w:rsid w:val="006E5083"/>
    <w:rsid w:val="006E54B7"/>
    <w:rsid w:val="006E67B6"/>
    <w:rsid w:val="006E6EDB"/>
    <w:rsid w:val="006E7665"/>
    <w:rsid w:val="006F22E5"/>
    <w:rsid w:val="006F3252"/>
    <w:rsid w:val="006F433E"/>
    <w:rsid w:val="0070351A"/>
    <w:rsid w:val="0070366C"/>
    <w:rsid w:val="00703DAA"/>
    <w:rsid w:val="00704947"/>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5E58"/>
    <w:rsid w:val="007361CC"/>
    <w:rsid w:val="007400EB"/>
    <w:rsid w:val="0074246F"/>
    <w:rsid w:val="00742726"/>
    <w:rsid w:val="007427D6"/>
    <w:rsid w:val="00743DC4"/>
    <w:rsid w:val="0074469D"/>
    <w:rsid w:val="00745218"/>
    <w:rsid w:val="007455AA"/>
    <w:rsid w:val="00747BE6"/>
    <w:rsid w:val="00753F33"/>
    <w:rsid w:val="00754501"/>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6A3F"/>
    <w:rsid w:val="00777792"/>
    <w:rsid w:val="0078057D"/>
    <w:rsid w:val="007827CB"/>
    <w:rsid w:val="007829DB"/>
    <w:rsid w:val="0078316F"/>
    <w:rsid w:val="00783339"/>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23"/>
    <w:rsid w:val="00834F7A"/>
    <w:rsid w:val="00837298"/>
    <w:rsid w:val="008373B1"/>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34CC"/>
    <w:rsid w:val="00875A71"/>
    <w:rsid w:val="0087741E"/>
    <w:rsid w:val="00877F20"/>
    <w:rsid w:val="00880F26"/>
    <w:rsid w:val="008838FB"/>
    <w:rsid w:val="00885A8F"/>
    <w:rsid w:val="00890001"/>
    <w:rsid w:val="00890562"/>
    <w:rsid w:val="00894B79"/>
    <w:rsid w:val="00895FF6"/>
    <w:rsid w:val="008A1E6F"/>
    <w:rsid w:val="008A6627"/>
    <w:rsid w:val="008A6809"/>
    <w:rsid w:val="008A73A2"/>
    <w:rsid w:val="008B2C2E"/>
    <w:rsid w:val="008B40D8"/>
    <w:rsid w:val="008B49F9"/>
    <w:rsid w:val="008B77CA"/>
    <w:rsid w:val="008C0346"/>
    <w:rsid w:val="008C062F"/>
    <w:rsid w:val="008C1BD6"/>
    <w:rsid w:val="008C2AE0"/>
    <w:rsid w:val="008D0473"/>
    <w:rsid w:val="008D40C7"/>
    <w:rsid w:val="008D4AC1"/>
    <w:rsid w:val="008D4F34"/>
    <w:rsid w:val="008D7396"/>
    <w:rsid w:val="008E05FA"/>
    <w:rsid w:val="008E16CE"/>
    <w:rsid w:val="008E1CAF"/>
    <w:rsid w:val="008E44D2"/>
    <w:rsid w:val="008F09B9"/>
    <w:rsid w:val="008F2088"/>
    <w:rsid w:val="008F219A"/>
    <w:rsid w:val="008F2A9E"/>
    <w:rsid w:val="008F4313"/>
    <w:rsid w:val="0090072F"/>
    <w:rsid w:val="00904550"/>
    <w:rsid w:val="00904A29"/>
    <w:rsid w:val="00905B56"/>
    <w:rsid w:val="009060D9"/>
    <w:rsid w:val="00906CF7"/>
    <w:rsid w:val="00907535"/>
    <w:rsid w:val="00907C6B"/>
    <w:rsid w:val="00912D5D"/>
    <w:rsid w:val="009146F3"/>
    <w:rsid w:val="00914706"/>
    <w:rsid w:val="00915F9E"/>
    <w:rsid w:val="0091660E"/>
    <w:rsid w:val="0091757F"/>
    <w:rsid w:val="0092135B"/>
    <w:rsid w:val="009217BC"/>
    <w:rsid w:val="009238B2"/>
    <w:rsid w:val="009324EB"/>
    <w:rsid w:val="00933B46"/>
    <w:rsid w:val="009351C5"/>
    <w:rsid w:val="0093776F"/>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F0E76"/>
    <w:rsid w:val="009F638B"/>
    <w:rsid w:val="009F6CEA"/>
    <w:rsid w:val="009F7949"/>
    <w:rsid w:val="00A002E5"/>
    <w:rsid w:val="00A00A72"/>
    <w:rsid w:val="00A010C1"/>
    <w:rsid w:val="00A01C44"/>
    <w:rsid w:val="00A02923"/>
    <w:rsid w:val="00A03370"/>
    <w:rsid w:val="00A0339B"/>
    <w:rsid w:val="00A04409"/>
    <w:rsid w:val="00A04777"/>
    <w:rsid w:val="00A070D9"/>
    <w:rsid w:val="00A076A1"/>
    <w:rsid w:val="00A07B93"/>
    <w:rsid w:val="00A10C57"/>
    <w:rsid w:val="00A10F2C"/>
    <w:rsid w:val="00A11299"/>
    <w:rsid w:val="00A12AF6"/>
    <w:rsid w:val="00A12D4C"/>
    <w:rsid w:val="00A14920"/>
    <w:rsid w:val="00A175C8"/>
    <w:rsid w:val="00A2070A"/>
    <w:rsid w:val="00A208B8"/>
    <w:rsid w:val="00A243F7"/>
    <w:rsid w:val="00A30D4F"/>
    <w:rsid w:val="00A36706"/>
    <w:rsid w:val="00A3693C"/>
    <w:rsid w:val="00A37592"/>
    <w:rsid w:val="00A41774"/>
    <w:rsid w:val="00A426B3"/>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34E5"/>
    <w:rsid w:val="00AA433F"/>
    <w:rsid w:val="00AB006C"/>
    <w:rsid w:val="00AB0E04"/>
    <w:rsid w:val="00AB1D7C"/>
    <w:rsid w:val="00AB40B6"/>
    <w:rsid w:val="00AC09CD"/>
    <w:rsid w:val="00AC0B51"/>
    <w:rsid w:val="00AC33D8"/>
    <w:rsid w:val="00AC3DB5"/>
    <w:rsid w:val="00AC55F8"/>
    <w:rsid w:val="00AC5653"/>
    <w:rsid w:val="00AC6023"/>
    <w:rsid w:val="00AC6D93"/>
    <w:rsid w:val="00AC721C"/>
    <w:rsid w:val="00AD1413"/>
    <w:rsid w:val="00AD1BB0"/>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65D2"/>
    <w:rsid w:val="00B068C3"/>
    <w:rsid w:val="00B0725E"/>
    <w:rsid w:val="00B07C17"/>
    <w:rsid w:val="00B117C9"/>
    <w:rsid w:val="00B11CA7"/>
    <w:rsid w:val="00B14BCE"/>
    <w:rsid w:val="00B178CD"/>
    <w:rsid w:val="00B222A7"/>
    <w:rsid w:val="00B2252C"/>
    <w:rsid w:val="00B22A36"/>
    <w:rsid w:val="00B241C9"/>
    <w:rsid w:val="00B25103"/>
    <w:rsid w:val="00B25B84"/>
    <w:rsid w:val="00B27567"/>
    <w:rsid w:val="00B30972"/>
    <w:rsid w:val="00B3118E"/>
    <w:rsid w:val="00B32405"/>
    <w:rsid w:val="00B34508"/>
    <w:rsid w:val="00B40DA1"/>
    <w:rsid w:val="00B416CC"/>
    <w:rsid w:val="00B41D22"/>
    <w:rsid w:val="00B42421"/>
    <w:rsid w:val="00B43584"/>
    <w:rsid w:val="00B43A51"/>
    <w:rsid w:val="00B44EB0"/>
    <w:rsid w:val="00B452A7"/>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3995"/>
    <w:rsid w:val="00B741D4"/>
    <w:rsid w:val="00B742FA"/>
    <w:rsid w:val="00B7471A"/>
    <w:rsid w:val="00B7522F"/>
    <w:rsid w:val="00B7738B"/>
    <w:rsid w:val="00B80FAF"/>
    <w:rsid w:val="00B8209A"/>
    <w:rsid w:val="00B82978"/>
    <w:rsid w:val="00B85D6D"/>
    <w:rsid w:val="00B87374"/>
    <w:rsid w:val="00B92508"/>
    <w:rsid w:val="00B93034"/>
    <w:rsid w:val="00B94556"/>
    <w:rsid w:val="00B95687"/>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C00E16"/>
    <w:rsid w:val="00C01E45"/>
    <w:rsid w:val="00C02B25"/>
    <w:rsid w:val="00C05BA8"/>
    <w:rsid w:val="00C067B2"/>
    <w:rsid w:val="00C0760C"/>
    <w:rsid w:val="00C07EE1"/>
    <w:rsid w:val="00C10658"/>
    <w:rsid w:val="00C12D63"/>
    <w:rsid w:val="00C16CA9"/>
    <w:rsid w:val="00C17491"/>
    <w:rsid w:val="00C17EC4"/>
    <w:rsid w:val="00C17FBC"/>
    <w:rsid w:val="00C22CBE"/>
    <w:rsid w:val="00C245B8"/>
    <w:rsid w:val="00C25F21"/>
    <w:rsid w:val="00C26801"/>
    <w:rsid w:val="00C302F3"/>
    <w:rsid w:val="00C347F8"/>
    <w:rsid w:val="00C376D1"/>
    <w:rsid w:val="00C40761"/>
    <w:rsid w:val="00C408FD"/>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7F2"/>
    <w:rsid w:val="00C66B90"/>
    <w:rsid w:val="00C70E5E"/>
    <w:rsid w:val="00C71505"/>
    <w:rsid w:val="00C716CF"/>
    <w:rsid w:val="00C723D6"/>
    <w:rsid w:val="00C72E27"/>
    <w:rsid w:val="00C742EB"/>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7067"/>
    <w:rsid w:val="00CB7394"/>
    <w:rsid w:val="00CC0B48"/>
    <w:rsid w:val="00CC3ABC"/>
    <w:rsid w:val="00CC558B"/>
    <w:rsid w:val="00CC6A30"/>
    <w:rsid w:val="00CC6B99"/>
    <w:rsid w:val="00CC6C34"/>
    <w:rsid w:val="00CD3B04"/>
    <w:rsid w:val="00CD61DF"/>
    <w:rsid w:val="00CD63EF"/>
    <w:rsid w:val="00CD6D99"/>
    <w:rsid w:val="00CD711E"/>
    <w:rsid w:val="00CE1717"/>
    <w:rsid w:val="00CE1969"/>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633A0"/>
    <w:rsid w:val="00D6345F"/>
    <w:rsid w:val="00D63A12"/>
    <w:rsid w:val="00D66FF2"/>
    <w:rsid w:val="00D733AA"/>
    <w:rsid w:val="00D74B7A"/>
    <w:rsid w:val="00D75D15"/>
    <w:rsid w:val="00D81326"/>
    <w:rsid w:val="00D82392"/>
    <w:rsid w:val="00D835F0"/>
    <w:rsid w:val="00D902B2"/>
    <w:rsid w:val="00D9214E"/>
    <w:rsid w:val="00D93FC7"/>
    <w:rsid w:val="00D94A94"/>
    <w:rsid w:val="00D94E24"/>
    <w:rsid w:val="00D95EDC"/>
    <w:rsid w:val="00DA1546"/>
    <w:rsid w:val="00DA3366"/>
    <w:rsid w:val="00DA3A76"/>
    <w:rsid w:val="00DA7588"/>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806F0"/>
    <w:rsid w:val="00E831C2"/>
    <w:rsid w:val="00E8407E"/>
    <w:rsid w:val="00E87B8D"/>
    <w:rsid w:val="00E90F7F"/>
    <w:rsid w:val="00E913A7"/>
    <w:rsid w:val="00E91FA5"/>
    <w:rsid w:val="00E94D2E"/>
    <w:rsid w:val="00E95B7A"/>
    <w:rsid w:val="00E96D43"/>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D2249"/>
    <w:rsid w:val="00ED44D8"/>
    <w:rsid w:val="00ED5C26"/>
    <w:rsid w:val="00ED7EDC"/>
    <w:rsid w:val="00EE1744"/>
    <w:rsid w:val="00EE54C5"/>
    <w:rsid w:val="00EE582A"/>
    <w:rsid w:val="00EE6166"/>
    <w:rsid w:val="00EE6921"/>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27E"/>
    <w:rsid w:val="00F27691"/>
    <w:rsid w:val="00F30B9A"/>
    <w:rsid w:val="00F33E5D"/>
    <w:rsid w:val="00F36825"/>
    <w:rsid w:val="00F40DF9"/>
    <w:rsid w:val="00F41DE7"/>
    <w:rsid w:val="00F42C18"/>
    <w:rsid w:val="00F4570F"/>
    <w:rsid w:val="00F45F1A"/>
    <w:rsid w:val="00F45FDD"/>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71B1"/>
    <w:rsid w:val="00FA7665"/>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4EA5"/>
    <w:rsid w:val="00FE1C2C"/>
    <w:rsid w:val="00FE2468"/>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81326"/>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qFormat/>
    <w:rsid w:val="00D81326"/>
    <w:pPr>
      <w:keepNext/>
      <w:numPr>
        <w:ilvl w:val="4"/>
        <w:numId w:val="2"/>
      </w:numPr>
      <w:outlineLvl w:val="4"/>
    </w:pPr>
    <w:rPr>
      <w:b/>
      <w:sz w:val="18"/>
      <w:lang/>
    </w:rPr>
  </w:style>
  <w:style w:type="paragraph" w:styleId="Nagwek6">
    <w:name w:val="heading 6"/>
    <w:basedOn w:val="Normalny"/>
    <w:next w:val="Normalny"/>
    <w:link w:val="Nagwek6Znak1"/>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r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uiPriority w:val="99"/>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pubenchmark.net/high_end_cpus.html"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3268-93DC-4C1C-B1D5-DB299547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43</Pages>
  <Words>12908</Words>
  <Characters>77452</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90180</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13</cp:revision>
  <cp:lastPrinted>2013-03-21T08:40:00Z</cp:lastPrinted>
  <dcterms:created xsi:type="dcterms:W3CDTF">2013-03-21T09:07:00Z</dcterms:created>
  <dcterms:modified xsi:type="dcterms:W3CDTF">2013-03-27T10:43:00Z</dcterms:modified>
</cp:coreProperties>
</file>