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7E" w:rsidRPr="00745774" w:rsidRDefault="00EC667E" w:rsidP="00EC667E">
      <w:pPr>
        <w:keepNext/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spacing w:after="0" w:line="240" w:lineRule="auto"/>
        <w:jc w:val="center"/>
        <w:outlineLvl w:val="0"/>
        <w:rPr>
          <w:rFonts w:eastAsia="Times New Roman"/>
          <w:b/>
          <w:sz w:val="28"/>
          <w:szCs w:val="20"/>
          <w:lang w:eastAsia="pl-PL"/>
        </w:rPr>
      </w:pPr>
      <w:r w:rsidRPr="00745774">
        <w:rPr>
          <w:rFonts w:eastAsia="Times New Roman"/>
          <w:b/>
          <w:sz w:val="28"/>
          <w:szCs w:val="20"/>
          <w:lang w:eastAsia="pl-PL"/>
        </w:rPr>
        <w:t>4 Wojskowy Szpital Kliniczny z Polikliniką</w:t>
      </w:r>
      <w:r w:rsidRPr="00745774">
        <w:rPr>
          <w:rFonts w:eastAsia="Times New Roman"/>
          <w:b/>
          <w:szCs w:val="20"/>
          <w:lang w:eastAsia="pl-PL"/>
        </w:rPr>
        <w:br/>
      </w:r>
      <w:r w:rsidRPr="00745774">
        <w:rPr>
          <w:rFonts w:eastAsia="Times New Roman"/>
          <w:b/>
          <w:sz w:val="28"/>
          <w:szCs w:val="20"/>
          <w:lang w:eastAsia="pl-PL"/>
        </w:rPr>
        <w:t>Samodzielny Publiczny Zakład Opieki Zdrowotnej</w:t>
      </w:r>
    </w:p>
    <w:p w:rsidR="00EC667E" w:rsidRPr="00745774" w:rsidRDefault="00EC667E" w:rsidP="00EC667E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spacing w:after="0" w:line="240" w:lineRule="auto"/>
        <w:jc w:val="center"/>
        <w:rPr>
          <w:rFonts w:eastAsia="Times New Roman"/>
          <w:b/>
          <w:sz w:val="28"/>
          <w:szCs w:val="24"/>
          <w:lang w:eastAsia="pl-PL"/>
        </w:rPr>
      </w:pPr>
      <w:r w:rsidRPr="00745774">
        <w:rPr>
          <w:rFonts w:eastAsia="Times New Roman"/>
          <w:b/>
          <w:sz w:val="28"/>
          <w:szCs w:val="24"/>
          <w:lang w:eastAsia="pl-PL"/>
        </w:rPr>
        <w:t>50-981 Wrocław</w:t>
      </w:r>
    </w:p>
    <w:p w:rsidR="00EC667E" w:rsidRPr="00745774" w:rsidRDefault="00EC667E" w:rsidP="00EC667E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745774">
        <w:rPr>
          <w:rFonts w:eastAsia="Times New Roman"/>
          <w:b/>
          <w:sz w:val="28"/>
          <w:szCs w:val="24"/>
          <w:lang w:eastAsia="pl-PL"/>
        </w:rPr>
        <w:t>ul. Weigla 5</w:t>
      </w:r>
    </w:p>
    <w:p w:rsidR="00EC667E" w:rsidRPr="00745774" w:rsidRDefault="00EC667E" w:rsidP="00EC667E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spacing w:after="0" w:line="240" w:lineRule="auto"/>
        <w:jc w:val="center"/>
        <w:rPr>
          <w:rFonts w:eastAsia="Times New Roman"/>
          <w:szCs w:val="24"/>
          <w:lang w:eastAsia="pl-PL"/>
        </w:rPr>
      </w:pPr>
    </w:p>
    <w:p w:rsidR="00EC667E" w:rsidRPr="00745774" w:rsidRDefault="00EC667E" w:rsidP="00EC667E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spacing w:after="0" w:line="240" w:lineRule="auto"/>
        <w:jc w:val="center"/>
        <w:rPr>
          <w:rFonts w:eastAsia="Times New Roman"/>
          <w:szCs w:val="24"/>
          <w:lang w:eastAsia="pl-PL"/>
        </w:rPr>
      </w:pP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                                </w:t>
      </w:r>
      <w:r w:rsidRPr="00745774">
        <w:rPr>
          <w:rFonts w:eastAsia="Times New Roman"/>
          <w:szCs w:val="24"/>
          <w:lang w:eastAsia="pl-PL"/>
        </w:rPr>
        <w:tab/>
      </w:r>
      <w:r w:rsidRPr="00745774">
        <w:rPr>
          <w:rFonts w:eastAsia="Times New Roman"/>
          <w:szCs w:val="24"/>
          <w:lang w:eastAsia="pl-PL"/>
        </w:rPr>
        <w:tab/>
      </w:r>
      <w:r w:rsidRPr="00745774">
        <w:rPr>
          <w:rFonts w:eastAsia="Times New Roman"/>
          <w:szCs w:val="24"/>
          <w:lang w:eastAsia="pl-PL"/>
        </w:rPr>
        <w:tab/>
      </w:r>
      <w:r w:rsidRPr="00745774">
        <w:rPr>
          <w:rFonts w:eastAsia="Times New Roman"/>
          <w:szCs w:val="24"/>
          <w:lang w:eastAsia="pl-PL"/>
        </w:rPr>
        <w:tab/>
      </w:r>
      <w:r w:rsidRPr="00745774">
        <w:rPr>
          <w:rFonts w:eastAsia="Times New Roman"/>
          <w:szCs w:val="24"/>
          <w:lang w:eastAsia="pl-PL"/>
        </w:rPr>
        <w:tab/>
      </w:r>
      <w:r w:rsidRPr="00745774">
        <w:rPr>
          <w:rFonts w:eastAsia="Times New Roman"/>
          <w:szCs w:val="24"/>
          <w:lang w:eastAsia="pl-PL"/>
        </w:rPr>
        <w:tab/>
      </w: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                        </w:t>
      </w: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>Znak sprawy: 115/Med./2010</w:t>
      </w: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 xml:space="preserve">SPECYFIKACJA ISTOTNYCH WARUNKÓW ZAMÓWIENIA (SIWZ) </w:t>
      </w:r>
    </w:p>
    <w:p w:rsidR="008F354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 xml:space="preserve">NA DOSTAWĘ ODCZYNNIKÓW, KALIBRATORÓW I MATERIAŁÓW KONTROLNYCH DO OZNACZANIA BIAŁEK SPECYFICZNYCH METODĄ IMMUNONEFELOMETRII WRAZ Z NAJMEM ANALIZATORA PRZEZ OKRES </w:t>
      </w:r>
    </w:p>
    <w:p w:rsidR="00EC667E" w:rsidRPr="00745774" w:rsidRDefault="008F354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>12 MIESIĘCY</w:t>
      </w:r>
      <w:r w:rsidR="00EC667E" w:rsidRPr="00745774">
        <w:rPr>
          <w:rFonts w:eastAsia="Times New Roman"/>
          <w:b/>
          <w:szCs w:val="24"/>
          <w:lang w:eastAsia="pl-PL"/>
        </w:rPr>
        <w:t>.</w:t>
      </w: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eastAsia="Times New Roman"/>
          <w:szCs w:val="24"/>
          <w:lang w:eastAsia="pl-PL"/>
        </w:rPr>
      </w:pP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eastAsia="Times New Roman"/>
          <w:szCs w:val="24"/>
          <w:lang w:eastAsia="pl-PL"/>
        </w:rPr>
      </w:pP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eastAsia="Times New Roman"/>
          <w:szCs w:val="20"/>
          <w:lang w:eastAsia="pl-PL"/>
        </w:rPr>
      </w:pPr>
      <w:r w:rsidRPr="00745774">
        <w:rPr>
          <w:rFonts w:eastAsia="Times New Roman"/>
          <w:szCs w:val="20"/>
          <w:lang w:eastAsia="pl-PL"/>
        </w:rPr>
        <w:t>W postępowaniu o zamówienie publiczne prowadzonym na podstawie przepisów</w:t>
      </w: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eastAsia="Times New Roman"/>
          <w:szCs w:val="20"/>
          <w:lang w:eastAsia="pl-PL"/>
        </w:rPr>
      </w:pPr>
      <w:r w:rsidRPr="00745774">
        <w:rPr>
          <w:rFonts w:eastAsia="Times New Roman"/>
          <w:szCs w:val="20"/>
          <w:lang w:eastAsia="pl-PL"/>
        </w:rPr>
        <w:t>ustawy z dnia 29 stycznia 2004r. Prawo zamówień publicznych (</w:t>
      </w:r>
      <w:proofErr w:type="spellStart"/>
      <w:r w:rsidRPr="00745774">
        <w:rPr>
          <w:rFonts w:eastAsia="Times New Roman"/>
          <w:szCs w:val="20"/>
          <w:lang w:eastAsia="pl-PL"/>
        </w:rPr>
        <w:t>t.j</w:t>
      </w:r>
      <w:proofErr w:type="spellEnd"/>
      <w:r w:rsidRPr="00745774">
        <w:rPr>
          <w:rFonts w:eastAsia="Times New Roman"/>
          <w:szCs w:val="20"/>
          <w:lang w:eastAsia="pl-PL"/>
        </w:rPr>
        <w:t>. Dz. U. z 2010r., Nr 113, poz.759 ), zwanej dalej również PZP oraz przepisów wykonawczych do PZP</w:t>
      </w: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eastAsia="Times New Roman"/>
          <w:szCs w:val="20"/>
          <w:lang w:eastAsia="pl-PL"/>
        </w:rPr>
      </w:pP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eastAsia="Times New Roman"/>
          <w:szCs w:val="20"/>
          <w:lang w:eastAsia="pl-PL"/>
        </w:rPr>
      </w:pP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ind w:firstLine="708"/>
        <w:jc w:val="both"/>
        <w:rPr>
          <w:rFonts w:eastAsia="Times New Roman"/>
          <w:b/>
          <w:szCs w:val="20"/>
          <w:lang w:eastAsia="pl-PL"/>
        </w:rPr>
      </w:pPr>
      <w:r w:rsidRPr="00745774">
        <w:rPr>
          <w:rFonts w:eastAsia="Times New Roman"/>
          <w:b/>
          <w:szCs w:val="20"/>
          <w:lang w:eastAsia="pl-PL"/>
        </w:rPr>
        <w:t>W  TRYBIE  PRZETARGU NIEOGRANICZONEGO POWYŻEJ 125 000 EURO</w:t>
      </w: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ind w:firstLine="708"/>
        <w:jc w:val="center"/>
        <w:rPr>
          <w:rFonts w:eastAsia="Times New Roman"/>
          <w:b/>
          <w:szCs w:val="20"/>
          <w:lang w:eastAsia="pl-PL"/>
        </w:rPr>
      </w:pPr>
      <w:r w:rsidRPr="00745774">
        <w:rPr>
          <w:rFonts w:eastAsia="Times New Roman"/>
          <w:b/>
          <w:szCs w:val="20"/>
          <w:lang w:eastAsia="pl-PL"/>
        </w:rPr>
        <w:t>(art. 10 ust. 1 oraz art. 39-46 PZP)</w:t>
      </w: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eastAsia="Times New Roman"/>
          <w:szCs w:val="20"/>
          <w:lang w:eastAsia="pl-PL"/>
        </w:rPr>
      </w:pP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Wykonawcą może być osoba fizyczna, osoba prawna lub jednostka organizacyjna, </w:t>
      </w: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nieposiadająca osobowości prawnej oraz podmioty te występujące wspólnie.</w:t>
      </w: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Podmioty występujące wspólnie ponoszą solidarną odpowiedzialność za wykonanie lub nienależyte wykonanie zamówienia.</w:t>
      </w: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                                                                                              </w:t>
      </w: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eastAsia="Times New Roman"/>
          <w:szCs w:val="24"/>
          <w:lang w:eastAsia="pl-PL"/>
        </w:rPr>
      </w:pP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 xml:space="preserve"> Zatwierdził:</w:t>
      </w: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eastAsia="Times New Roman"/>
          <w:szCs w:val="24"/>
          <w:lang w:eastAsia="pl-PL"/>
        </w:rPr>
      </w:pP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eastAsia="Times New Roman"/>
          <w:szCs w:val="24"/>
          <w:lang w:eastAsia="pl-PL"/>
        </w:rPr>
      </w:pP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ind w:firstLine="708"/>
        <w:jc w:val="center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dnia …………..........                                                    ……................................................</w:t>
      </w: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                                                                                                podpis i pieczęć Zamawiającego</w:t>
      </w:r>
    </w:p>
    <w:p w:rsidR="00EC667E" w:rsidRPr="00745774" w:rsidRDefault="00EC667E" w:rsidP="00EC66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lastRenderedPageBreak/>
        <w:t xml:space="preserve">ZAMAWIAJĄCY:   </w:t>
      </w:r>
      <w:r w:rsidRPr="00745774">
        <w:rPr>
          <w:rFonts w:eastAsia="Times New Roman"/>
          <w:b/>
          <w:szCs w:val="24"/>
          <w:lang w:eastAsia="pl-PL"/>
        </w:rPr>
        <w:tab/>
      </w:r>
      <w:r w:rsidRPr="00745774">
        <w:rPr>
          <w:rFonts w:eastAsia="Times New Roman"/>
          <w:szCs w:val="24"/>
          <w:lang w:eastAsia="pl-PL"/>
        </w:rPr>
        <w:t xml:space="preserve">4 Wojskowy Szpital Kliniczny z Polikliniką </w:t>
      </w:r>
      <w:r w:rsidRPr="00745774">
        <w:rPr>
          <w:rFonts w:eastAsia="Times New Roman"/>
          <w:szCs w:val="24"/>
          <w:lang w:eastAsia="pl-PL"/>
        </w:rPr>
        <w:br/>
        <w:t xml:space="preserve">                                                Samodzielny Publiczny Zakład Opieki Zdrowotnej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ab/>
      </w:r>
      <w:r w:rsidRPr="00745774">
        <w:rPr>
          <w:rFonts w:eastAsia="Times New Roman"/>
          <w:szCs w:val="24"/>
          <w:lang w:eastAsia="pl-PL"/>
        </w:rPr>
        <w:tab/>
      </w:r>
      <w:r w:rsidRPr="00745774">
        <w:rPr>
          <w:rFonts w:eastAsia="Times New Roman"/>
          <w:szCs w:val="24"/>
          <w:lang w:eastAsia="pl-PL"/>
        </w:rPr>
        <w:tab/>
      </w:r>
      <w:r w:rsidRPr="00745774">
        <w:rPr>
          <w:rFonts w:eastAsia="Times New Roman"/>
          <w:szCs w:val="24"/>
          <w:lang w:eastAsia="pl-PL"/>
        </w:rPr>
        <w:tab/>
        <w:t>50-981 Wrocław, ul. Weigla 5 ( 4WSKzP SP ZOZ )</w:t>
      </w:r>
    </w:p>
    <w:p w:rsidR="00EC667E" w:rsidRPr="00745774" w:rsidRDefault="000B66E3" w:rsidP="00EC667E">
      <w:pPr>
        <w:spacing w:after="0" w:line="240" w:lineRule="auto"/>
        <w:ind w:left="2124" w:firstLine="708"/>
        <w:rPr>
          <w:rFonts w:eastAsia="Times New Roman"/>
          <w:b/>
          <w:szCs w:val="24"/>
          <w:lang w:eastAsia="pl-PL"/>
        </w:rPr>
      </w:pPr>
      <w:hyperlink r:id="rId6" w:history="1">
        <w:r w:rsidR="00EC667E" w:rsidRPr="00745774">
          <w:rPr>
            <w:rStyle w:val="Hipercze"/>
            <w:b/>
            <w:color w:val="auto"/>
            <w:szCs w:val="24"/>
            <w:lang w:eastAsia="pl-PL"/>
          </w:rPr>
          <w:t>http://www.4wsk.pl</w:t>
        </w:r>
      </w:hyperlink>
      <w:r w:rsidR="00EC667E" w:rsidRPr="00745774">
        <w:rPr>
          <w:rFonts w:eastAsia="Times New Roman"/>
          <w:b/>
          <w:szCs w:val="24"/>
          <w:lang w:eastAsia="pl-PL"/>
        </w:rPr>
        <w:t xml:space="preserve"> </w:t>
      </w:r>
    </w:p>
    <w:p w:rsidR="00EC667E" w:rsidRPr="00745774" w:rsidRDefault="00EC667E" w:rsidP="00EC667E">
      <w:pPr>
        <w:spacing w:after="0" w:line="240" w:lineRule="auto"/>
        <w:ind w:left="2124" w:firstLine="708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ind w:left="2124" w:firstLine="708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ab/>
      </w:r>
      <w:r w:rsidRPr="00745774">
        <w:rPr>
          <w:rFonts w:eastAsia="Times New Roman"/>
          <w:szCs w:val="24"/>
          <w:lang w:eastAsia="pl-PL"/>
        </w:rPr>
        <w:tab/>
      </w:r>
      <w:r w:rsidRPr="00745774">
        <w:rPr>
          <w:rFonts w:eastAsia="Times New Roman"/>
          <w:szCs w:val="24"/>
          <w:lang w:eastAsia="pl-PL"/>
        </w:rPr>
        <w:tab/>
      </w:r>
      <w:r w:rsidRPr="00745774">
        <w:rPr>
          <w:rFonts w:eastAsia="Times New Roman"/>
          <w:szCs w:val="24"/>
          <w:lang w:eastAsia="pl-PL"/>
        </w:rPr>
        <w:tab/>
      </w:r>
    </w:p>
    <w:p w:rsidR="00EC667E" w:rsidRPr="00745774" w:rsidRDefault="00EC667E" w:rsidP="00EC667E">
      <w:pPr>
        <w:spacing w:after="0" w:line="240" w:lineRule="auto"/>
        <w:ind w:left="2124" w:firstLine="708"/>
        <w:rPr>
          <w:rFonts w:eastAsia="Times New Roman"/>
          <w:b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>INFORMACJE OGÓLNE</w:t>
      </w:r>
    </w:p>
    <w:p w:rsidR="00EC667E" w:rsidRPr="00745774" w:rsidRDefault="00EC667E" w:rsidP="00EC667E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Koszty związane z przygotowaniem i złożeniem oferty ponosi Wykonawca.</w:t>
      </w:r>
    </w:p>
    <w:p w:rsidR="00EC667E" w:rsidRPr="00745774" w:rsidRDefault="00EC667E" w:rsidP="00EC667E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Na podstawie art. 27 ust.1 PZP Zamawiający dopuszcza porozumiewanie się oprócz formy pisemnej również w formie faksu, o ile SIWZ nie stanowi inaczej, z tym jednak zastrzeżeniem, że wnioski, oświadczenia, zawiadomienia oraz informacje przesłane tą drogą należy jednocześnie potwierdzić pisemnie.</w:t>
      </w:r>
    </w:p>
    <w:p w:rsidR="00EC667E" w:rsidRPr="00745774" w:rsidRDefault="00EC667E" w:rsidP="00EC667E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W sprawach nieuregulowanych w SIWZ pierwszeństwo mają przepisy PZP i aktów wykonawczych do PZP.</w:t>
      </w:r>
    </w:p>
    <w:p w:rsidR="00EC667E" w:rsidRPr="00745774" w:rsidRDefault="00EC667E" w:rsidP="00EC667E">
      <w:pPr>
        <w:tabs>
          <w:tab w:val="left" w:pos="1985"/>
        </w:tabs>
        <w:spacing w:after="0" w:line="240" w:lineRule="auto"/>
        <w:ind w:left="-737" w:firstLine="709"/>
        <w:jc w:val="both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tabs>
          <w:tab w:val="left" w:pos="1985"/>
        </w:tabs>
        <w:spacing w:after="0" w:line="240" w:lineRule="auto"/>
        <w:ind w:left="-737" w:firstLine="709"/>
        <w:jc w:val="both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tabs>
          <w:tab w:val="left" w:pos="1985"/>
        </w:tabs>
        <w:spacing w:after="0" w:line="240" w:lineRule="auto"/>
        <w:ind w:left="-737" w:firstLine="709"/>
        <w:jc w:val="both"/>
        <w:rPr>
          <w:rFonts w:eastAsia="Times New Roman"/>
          <w:b/>
          <w:szCs w:val="24"/>
          <w:u w:val="single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 xml:space="preserve">Rozdział I.                   </w:t>
      </w:r>
      <w:r w:rsidRPr="00745774">
        <w:rPr>
          <w:rFonts w:eastAsia="Times New Roman"/>
          <w:b/>
          <w:szCs w:val="24"/>
          <w:u w:val="single"/>
          <w:lang w:eastAsia="pl-PL"/>
        </w:rPr>
        <w:t>PRZEDMIOT ZAMÓWIENIA</w:t>
      </w:r>
    </w:p>
    <w:p w:rsidR="00EC667E" w:rsidRPr="00745774" w:rsidRDefault="00EC667E" w:rsidP="00EC667E">
      <w:pPr>
        <w:tabs>
          <w:tab w:val="left" w:pos="1985"/>
        </w:tabs>
        <w:spacing w:after="0" w:line="240" w:lineRule="auto"/>
        <w:ind w:left="-737" w:firstLine="709"/>
        <w:jc w:val="both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Zamówienie obejmuje dostawę </w:t>
      </w:r>
      <w:r w:rsidRPr="00745774">
        <w:rPr>
          <w:szCs w:val="24"/>
        </w:rPr>
        <w:t xml:space="preserve">odczynników , kalibratorów i materiałów kontrolnych do oznaczania białek specyficznych metodą </w:t>
      </w:r>
      <w:proofErr w:type="spellStart"/>
      <w:r w:rsidRPr="00745774">
        <w:rPr>
          <w:szCs w:val="24"/>
        </w:rPr>
        <w:t>immunonefelometrii</w:t>
      </w:r>
      <w:proofErr w:type="spellEnd"/>
      <w:r w:rsidRPr="00745774">
        <w:rPr>
          <w:szCs w:val="24"/>
        </w:rPr>
        <w:t xml:space="preserve"> wraz z najmem analizatora przez okres </w:t>
      </w:r>
      <w:r w:rsidR="008F354E" w:rsidRPr="00745774">
        <w:rPr>
          <w:szCs w:val="24"/>
        </w:rPr>
        <w:t>12 miesięcy</w:t>
      </w:r>
      <w:r w:rsidRPr="00745774">
        <w:rPr>
          <w:szCs w:val="24"/>
        </w:rPr>
        <w:t>.</w:t>
      </w:r>
    </w:p>
    <w:p w:rsidR="00EC667E" w:rsidRPr="00745774" w:rsidRDefault="00EC667E" w:rsidP="00EC667E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Zamawiający dopuszcza możliwość złożenia ofert równoważnych (oferowany przedmiot zamówienia musi spełniać wszelkie wymagania Zamawiającego o wszystkich parametrach nie gorszych niż te określone w SIWZ), jeżeli z opisu przedmiotu zamówienia wynika, że przedmiot zamówienia określony został poprzez wskazanie znaku towarowego, pochodzenia lub patentu oraz w zakresie wskazanym w art. 30 ust. 1-3 PZP. </w:t>
      </w:r>
    </w:p>
    <w:p w:rsidR="00EC667E" w:rsidRPr="00745774" w:rsidRDefault="00EC667E" w:rsidP="00EC667E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Jeżeli Wykonawca powoła się na rozwiązania równoważne to zgodnie z art. 30 ust. 5 PZP, jest zobowiązany wykazać, że oferowany przedmiot zamówienia spełnia wymogi Zamawiającego poprzez załączenie do oferty dokumentów potwierdzających ten stan rzeczy wydanych przez podmioty niezależne np. Ekspertyz Rzeczoznawczych.</w:t>
      </w:r>
    </w:p>
    <w:p w:rsidR="00EC667E" w:rsidRPr="00745774" w:rsidRDefault="00EC667E" w:rsidP="00EC667E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Zamawiający nie dopuszcza możliwości złożenia ofert wariantowych.</w:t>
      </w:r>
    </w:p>
    <w:p w:rsidR="00EC667E" w:rsidRPr="00745774" w:rsidRDefault="00EC667E" w:rsidP="00EC667E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Zamawiający</w:t>
      </w:r>
      <w:r w:rsidRPr="00745774">
        <w:rPr>
          <w:rFonts w:eastAsia="Times New Roman"/>
          <w:b/>
          <w:szCs w:val="24"/>
          <w:lang w:eastAsia="pl-PL"/>
        </w:rPr>
        <w:t xml:space="preserve"> </w:t>
      </w:r>
      <w:r w:rsidRPr="00745774">
        <w:rPr>
          <w:rFonts w:eastAsia="Times New Roman"/>
          <w:szCs w:val="24"/>
          <w:lang w:eastAsia="pl-PL"/>
        </w:rPr>
        <w:t>nie dopuszcza</w:t>
      </w:r>
      <w:r w:rsidRPr="00745774">
        <w:rPr>
          <w:rFonts w:eastAsia="Times New Roman"/>
          <w:b/>
          <w:szCs w:val="24"/>
          <w:lang w:eastAsia="pl-PL"/>
        </w:rPr>
        <w:t xml:space="preserve"> </w:t>
      </w:r>
      <w:r w:rsidRPr="00745774">
        <w:rPr>
          <w:rFonts w:eastAsia="Times New Roman"/>
          <w:szCs w:val="24"/>
          <w:lang w:eastAsia="pl-PL"/>
        </w:rPr>
        <w:t xml:space="preserve">możliwości składania ofert częściowych. </w:t>
      </w:r>
    </w:p>
    <w:p w:rsidR="00EC667E" w:rsidRPr="00745774" w:rsidRDefault="00EC667E" w:rsidP="00EC667E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Zamawiający nie przewiduje zamówienia uzupełniającego, o którym mowa w art. 67 ust.1 pkt. 7 PZP.</w:t>
      </w:r>
    </w:p>
    <w:p w:rsidR="00EC667E" w:rsidRPr="00745774" w:rsidRDefault="00EC667E" w:rsidP="00EC667E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Zamawiający nie przewiduje przeprowadzenia aukcji elektronicznej.</w:t>
      </w:r>
    </w:p>
    <w:p w:rsidR="00EC667E" w:rsidRPr="00745774" w:rsidRDefault="00EC667E" w:rsidP="00EC667E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Przedmiot zamówienia został opisany w rozdziale </w:t>
      </w:r>
      <w:r w:rsidRPr="00745774">
        <w:rPr>
          <w:rFonts w:eastAsia="Times New Roman"/>
          <w:b/>
          <w:szCs w:val="24"/>
          <w:lang w:eastAsia="pl-PL"/>
        </w:rPr>
        <w:t>V SIWZ</w:t>
      </w:r>
      <w:r w:rsidRPr="00745774">
        <w:rPr>
          <w:rFonts w:eastAsia="Times New Roman"/>
          <w:szCs w:val="24"/>
          <w:lang w:eastAsia="pl-PL"/>
        </w:rPr>
        <w:t xml:space="preserve"> oraz w </w:t>
      </w:r>
      <w:r w:rsidRPr="00745774">
        <w:rPr>
          <w:rFonts w:eastAsia="Times New Roman"/>
          <w:b/>
          <w:szCs w:val="24"/>
          <w:lang w:eastAsia="pl-PL"/>
        </w:rPr>
        <w:t xml:space="preserve">załączniku nr 2,3,4,5 i 6 </w:t>
      </w:r>
      <w:r w:rsidRPr="00745774">
        <w:rPr>
          <w:rFonts w:eastAsia="Times New Roman"/>
          <w:szCs w:val="24"/>
          <w:lang w:eastAsia="pl-PL"/>
        </w:rPr>
        <w:t>do niniejszej SIWZ.</w:t>
      </w:r>
    </w:p>
    <w:p w:rsidR="00EC667E" w:rsidRPr="00745774" w:rsidRDefault="00EC667E" w:rsidP="00EC667E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Szczegółowe zasady podpisania, realizacji umowy oraz jej zakończenia zawarte są we wzorze umowy - </w:t>
      </w:r>
      <w:r w:rsidRPr="00745774">
        <w:rPr>
          <w:rFonts w:eastAsia="Times New Roman"/>
          <w:b/>
          <w:szCs w:val="24"/>
          <w:lang w:eastAsia="pl-PL"/>
        </w:rPr>
        <w:t xml:space="preserve">załącznik nr 7 </w:t>
      </w:r>
      <w:r w:rsidRPr="00745774">
        <w:rPr>
          <w:rFonts w:eastAsia="Times New Roman"/>
          <w:szCs w:val="24"/>
          <w:lang w:eastAsia="pl-PL"/>
        </w:rPr>
        <w:t xml:space="preserve">do SIWZ.   </w:t>
      </w:r>
    </w:p>
    <w:p w:rsidR="00EC667E" w:rsidRPr="00745774" w:rsidRDefault="00EC667E" w:rsidP="00EC667E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</w:p>
    <w:p w:rsidR="00EC667E" w:rsidRPr="00745774" w:rsidRDefault="00EC667E" w:rsidP="00EC667E">
      <w:pPr>
        <w:keepNext/>
        <w:spacing w:after="0" w:line="240" w:lineRule="auto"/>
        <w:outlineLvl w:val="6"/>
        <w:rPr>
          <w:rFonts w:eastAsia="Times New Roman"/>
          <w:b/>
          <w:szCs w:val="20"/>
          <w:lang w:eastAsia="pl-PL"/>
        </w:rPr>
      </w:pPr>
      <w:r w:rsidRPr="00745774">
        <w:rPr>
          <w:rFonts w:eastAsia="Times New Roman"/>
          <w:b/>
          <w:szCs w:val="20"/>
          <w:lang w:eastAsia="pl-PL"/>
        </w:rPr>
        <w:t xml:space="preserve">Rozdział II.          </w:t>
      </w:r>
      <w:r w:rsidRPr="00745774">
        <w:rPr>
          <w:rFonts w:eastAsia="Times New Roman"/>
          <w:b/>
          <w:szCs w:val="20"/>
          <w:u w:val="single"/>
          <w:lang w:eastAsia="pl-PL"/>
        </w:rPr>
        <w:t>OPIS SPOSOBU PRZYGOTOWANIA OFERTY</w:t>
      </w:r>
      <w:r w:rsidRPr="00745774">
        <w:rPr>
          <w:rFonts w:eastAsia="Times New Roman"/>
          <w:b/>
          <w:szCs w:val="20"/>
          <w:lang w:eastAsia="pl-PL"/>
        </w:rPr>
        <w:t xml:space="preserve"> 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rPr>
          <w:rFonts w:eastAsia="Times New Roman"/>
          <w:szCs w:val="20"/>
          <w:lang w:eastAsia="pl-PL"/>
        </w:rPr>
      </w:pPr>
      <w:r w:rsidRPr="00745774">
        <w:rPr>
          <w:rFonts w:eastAsia="Times New Roman"/>
          <w:szCs w:val="20"/>
          <w:lang w:eastAsia="pl-PL"/>
        </w:rPr>
        <w:t>Wykonawca obowiązany jest przygotować ofertę zgodnie z wymaganiami SIWZ.</w:t>
      </w:r>
    </w:p>
    <w:p w:rsidR="00EC667E" w:rsidRPr="00745774" w:rsidRDefault="00EC667E" w:rsidP="00EC667E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1.  Każdy Wykonawca (lub podmioty występujące wspólnie) może złożyć tylko jedną ofertę, zgodnie z wymaganiami określonymi w Specyfikacji Istotnych Warunków Zamówienia. </w:t>
      </w:r>
      <w:r w:rsidRPr="00745774">
        <w:rPr>
          <w:rFonts w:eastAsia="Times New Roman"/>
          <w:szCs w:val="24"/>
          <w:lang w:eastAsia="pl-PL"/>
        </w:rPr>
        <w:lastRenderedPageBreak/>
        <w:t>Złożenie przez jednego Wykonawcę lub podmioty występujące wspólnie, więcej niż jednej oferty lub oferty zawierającą rozwiązania alternatywne spowoduje jej odrzucenie.</w:t>
      </w:r>
    </w:p>
    <w:p w:rsidR="00EC667E" w:rsidRPr="00745774" w:rsidRDefault="00EC667E" w:rsidP="00EC667E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2.  Zamawiający dopuszcza możliwość powierzenia przez Wykonawcę wykonania części lub całości zamówienia podwykonawcom. W takim przypadku Wykonawca zobowiązany jest do wskazania w swojej ofercie części zamówienia (zakresu), których wykonanie zamierza powierzyć podwykonawcom (załącznik nr 1).</w:t>
      </w:r>
    </w:p>
    <w:p w:rsidR="00EC667E" w:rsidRPr="00745774" w:rsidRDefault="00EC667E" w:rsidP="00EC667E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3.  Osoby uprawnione do reprezentacji Wykonawcy lub pełnomocnik muszą złożyć podpisy:</w:t>
      </w:r>
    </w:p>
    <w:p w:rsidR="00EC667E" w:rsidRPr="00745774" w:rsidRDefault="00EC667E" w:rsidP="00EC667E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na wszystkich stronach (zapisanych) oferty,</w:t>
      </w:r>
    </w:p>
    <w:p w:rsidR="00EC667E" w:rsidRPr="00745774" w:rsidRDefault="00EC667E" w:rsidP="00EC667E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na załącznikach,</w:t>
      </w:r>
    </w:p>
    <w:p w:rsidR="00EC667E" w:rsidRPr="00745774" w:rsidRDefault="00EC667E" w:rsidP="00EC667E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w miejscach, w których Wykonawca naniósł zmiany. </w:t>
      </w:r>
    </w:p>
    <w:p w:rsidR="00EC667E" w:rsidRPr="00745774" w:rsidRDefault="00EC667E" w:rsidP="00EC667E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4.  Upoważnienie do podpisania oferty powinno być dołączone do oferty, o ile upoważnienie nie wynika z innych dokumentów dołączonych do oferty (zaświadczenia o wpisie do ewidencji działalności gospodarczej lub odpisu z  właściwego rejestru).</w:t>
      </w:r>
    </w:p>
    <w:p w:rsidR="00EC667E" w:rsidRPr="00745774" w:rsidRDefault="00EC667E" w:rsidP="00EC667E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5. W przypadku gdy wykonawcę reprezentuje pełnomocnik, do oferty musi być załączone pełnomocnictwo określające jego zakres i podpisane przez osoby uprawnione do reprezentacji Wykonawcy w oryginale.</w:t>
      </w:r>
    </w:p>
    <w:p w:rsidR="00EC667E" w:rsidRPr="00745774" w:rsidRDefault="00EC667E" w:rsidP="00EC667E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6.  Wymagane dokumenty należy przedstawić w formie oryginałów albo kserokopii.</w:t>
      </w:r>
    </w:p>
    <w:p w:rsidR="00EC667E" w:rsidRPr="00745774" w:rsidRDefault="00EC667E" w:rsidP="00EC667E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7.  Dla uznania ważności, oferta musi zawierać: wszystkie wymagane w SIWZ dokumenty lub poświadczone za zgodność z oryginałem ich kopie oraz oświadczenia wynikające z jej treści (Rozdz. IV). Poświadczenie musi być opatrzone imienną pieczątką i podpisem osoby upoważnionej do reprezentowania Wykonawcy, datą i opatrzone klauzulą „za zgodność z oryginałem”.</w:t>
      </w:r>
    </w:p>
    <w:p w:rsidR="00EC667E" w:rsidRPr="00745774" w:rsidRDefault="00EC667E" w:rsidP="00EC667E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8. Zamawiający zażąda przedstawienia oryginału lub notarialnie potwierdzonej kopii dokumentu wyłącznie wtedy, gdy przedstawiona przez wykonawcę kserokopia dokumentów jest nieczytelna lub budzi wątpliwości co do jej prawdziwości, a Zamawiający nie może sprawdzić jej prawdziwości w inny sposób.  </w:t>
      </w:r>
    </w:p>
    <w:p w:rsidR="00EC667E" w:rsidRPr="00745774" w:rsidRDefault="00EC667E" w:rsidP="00EC667E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9. Ofertę należy sporządzić w języku polskim z zachowaniem formy pisemnej pod rygorem nieważności (zgodnie z art. 9 ust. 1 i 2  PZP).</w:t>
      </w:r>
    </w:p>
    <w:p w:rsidR="00EC667E" w:rsidRPr="00745774" w:rsidRDefault="00EC667E" w:rsidP="00EC667E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10. Wszystkie dokumenty i oświadczenia oraz inne materiały informacyjne w językach obcych należy dostarczyć przetłumaczone i poświadczone za zgodność z oryginałem przez Wykonawcę.</w:t>
      </w:r>
    </w:p>
    <w:p w:rsidR="00EC667E" w:rsidRPr="00745774" w:rsidRDefault="00EC667E" w:rsidP="00EC667E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11. Oferta powinna być sporządzona w formie pisemnej przy użyciu nośników pisma nie ulegającego usunięciu bez pozostawienia śladów.</w:t>
      </w:r>
    </w:p>
    <w:p w:rsidR="00EC667E" w:rsidRPr="00745774" w:rsidRDefault="00EC667E" w:rsidP="00EC667E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12. Załączniki do SIWZ stanowiące integralna część SIWZ, Wykonawca zobowiązany jest  złożyć w ofercie, pod rygorem odrzucenia oferty. </w:t>
      </w:r>
    </w:p>
    <w:p w:rsidR="00EC667E" w:rsidRPr="00745774" w:rsidRDefault="00EC667E" w:rsidP="00EC667E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13.Wszelkie poprawki lub zmiany w tekście oferty muszą być parafowane i datowane własnoręcznie przez osobę podpisującą ofertę. Poprawki cyfr i liczb należy pisać wyrazami.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14. Do oferty należy załączyć </w:t>
      </w:r>
      <w:r w:rsidRPr="00745774">
        <w:rPr>
          <w:rFonts w:eastAsia="Times New Roman"/>
          <w:b/>
          <w:szCs w:val="24"/>
          <w:lang w:eastAsia="pl-PL"/>
        </w:rPr>
        <w:t>spis treści.</w:t>
      </w:r>
      <w:r w:rsidRPr="00745774">
        <w:rPr>
          <w:rFonts w:eastAsia="Times New Roman"/>
          <w:szCs w:val="24"/>
          <w:lang w:eastAsia="pl-PL"/>
        </w:rPr>
        <w:t xml:space="preserve"> </w:t>
      </w:r>
    </w:p>
    <w:p w:rsidR="00EC667E" w:rsidRPr="00745774" w:rsidRDefault="00EC667E" w:rsidP="00EC667E">
      <w:pPr>
        <w:spacing w:after="0" w:line="240" w:lineRule="auto"/>
        <w:ind w:left="426" w:hanging="426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15.Wszystkie  strony oferty należy ponumerować, trwale spiąć i ostemplować pieczątką firmową lub imienną  (dotyczy stron zapisanych oraz wszelkich załączników ). </w:t>
      </w:r>
    </w:p>
    <w:p w:rsidR="00EC667E" w:rsidRPr="00745774" w:rsidRDefault="00EC667E" w:rsidP="00EC667E">
      <w:pPr>
        <w:tabs>
          <w:tab w:val="num" w:pos="360"/>
        </w:tabs>
        <w:spacing w:before="60" w:after="60" w:line="240" w:lineRule="auto"/>
        <w:ind w:left="360" w:hanging="360"/>
        <w:jc w:val="both"/>
        <w:rPr>
          <w:rFonts w:eastAsia="Times New Roman"/>
          <w:szCs w:val="20"/>
          <w:lang w:eastAsia="pl-PL"/>
        </w:rPr>
      </w:pPr>
      <w:r w:rsidRPr="00745774">
        <w:rPr>
          <w:rFonts w:eastAsia="Times New Roman"/>
          <w:szCs w:val="20"/>
          <w:lang w:eastAsia="pl-PL"/>
        </w:rPr>
        <w:t xml:space="preserve">16.Dokumenty i informacje składane w trakcie postępowania stanowiące tajemnicę  przedsiębiorstwa  w myśl art. 11 ust. 4 Ustawy o zwalczaniu nieuczciwej konkurencji </w:t>
      </w:r>
      <w:proofErr w:type="spellStart"/>
      <w:r w:rsidRPr="00745774">
        <w:rPr>
          <w:rFonts w:eastAsia="Times New Roman"/>
          <w:szCs w:val="20"/>
          <w:lang w:eastAsia="pl-PL"/>
        </w:rPr>
        <w:t>Dz.U</w:t>
      </w:r>
      <w:proofErr w:type="spellEnd"/>
      <w:r w:rsidRPr="00745774">
        <w:rPr>
          <w:rFonts w:eastAsia="Times New Roman"/>
          <w:szCs w:val="20"/>
          <w:lang w:eastAsia="pl-PL"/>
        </w:rPr>
        <w:t xml:space="preserve">. z 1993r. Nr 47, poz. 211 z </w:t>
      </w:r>
      <w:proofErr w:type="spellStart"/>
      <w:r w:rsidRPr="00745774">
        <w:rPr>
          <w:rFonts w:eastAsia="Times New Roman"/>
          <w:szCs w:val="20"/>
          <w:lang w:eastAsia="pl-PL"/>
        </w:rPr>
        <w:t>późn</w:t>
      </w:r>
      <w:proofErr w:type="spellEnd"/>
      <w:r w:rsidRPr="00745774">
        <w:rPr>
          <w:rFonts w:eastAsia="Times New Roman"/>
          <w:szCs w:val="20"/>
          <w:lang w:eastAsia="pl-PL"/>
        </w:rPr>
        <w:t xml:space="preserve">. </w:t>
      </w:r>
      <w:proofErr w:type="spellStart"/>
      <w:r w:rsidRPr="00745774">
        <w:rPr>
          <w:rFonts w:eastAsia="Times New Roman"/>
          <w:szCs w:val="20"/>
          <w:lang w:eastAsia="pl-PL"/>
        </w:rPr>
        <w:t>zm</w:t>
      </w:r>
      <w:proofErr w:type="spellEnd"/>
      <w:r w:rsidRPr="00745774">
        <w:rPr>
          <w:rFonts w:eastAsia="Times New Roman"/>
          <w:szCs w:val="20"/>
          <w:lang w:eastAsia="pl-PL"/>
        </w:rPr>
        <w:t>), które nie mogą  być udostępniane  - powinny być oznaczone klauzulą: „nie udostępniać innym uczestnikom postępowania informacje stanowią tajemnicę przedsiębiorstwa w rozumieniu art. 11 ust. 4 ustawy o zwalczaniu nieuczciwej konkurencji” i załączone jako odrębna część nie złączona z ofertą w sposób trwały. Wykonawca nie może zastrzec informacji, o których mowa w art. 86 ust. 4. PZP.</w:t>
      </w:r>
    </w:p>
    <w:p w:rsidR="00EC667E" w:rsidRPr="00745774" w:rsidRDefault="00EC667E" w:rsidP="00EC667E">
      <w:pPr>
        <w:tabs>
          <w:tab w:val="num" w:pos="360"/>
        </w:tabs>
        <w:spacing w:before="60" w:after="60" w:line="240" w:lineRule="auto"/>
        <w:ind w:left="360" w:hanging="360"/>
        <w:jc w:val="both"/>
        <w:rPr>
          <w:rFonts w:eastAsia="Times New Roman"/>
          <w:szCs w:val="20"/>
          <w:lang w:eastAsia="pl-PL"/>
        </w:rPr>
      </w:pPr>
      <w:r w:rsidRPr="00745774">
        <w:rPr>
          <w:rFonts w:eastAsia="Times New Roman"/>
          <w:szCs w:val="20"/>
          <w:lang w:eastAsia="pl-PL"/>
        </w:rPr>
        <w:lastRenderedPageBreak/>
        <w:t xml:space="preserve"> 17. Kopertę należy zaadresować: </w:t>
      </w:r>
    </w:p>
    <w:p w:rsidR="00EC667E" w:rsidRPr="00745774" w:rsidRDefault="00EC667E" w:rsidP="00EC667E">
      <w:pPr>
        <w:spacing w:after="60" w:line="240" w:lineRule="auto"/>
        <w:jc w:val="center"/>
        <w:rPr>
          <w:rFonts w:eastAsia="Times New Roman"/>
          <w:sz w:val="22"/>
          <w:lang w:eastAsia="pl-PL"/>
        </w:rPr>
      </w:pPr>
      <w:r w:rsidRPr="0074577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3B899CD" wp14:editId="3BF149B4">
                <wp:simplePos x="0" y="0"/>
                <wp:positionH relativeFrom="column">
                  <wp:posOffset>-228600</wp:posOffset>
                </wp:positionH>
                <wp:positionV relativeFrom="paragraph">
                  <wp:posOffset>99695</wp:posOffset>
                </wp:positionV>
                <wp:extent cx="6277610" cy="1615440"/>
                <wp:effectExtent l="9525" t="13970" r="8890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761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-18pt;margin-top:7.85pt;width:494.3pt;height:127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" o:allowincell="f"/>
            </w:pict>
          </mc:Fallback>
        </mc:AlternateContent>
      </w:r>
    </w:p>
    <w:p w:rsidR="00EC667E" w:rsidRPr="00745774" w:rsidRDefault="00EC667E" w:rsidP="00EC667E">
      <w:pPr>
        <w:spacing w:before="60" w:after="60" w:line="240" w:lineRule="auto"/>
        <w:jc w:val="center"/>
        <w:rPr>
          <w:rFonts w:eastAsia="Times New Roman"/>
          <w:sz w:val="22"/>
          <w:lang w:eastAsia="pl-PL"/>
        </w:rPr>
      </w:pPr>
      <w:r w:rsidRPr="00745774">
        <w:rPr>
          <w:rFonts w:eastAsia="Times New Roman"/>
          <w:sz w:val="22"/>
          <w:lang w:eastAsia="pl-PL"/>
        </w:rPr>
        <w:t>4 Wojskowy Szpital Kliniczny z Polikliniką   SP ZOZ</w:t>
      </w:r>
    </w:p>
    <w:p w:rsidR="00EC667E" w:rsidRPr="00745774" w:rsidRDefault="00EC667E" w:rsidP="00EC667E">
      <w:pPr>
        <w:spacing w:after="0" w:line="240" w:lineRule="auto"/>
        <w:jc w:val="center"/>
        <w:rPr>
          <w:rFonts w:eastAsia="Times New Roman"/>
          <w:sz w:val="22"/>
          <w:lang w:eastAsia="pl-PL"/>
        </w:rPr>
      </w:pPr>
      <w:r w:rsidRPr="00745774">
        <w:rPr>
          <w:rFonts w:eastAsia="Times New Roman"/>
          <w:sz w:val="22"/>
          <w:lang w:eastAsia="pl-PL"/>
        </w:rPr>
        <w:t>50 – 981 WROCŁAW ul. Weigla 5</w:t>
      </w:r>
    </w:p>
    <w:p w:rsidR="00EC667E" w:rsidRPr="00745774" w:rsidRDefault="00EC667E" w:rsidP="00EC667E">
      <w:pPr>
        <w:spacing w:after="0" w:line="240" w:lineRule="auto"/>
        <w:jc w:val="center"/>
        <w:rPr>
          <w:rFonts w:eastAsia="Times New Roman"/>
          <w:sz w:val="22"/>
          <w:lang w:eastAsia="pl-PL"/>
        </w:rPr>
      </w:pPr>
      <w:r w:rsidRPr="00745774">
        <w:rPr>
          <w:rFonts w:eastAsia="Times New Roman"/>
          <w:sz w:val="22"/>
          <w:lang w:eastAsia="pl-PL"/>
        </w:rPr>
        <w:t>„Przetarg nieograniczony”</w:t>
      </w:r>
    </w:p>
    <w:p w:rsidR="00EC667E" w:rsidRPr="00745774" w:rsidRDefault="00EC667E" w:rsidP="00EC667E">
      <w:pPr>
        <w:spacing w:after="0" w:line="240" w:lineRule="auto"/>
        <w:jc w:val="center"/>
        <w:rPr>
          <w:rFonts w:eastAsia="Times New Roman"/>
          <w:sz w:val="22"/>
          <w:lang w:eastAsia="pl-PL"/>
        </w:rPr>
      </w:pPr>
      <w:r w:rsidRPr="00745774">
        <w:rPr>
          <w:rFonts w:eastAsia="Times New Roman"/>
          <w:sz w:val="22"/>
          <w:lang w:eastAsia="pl-PL"/>
        </w:rPr>
        <w:t>NIE OTWIERAĆ W KANCELARII</w:t>
      </w:r>
    </w:p>
    <w:p w:rsidR="00EC667E" w:rsidRPr="00745774" w:rsidRDefault="00EC667E" w:rsidP="00EC667E">
      <w:pPr>
        <w:keepNext/>
        <w:spacing w:after="0" w:line="240" w:lineRule="auto"/>
        <w:jc w:val="center"/>
        <w:outlineLvl w:val="1"/>
        <w:rPr>
          <w:rFonts w:eastAsia="Times New Roman"/>
          <w:b/>
          <w:sz w:val="22"/>
          <w:lang w:eastAsia="pl-PL"/>
        </w:rPr>
      </w:pPr>
      <w:r w:rsidRPr="00745774">
        <w:rPr>
          <w:rFonts w:eastAsia="Times New Roman"/>
          <w:b/>
          <w:sz w:val="22"/>
          <w:lang w:eastAsia="pl-PL"/>
        </w:rPr>
        <w:t>Znak sprawy 115/Med./2010</w:t>
      </w:r>
    </w:p>
    <w:p w:rsidR="00EC667E" w:rsidRPr="00745774" w:rsidRDefault="00EC667E" w:rsidP="00EC667E">
      <w:pPr>
        <w:spacing w:after="0" w:line="240" w:lineRule="auto"/>
        <w:ind w:left="360"/>
        <w:jc w:val="center"/>
        <w:rPr>
          <w:rFonts w:eastAsia="Times New Roman"/>
          <w:b/>
          <w:i/>
          <w:sz w:val="20"/>
          <w:szCs w:val="20"/>
          <w:lang w:eastAsia="pl-PL"/>
        </w:rPr>
      </w:pPr>
      <w:r w:rsidRPr="00745774">
        <w:rPr>
          <w:rFonts w:eastAsia="Times New Roman"/>
          <w:b/>
          <w:i/>
          <w:sz w:val="20"/>
          <w:szCs w:val="20"/>
          <w:lang w:eastAsia="pl-PL"/>
        </w:rPr>
        <w:t>„Oferta na dostawę</w:t>
      </w:r>
      <w:r w:rsidRPr="00745774">
        <w:rPr>
          <w:b/>
          <w:i/>
          <w:sz w:val="20"/>
          <w:szCs w:val="20"/>
        </w:rPr>
        <w:t xml:space="preserve"> odczynników , kalibratorów i materiałów kontrolnych do oznaczania białek specyficznych metodą </w:t>
      </w:r>
      <w:proofErr w:type="spellStart"/>
      <w:r w:rsidRPr="00745774">
        <w:rPr>
          <w:b/>
          <w:i/>
          <w:sz w:val="20"/>
          <w:szCs w:val="20"/>
        </w:rPr>
        <w:t>immunonefelometrii</w:t>
      </w:r>
      <w:proofErr w:type="spellEnd"/>
      <w:r w:rsidRPr="00745774">
        <w:rPr>
          <w:b/>
          <w:i/>
          <w:sz w:val="20"/>
          <w:szCs w:val="20"/>
        </w:rPr>
        <w:t xml:space="preserve"> wraz z najmem analizatora przez okres </w:t>
      </w:r>
      <w:r w:rsidR="008F354E" w:rsidRPr="00745774">
        <w:rPr>
          <w:b/>
          <w:i/>
          <w:sz w:val="20"/>
          <w:szCs w:val="20"/>
        </w:rPr>
        <w:t>12 miesięcy</w:t>
      </w:r>
      <w:r w:rsidRPr="00745774">
        <w:rPr>
          <w:rFonts w:eastAsia="Times New Roman"/>
          <w:b/>
          <w:i/>
          <w:sz w:val="20"/>
          <w:szCs w:val="20"/>
          <w:lang w:eastAsia="pl-PL"/>
        </w:rPr>
        <w:t xml:space="preserve">” </w:t>
      </w:r>
    </w:p>
    <w:p w:rsidR="00EC667E" w:rsidRPr="00745774" w:rsidRDefault="00EC667E" w:rsidP="00EC667E">
      <w:pPr>
        <w:spacing w:after="0" w:line="240" w:lineRule="auto"/>
        <w:ind w:left="360"/>
        <w:jc w:val="center"/>
        <w:rPr>
          <w:rFonts w:eastAsia="Times New Roman"/>
          <w:sz w:val="22"/>
          <w:vertAlign w:val="superscript"/>
          <w:lang w:eastAsia="pl-PL"/>
        </w:rPr>
      </w:pPr>
      <w:r w:rsidRPr="00745774">
        <w:rPr>
          <w:rFonts w:eastAsia="Times New Roman"/>
          <w:sz w:val="22"/>
          <w:lang w:eastAsia="pl-PL"/>
        </w:rPr>
        <w:t xml:space="preserve">nie otwierać przed dniem </w:t>
      </w:r>
      <w:r w:rsidR="00076898" w:rsidRPr="00745774">
        <w:rPr>
          <w:rFonts w:eastAsia="Times New Roman"/>
          <w:b/>
          <w:sz w:val="22"/>
          <w:lang w:eastAsia="pl-PL"/>
        </w:rPr>
        <w:t>30.11.</w:t>
      </w:r>
      <w:r w:rsidRPr="00745774">
        <w:rPr>
          <w:rFonts w:eastAsia="Times New Roman"/>
          <w:b/>
          <w:sz w:val="22"/>
          <w:lang w:eastAsia="pl-PL"/>
        </w:rPr>
        <w:t xml:space="preserve">2010 </w:t>
      </w:r>
      <w:r w:rsidRPr="00745774">
        <w:rPr>
          <w:rFonts w:eastAsia="Times New Roman"/>
          <w:sz w:val="22"/>
          <w:lang w:eastAsia="pl-PL"/>
        </w:rPr>
        <w:t>godz. 11</w:t>
      </w:r>
      <w:r w:rsidRPr="00745774">
        <w:rPr>
          <w:rFonts w:eastAsia="Times New Roman"/>
          <w:sz w:val="22"/>
          <w:vertAlign w:val="superscript"/>
          <w:lang w:eastAsia="pl-PL"/>
        </w:rPr>
        <w:t>00</w:t>
      </w:r>
    </w:p>
    <w:p w:rsidR="00EC667E" w:rsidRPr="00745774" w:rsidRDefault="00EC667E" w:rsidP="00EC667E">
      <w:pPr>
        <w:spacing w:after="0" w:line="240" w:lineRule="auto"/>
        <w:ind w:left="300" w:hanging="300"/>
        <w:jc w:val="center"/>
        <w:rPr>
          <w:rFonts w:eastAsia="Times New Roman"/>
          <w:sz w:val="22"/>
          <w:lang w:eastAsia="pl-PL"/>
        </w:rPr>
      </w:pPr>
      <w:r w:rsidRPr="00745774">
        <w:rPr>
          <w:rFonts w:eastAsia="Times New Roman"/>
          <w:sz w:val="22"/>
          <w:lang w:eastAsia="pl-PL"/>
        </w:rPr>
        <w:t>Ilość stron ..... (określić, ile stron znajduje się w kopercie)</w:t>
      </w:r>
    </w:p>
    <w:p w:rsidR="00EC667E" w:rsidRPr="00745774" w:rsidRDefault="00EC667E" w:rsidP="00EC667E">
      <w:pPr>
        <w:spacing w:after="0" w:line="240" w:lineRule="auto"/>
        <w:jc w:val="center"/>
        <w:rPr>
          <w:rFonts w:eastAsia="Times New Roman"/>
          <w:sz w:val="22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>Rozdział III.    W</w:t>
      </w:r>
      <w:r w:rsidRPr="00745774">
        <w:rPr>
          <w:rFonts w:eastAsia="Times New Roman"/>
          <w:b/>
          <w:szCs w:val="24"/>
          <w:u w:val="single"/>
          <w:lang w:eastAsia="pl-PL"/>
        </w:rPr>
        <w:t>ARUNKI UDZIAŁU W POSTĘPOWANIU I SPOSÓB OCENY ICH SPEŁNIANIA</w:t>
      </w:r>
    </w:p>
    <w:p w:rsidR="00EC667E" w:rsidRPr="00745774" w:rsidRDefault="00EC667E" w:rsidP="00EC667E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pl-PL"/>
        </w:rPr>
      </w:pPr>
    </w:p>
    <w:p w:rsidR="00EC667E" w:rsidRPr="00745774" w:rsidRDefault="00EC667E" w:rsidP="00EC667E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Wykonawca musi spełniać warunki określone w art. 22 ust. 1 PZP. Spełnienie wymogu będzie oceniane na podstawie złożonego oświadczenia, według formuły "spełnia - nie spełnia”</w:t>
      </w:r>
    </w:p>
    <w:p w:rsidR="00EC667E" w:rsidRPr="00745774" w:rsidRDefault="00EC667E" w:rsidP="00EC667E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Wykonawca nie może podlegać wykluczeniu z ubiegania się o zamówienie publiczne. Spełnienie wymogu będzie oceniane na podstawie złożonych dokumentów i oświadczeń według formuły „spełnia – nie spełnia”.</w:t>
      </w:r>
    </w:p>
    <w:p w:rsidR="00EC667E" w:rsidRPr="00745774" w:rsidRDefault="00EC667E" w:rsidP="00EC667E">
      <w:pPr>
        <w:numPr>
          <w:ilvl w:val="0"/>
          <w:numId w:val="4"/>
        </w:numPr>
        <w:spacing w:after="0" w:line="240" w:lineRule="auto"/>
        <w:ind w:left="426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Wykonawca musi znajdować się w sytuacji ekonomicznej i finansowej zapewniającej wykonanie zamówienia. Za spełnienie wymogu Zamawiający uzna posiadanie przez wykonawcę środków finansowych lub zdolności kredytowej w wysokości           </w:t>
      </w:r>
      <w:r w:rsidRPr="00745774">
        <w:rPr>
          <w:rFonts w:eastAsia="Times New Roman"/>
          <w:b/>
          <w:szCs w:val="24"/>
          <w:lang w:eastAsia="pl-PL"/>
        </w:rPr>
        <w:t xml:space="preserve">min.  125.000,00 zł  </w:t>
      </w:r>
      <w:r w:rsidRPr="00745774">
        <w:rPr>
          <w:rFonts w:eastAsia="Times New Roman"/>
          <w:szCs w:val="24"/>
          <w:lang w:eastAsia="pl-PL"/>
        </w:rPr>
        <w:t xml:space="preserve">(słownie: sto dwadzieścia pięć tysięcy złotych 00/100). </w:t>
      </w:r>
      <w:r w:rsidRPr="00745774">
        <w:rPr>
          <w:szCs w:val="24"/>
        </w:rPr>
        <w:t>Spełnienie powyższych wymogów będzie oceniane na podstawie złożonych dokumentów, według formuły "spełnia - nie spełnia”.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4. W przypadku Wykonawców wspólnie ubiegających się o udzielenie zamówienia:</w:t>
      </w:r>
    </w:p>
    <w:p w:rsidR="00EC667E" w:rsidRPr="00745774" w:rsidRDefault="00EC667E" w:rsidP="00EC667E">
      <w:pPr>
        <w:tabs>
          <w:tab w:val="num" w:pos="0"/>
        </w:tabs>
        <w:spacing w:after="0" w:line="240" w:lineRule="auto"/>
        <w:ind w:hanging="72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                 4.1  żaden z Wykonawców nie może podlegać wykluczeniu na podstawie art. 24 PZP</w:t>
      </w:r>
    </w:p>
    <w:p w:rsidR="00EC667E" w:rsidRPr="00745774" w:rsidRDefault="00EC667E" w:rsidP="00EC667E">
      <w:pPr>
        <w:tabs>
          <w:tab w:val="num" w:pos="0"/>
        </w:tabs>
        <w:spacing w:after="0" w:line="240" w:lineRule="auto"/>
        <w:ind w:left="704" w:hanging="72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     4.2 sytuacja ekonomiczna i finansowa będzie oceniana łącznie (warunek zawarty w Rozdziale III pkt. 3  SIWZ, z zastrzeżeniem art. 26 ust. 2b PZP)</w:t>
      </w:r>
    </w:p>
    <w:p w:rsidR="00EC667E" w:rsidRPr="00745774" w:rsidRDefault="00EC667E" w:rsidP="00EC667E">
      <w:pPr>
        <w:tabs>
          <w:tab w:val="num" w:pos="0"/>
        </w:tabs>
        <w:spacing w:after="0" w:line="240" w:lineRule="auto"/>
        <w:ind w:left="12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Spełnienie powyższych warunków uczestnictwa oceniane będzie na podstawie dokumentów i oświadczeń określonych w rozdziale IV.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u w:val="single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 xml:space="preserve">Rozdział IV.  </w:t>
      </w:r>
      <w:r w:rsidRPr="00745774">
        <w:rPr>
          <w:rFonts w:eastAsia="Times New Roman"/>
          <w:b/>
          <w:szCs w:val="24"/>
          <w:u w:val="single"/>
          <w:lang w:eastAsia="pl-PL"/>
        </w:rPr>
        <w:t>WYKAZ:</w:t>
      </w:r>
    </w:p>
    <w:p w:rsidR="00EB586D" w:rsidRPr="00745774" w:rsidRDefault="00EB586D" w:rsidP="00EC667E">
      <w:pPr>
        <w:spacing w:after="0" w:line="240" w:lineRule="auto"/>
        <w:rPr>
          <w:rFonts w:eastAsia="Times New Roman"/>
          <w:b/>
          <w:szCs w:val="24"/>
          <w:u w:val="single"/>
          <w:lang w:eastAsia="pl-PL"/>
        </w:rPr>
      </w:pPr>
    </w:p>
    <w:p w:rsidR="00EC667E" w:rsidRPr="00745774" w:rsidRDefault="00EC667E" w:rsidP="00EC667E">
      <w:pPr>
        <w:tabs>
          <w:tab w:val="num" w:pos="3240"/>
        </w:tabs>
        <w:spacing w:after="0" w:line="240" w:lineRule="auto"/>
        <w:ind w:left="142"/>
        <w:rPr>
          <w:rFonts w:eastAsia="Times New Roman"/>
          <w:b/>
          <w:szCs w:val="24"/>
          <w:u w:val="single"/>
          <w:lang w:eastAsia="pl-PL"/>
        </w:rPr>
      </w:pPr>
      <w:r w:rsidRPr="00745774">
        <w:rPr>
          <w:rFonts w:eastAsia="Times New Roman"/>
          <w:b/>
          <w:szCs w:val="24"/>
          <w:u w:val="single"/>
          <w:lang w:eastAsia="pl-PL"/>
        </w:rPr>
        <w:t>1. DOKUMENTÓW I OŚWIADCZEŃ POTWIERDZAJĄCYCH SPEŁNIENIE PODMIOTOWYCH WARUNKÓW UDZIAŁU W POSTĘPOWANIU</w:t>
      </w:r>
    </w:p>
    <w:p w:rsidR="00EC667E" w:rsidRPr="00745774" w:rsidRDefault="00EC667E" w:rsidP="00EC667E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W sprawach nieuregulowanych odpowiednio zastosowanie mają </w:t>
      </w:r>
      <w:r w:rsidR="000B66E3">
        <w:rPr>
          <w:rFonts w:eastAsia="Times New Roman"/>
          <w:szCs w:val="24"/>
          <w:lang w:eastAsia="pl-PL"/>
        </w:rPr>
        <w:t xml:space="preserve">odpowiednio </w:t>
      </w:r>
      <w:bookmarkStart w:id="0" w:name="_GoBack"/>
      <w:bookmarkEnd w:id="0"/>
      <w:r w:rsidRPr="00745774">
        <w:rPr>
          <w:rFonts w:eastAsia="Times New Roman"/>
          <w:szCs w:val="24"/>
          <w:lang w:eastAsia="pl-PL"/>
        </w:rPr>
        <w:t>przepisy Rozporządzenia Prezesa Rady Ministrów z dn. 31.12.2009 w sprawie rodzajów dokumentów, jakich może żądać zamawiający od wykonawcy oraz form w jakich te dokumenty mogą być składane (Dz. U. z 2009r., Nr 226, poz. 1817) zwane dalej Rozporządzeniem.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Wykaz dokumentów i oświadczeń:</w:t>
      </w:r>
    </w:p>
    <w:p w:rsidR="00EC667E" w:rsidRPr="00745774" w:rsidRDefault="00EC667E" w:rsidP="00EC667E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Oświadczenie wynikające z treści art. 44 PZP. </w:t>
      </w:r>
    </w:p>
    <w:p w:rsidR="00EC667E" w:rsidRPr="00745774" w:rsidRDefault="00EC667E" w:rsidP="00EC667E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lastRenderedPageBreak/>
        <w:t xml:space="preserve">Oświadczenie o braku podstaw do wykluczenia z postępowania. </w:t>
      </w:r>
    </w:p>
    <w:p w:rsidR="00EC667E" w:rsidRPr="00745774" w:rsidRDefault="00EC667E" w:rsidP="00EC667E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Aktualny odpis z właściwego rejestru jeżeli odrębne przepisy wymagają wpisu do rejestru.</w:t>
      </w:r>
    </w:p>
    <w:p w:rsidR="00EC667E" w:rsidRPr="00745774" w:rsidRDefault="00EC667E" w:rsidP="00EC667E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Aktualne zaświadczenie właściwego naczelnika Urzędu Skarbowego oraz właściwego oddziału Zakład Ubezpieczeń Społecznych lub Kasy Rolniczego Ubezpieczenia Społecznego potwierdzających odpowiednio, że Wykonawca nie zalega z opłacaniem podatków, opłat oraz składek na ubezpieczenie zdrowotne i społeczne, lub zaświadczeń, że uzyskał przewidziane prawem zwolnienie, odroczenie lub rozłożenie na raty zaległych płatności lub wstrzymanie w całości wykonania decyzji właściwego organu.</w:t>
      </w:r>
    </w:p>
    <w:p w:rsidR="00EC667E" w:rsidRPr="00745774" w:rsidRDefault="00EC667E" w:rsidP="00EC667E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Aktualną informację z Krajowego Rejestru Karnego w zakresie określonym w art. 24 ust 1 pkt. 4 – 9 ustawy Prawo zamówień publicznych - PZP.</w:t>
      </w:r>
    </w:p>
    <w:p w:rsidR="00EC667E" w:rsidRPr="00745774" w:rsidRDefault="00EC667E" w:rsidP="00EC667E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Informacja banku lub spółdzielczej kasy oszczędnościowo-kredytowej, w którym Wykonawca posiada rachunek, potwierdzająca wysokość posiadanych środków finansowych lub zdolność kredytową Wykonawcy (Rozdział III pkt. 3 SIWZ).</w:t>
      </w:r>
    </w:p>
    <w:p w:rsidR="00EC667E" w:rsidRPr="00745774" w:rsidRDefault="00EC667E" w:rsidP="00EC667E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Jeżeli Wykonawca wykazując spełnianie warunku dotyczącego sytuacji ekonomicznej i finansowej polega na zdolnościach finansowych innych podmiotów, może skorzystać z dyspozycji art. 26 ust. 2b ustawy PZP i załączyć pisemne zobowiązanie podmiotów do oddania do dyspozycji Wykonawcy niezbędnych zasobów (środki finansowe) na okres korzystania z nich przy wykonaniu zamówienia (np. umowa określająca charakter współpracy). W przedmiotowym przypadku Wykonawca zobowiązany jest wykazać, że w stosunku do tych podmiotów brak jest podstaw wykluczenia z postępowania o udzielenie zamówienia, poprzez złożenie razem z ofertą odpowiednich dokumentów dotyczących każdego z tych podmiotów, o ile podmioty te będą brały udział w realizacji części zamówienia.</w:t>
      </w:r>
    </w:p>
    <w:p w:rsidR="00EC667E" w:rsidRPr="00745774" w:rsidRDefault="00EC667E" w:rsidP="00EC667E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W przypadku, gdy Wykonawca ma siedzibę lub miejsce zamieszkania poza terytorium RP, zastosowanie mają przepisy Rozporządzenia.</w:t>
      </w:r>
    </w:p>
    <w:p w:rsidR="00EC667E" w:rsidRPr="00745774" w:rsidRDefault="00EC667E" w:rsidP="00EC667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W przypadku Wykonawców wspólnie ubiegających się o zamówienie:</w:t>
      </w:r>
    </w:p>
    <w:p w:rsidR="00EC667E" w:rsidRPr="00745774" w:rsidRDefault="00EC667E" w:rsidP="00EC667E">
      <w:pPr>
        <w:numPr>
          <w:ilvl w:val="0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dokument wymieniony w Rozdziale IV ust.1 pkt. a, SIWZ składają Wykonawcy wspólnie,</w:t>
      </w:r>
    </w:p>
    <w:p w:rsidR="00EC667E" w:rsidRPr="00745774" w:rsidRDefault="00EC667E" w:rsidP="00EC667E">
      <w:pPr>
        <w:numPr>
          <w:ilvl w:val="0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dokumenty określone w Rozdziale IVust.1 pkt. b, c, d, e SIWZ składa każdy z Wykonawców oddzielnie,</w:t>
      </w:r>
    </w:p>
    <w:p w:rsidR="00EC667E" w:rsidRPr="00745774" w:rsidRDefault="00EC667E" w:rsidP="00EC667E">
      <w:pPr>
        <w:numPr>
          <w:ilvl w:val="0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dokumenty określone w Rozdziale IV ust.1 pkt. f i ewentualnie g SIWZ składa przynajmniej jeden z Wykonawców występujących wspólnie.</w:t>
      </w:r>
    </w:p>
    <w:p w:rsidR="00EC667E" w:rsidRPr="00745774" w:rsidRDefault="00EC667E" w:rsidP="00EC667E">
      <w:pPr>
        <w:overflowPunct w:val="0"/>
        <w:autoSpaceDE w:val="0"/>
        <w:autoSpaceDN w:val="0"/>
        <w:adjustRightInd w:val="0"/>
        <w:spacing w:after="0" w:line="240" w:lineRule="auto"/>
        <w:ind w:left="600" w:hanging="240"/>
        <w:jc w:val="both"/>
        <w:textAlignment w:val="baseline"/>
        <w:rPr>
          <w:rFonts w:eastAsia="Times New Roman"/>
          <w:szCs w:val="24"/>
          <w:lang w:eastAsia="pl-PL"/>
        </w:rPr>
      </w:pPr>
    </w:p>
    <w:p w:rsidR="00EC667E" w:rsidRPr="00745774" w:rsidRDefault="00EC667E" w:rsidP="00EC667E">
      <w:pPr>
        <w:tabs>
          <w:tab w:val="num" w:pos="3240"/>
        </w:tabs>
        <w:spacing w:after="0" w:line="240" w:lineRule="auto"/>
        <w:rPr>
          <w:rFonts w:eastAsia="Times New Roman"/>
          <w:b/>
          <w:szCs w:val="24"/>
          <w:u w:val="single"/>
          <w:lang w:eastAsia="pl-PL"/>
        </w:rPr>
      </w:pPr>
      <w:r w:rsidRPr="00745774">
        <w:rPr>
          <w:rFonts w:eastAsia="Times New Roman"/>
          <w:b/>
          <w:szCs w:val="24"/>
          <w:u w:val="single"/>
          <w:lang w:eastAsia="pl-PL"/>
        </w:rPr>
        <w:t>2. DOKUMENTÓW  PRZEDMIOTOWYCH:</w:t>
      </w:r>
    </w:p>
    <w:p w:rsidR="00EC667E" w:rsidRPr="00745774" w:rsidRDefault="00EC667E" w:rsidP="00EC667E">
      <w:pPr>
        <w:pStyle w:val="Nagwek3"/>
        <w:jc w:val="both"/>
        <w:rPr>
          <w:b w:val="0"/>
          <w:color w:val="auto"/>
          <w:szCs w:val="24"/>
        </w:rPr>
      </w:pPr>
      <w:r w:rsidRPr="00745774">
        <w:rPr>
          <w:b w:val="0"/>
          <w:color w:val="auto"/>
          <w:szCs w:val="24"/>
        </w:rPr>
        <w:t>Wykonawca zobowiązany jest załączyć do oferty następujące dokumenty i oświadczenia:</w:t>
      </w:r>
    </w:p>
    <w:p w:rsidR="00EC667E" w:rsidRPr="00745774" w:rsidRDefault="00EC667E" w:rsidP="00EC667E">
      <w:pPr>
        <w:numPr>
          <w:ilvl w:val="0"/>
          <w:numId w:val="7"/>
        </w:numPr>
        <w:spacing w:after="0" w:line="240" w:lineRule="auto"/>
        <w:jc w:val="both"/>
      </w:pPr>
      <w:r w:rsidRPr="00745774">
        <w:t xml:space="preserve">Dokładny opis </w:t>
      </w:r>
      <w:r w:rsidRPr="00745774">
        <w:rPr>
          <w:b/>
        </w:rPr>
        <w:t>oferowanego przedmiotu zamówienia</w:t>
      </w:r>
      <w:r w:rsidRPr="00745774">
        <w:t>, potwierdzający spełnienie parametrów wymaganych przez Zamawiającego w formie prospektów, katalogów w języku polskim – w przypadku braku powyższych dokumentów oferta zostanie odrzucona jako nie spełniająca wymogów Zamawiającego (z zastrzeżeniem art. 26 ust.3 PZP). Jednocześnie należy w Załączniku nr 2</w:t>
      </w:r>
      <w:r w:rsidR="00EB586D" w:rsidRPr="00745774">
        <w:t xml:space="preserve"> i 3</w:t>
      </w:r>
      <w:r w:rsidRPr="00745774">
        <w:t xml:space="preserve"> do SIWZ podać numer strony materiałów informacyjnych, na której wymagane parametry są potwierdzone oraz zaznaczyć ( np. </w:t>
      </w:r>
      <w:proofErr w:type="spellStart"/>
      <w:r w:rsidRPr="00745774">
        <w:t>zakreślaczem</w:t>
      </w:r>
      <w:proofErr w:type="spellEnd"/>
      <w:r w:rsidRPr="00745774">
        <w:t>) w materiałach informacyjnych, gdzie znajduje się potwierdzenie wymaganego parametru.</w:t>
      </w:r>
    </w:p>
    <w:p w:rsidR="004A6E6F" w:rsidRPr="00745774" w:rsidRDefault="004A6E6F" w:rsidP="004A6E6F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745774">
        <w:rPr>
          <w:b/>
          <w:snapToGrid w:val="0"/>
          <w:sz w:val="24"/>
          <w:szCs w:val="24"/>
        </w:rPr>
        <w:t>W przypadku wyrobów medycznych</w:t>
      </w:r>
      <w:r w:rsidRPr="00745774">
        <w:rPr>
          <w:snapToGrid w:val="0"/>
          <w:sz w:val="24"/>
          <w:szCs w:val="24"/>
        </w:rPr>
        <w:t xml:space="preserve">, zgodnie z ustawą z dnia 20.04.2004r. o wyrobach medycznych (Dz. U. Nr 93, poz. 896), </w:t>
      </w:r>
      <w:r w:rsidRPr="00745774">
        <w:rPr>
          <w:b/>
          <w:snapToGrid w:val="0"/>
          <w:sz w:val="24"/>
          <w:szCs w:val="24"/>
        </w:rPr>
        <w:t>Zamawiający żąda</w:t>
      </w:r>
      <w:r w:rsidRPr="00745774">
        <w:rPr>
          <w:snapToGrid w:val="0"/>
          <w:sz w:val="24"/>
          <w:szCs w:val="24"/>
        </w:rPr>
        <w:t xml:space="preserve"> </w:t>
      </w:r>
      <w:r w:rsidRPr="00745774">
        <w:rPr>
          <w:b/>
          <w:snapToGrid w:val="0"/>
          <w:sz w:val="24"/>
          <w:szCs w:val="24"/>
        </w:rPr>
        <w:t>oświadczenia Wykonawcy</w:t>
      </w:r>
      <w:r w:rsidRPr="00745774">
        <w:rPr>
          <w:snapToGrid w:val="0"/>
          <w:sz w:val="24"/>
          <w:szCs w:val="24"/>
        </w:rPr>
        <w:t xml:space="preserve">, że będzie posiadał aktualne i ważne przez cały okres trwania umowy dopuszczenia do </w:t>
      </w:r>
      <w:r w:rsidRPr="00745774">
        <w:rPr>
          <w:snapToGrid w:val="0"/>
          <w:sz w:val="24"/>
          <w:szCs w:val="24"/>
        </w:rPr>
        <w:lastRenderedPageBreak/>
        <w:t>obrotu na każdy oferowany produkt (w postaci Deklaracji Zgodności wydanej przez producenta oraz Certyfikatu CE wydanego przez jednostkę notyfikacyjną (</w:t>
      </w:r>
      <w:r w:rsidR="00D41832" w:rsidRPr="00745774">
        <w:rPr>
          <w:snapToGrid w:val="0"/>
          <w:sz w:val="24"/>
          <w:szCs w:val="24"/>
        </w:rPr>
        <w:t>jeżeli dotyczy)</w:t>
      </w:r>
      <w:r w:rsidRPr="00745774">
        <w:rPr>
          <w:snapToGrid w:val="0"/>
          <w:sz w:val="24"/>
          <w:szCs w:val="24"/>
        </w:rPr>
        <w:t xml:space="preserve">- </w:t>
      </w:r>
      <w:r w:rsidR="00157199" w:rsidRPr="00745774">
        <w:rPr>
          <w:snapToGrid w:val="0"/>
          <w:sz w:val="24"/>
          <w:szCs w:val="24"/>
        </w:rPr>
        <w:t>Załącznik nr 9</w:t>
      </w:r>
      <w:r w:rsidRPr="00745774">
        <w:rPr>
          <w:snapToGrid w:val="0"/>
          <w:sz w:val="24"/>
          <w:szCs w:val="24"/>
        </w:rPr>
        <w:t>.</w:t>
      </w:r>
      <w:r w:rsidRPr="00745774">
        <w:rPr>
          <w:sz w:val="24"/>
          <w:szCs w:val="24"/>
        </w:rPr>
        <w:t xml:space="preserve"> </w:t>
      </w:r>
    </w:p>
    <w:p w:rsidR="004A6E6F" w:rsidRPr="00745774" w:rsidRDefault="004A6E6F" w:rsidP="004A6E6F">
      <w:pPr>
        <w:pStyle w:val="Akapitzlist"/>
        <w:ind w:left="284"/>
        <w:rPr>
          <w:b/>
          <w:snapToGrid w:val="0"/>
          <w:sz w:val="24"/>
          <w:szCs w:val="24"/>
        </w:rPr>
      </w:pPr>
    </w:p>
    <w:p w:rsidR="004A6E6F" w:rsidRPr="00745774" w:rsidRDefault="004A6E6F" w:rsidP="004A6E6F">
      <w:pPr>
        <w:pStyle w:val="Akapitzlist"/>
        <w:ind w:left="284"/>
        <w:rPr>
          <w:b/>
          <w:snapToGrid w:val="0"/>
          <w:sz w:val="24"/>
          <w:szCs w:val="24"/>
        </w:rPr>
      </w:pPr>
      <w:r w:rsidRPr="00745774">
        <w:rPr>
          <w:b/>
          <w:snapToGrid w:val="0"/>
          <w:sz w:val="24"/>
          <w:szCs w:val="24"/>
        </w:rPr>
        <w:t>Na żądanie Zamawiającego, Wykonawca w trakcie realizacji umowy ma obowiązek udostępnić: Deklarację Zgodności wydaną przez producenta oraz Certyfikat CE wydany przez jednostkę notyfikacyjną w terminie 3 dni od dnia otrzymania pisemnego wezwania pod rygorem odstąpienia od umowy.</w:t>
      </w:r>
    </w:p>
    <w:p w:rsidR="00EC667E" w:rsidRPr="00745774" w:rsidRDefault="00EC667E" w:rsidP="00EC667E">
      <w:pPr>
        <w:spacing w:after="0" w:line="240" w:lineRule="auto"/>
        <w:ind w:left="360"/>
        <w:jc w:val="both"/>
      </w:pPr>
    </w:p>
    <w:p w:rsidR="00EC667E" w:rsidRPr="00745774" w:rsidRDefault="00EC667E" w:rsidP="00EC667E">
      <w:pPr>
        <w:pStyle w:val="Akapitzlist"/>
        <w:ind w:left="284" w:firstLine="424"/>
        <w:jc w:val="both"/>
        <w:rPr>
          <w:rFonts w:ascii="Tahoma" w:hAnsi="Tahoma" w:cs="Tahoma"/>
          <w:sz w:val="24"/>
          <w:szCs w:val="24"/>
        </w:rPr>
      </w:pPr>
      <w:r w:rsidRPr="00745774">
        <w:rPr>
          <w:sz w:val="24"/>
          <w:szCs w:val="24"/>
        </w:rPr>
        <w:t xml:space="preserve">Na żądanie Zamawiającego, oferent ma obowiązek udostępnić: dokumenty, o których mowa w ust. 2 pkt. b </w:t>
      </w:r>
      <w:r w:rsidRPr="00745774">
        <w:rPr>
          <w:snapToGrid w:val="0"/>
          <w:sz w:val="24"/>
          <w:szCs w:val="24"/>
          <w:u w:val="single"/>
        </w:rPr>
        <w:t>w terminie 3 dni od dnia otrzymania pisemnego wezwania pod rygorem odstąpienia od umowy.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napToGrid w:val="0"/>
          <w:sz w:val="22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sz w:val="22"/>
          <w:lang w:eastAsia="pl-PL"/>
        </w:rPr>
      </w:pPr>
      <w:r w:rsidRPr="00745774">
        <w:rPr>
          <w:rFonts w:eastAsia="Times New Roman"/>
          <w:b/>
          <w:snapToGrid w:val="0"/>
          <w:sz w:val="22"/>
          <w:lang w:eastAsia="pl-PL"/>
        </w:rPr>
        <w:t>UWAGA !</w:t>
      </w:r>
      <w:r w:rsidRPr="00745774">
        <w:rPr>
          <w:rFonts w:eastAsia="Times New Roman"/>
          <w:snapToGrid w:val="0"/>
          <w:sz w:val="22"/>
          <w:lang w:eastAsia="pl-PL"/>
        </w:rPr>
        <w:t xml:space="preserve"> Zamawiający prosi o dostarczenie wraz z ofertą </w:t>
      </w:r>
      <w:r w:rsidRPr="00745774">
        <w:rPr>
          <w:rFonts w:eastAsia="Times New Roman"/>
          <w:sz w:val="22"/>
          <w:lang w:eastAsia="pl-PL"/>
        </w:rPr>
        <w:t>Załącznika nr 2 i 3 również w formacie *.</w:t>
      </w:r>
      <w:proofErr w:type="spellStart"/>
      <w:r w:rsidRPr="00745774">
        <w:rPr>
          <w:rFonts w:eastAsia="Times New Roman"/>
          <w:sz w:val="22"/>
          <w:lang w:eastAsia="pl-PL"/>
        </w:rPr>
        <w:t>doc</w:t>
      </w:r>
      <w:proofErr w:type="spellEnd"/>
      <w:r w:rsidRPr="00745774">
        <w:rPr>
          <w:rFonts w:eastAsia="Times New Roman"/>
          <w:sz w:val="22"/>
          <w:lang w:eastAsia="pl-PL"/>
        </w:rPr>
        <w:t xml:space="preserve"> lub *.xls  na dyskietce lub płycie CD.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u w:val="single"/>
          <w:lang w:eastAsia="pl-PL"/>
        </w:rPr>
      </w:pPr>
    </w:p>
    <w:p w:rsidR="00EC667E" w:rsidRPr="00745774" w:rsidRDefault="00EC667E" w:rsidP="00EC667E">
      <w:pPr>
        <w:tabs>
          <w:tab w:val="num" w:pos="3240"/>
        </w:tabs>
        <w:spacing w:after="0" w:line="240" w:lineRule="auto"/>
        <w:rPr>
          <w:rFonts w:eastAsia="Times New Roman"/>
          <w:b/>
          <w:szCs w:val="24"/>
          <w:u w:val="single"/>
          <w:lang w:eastAsia="pl-PL"/>
        </w:rPr>
      </w:pPr>
      <w:r w:rsidRPr="00745774">
        <w:rPr>
          <w:rFonts w:eastAsia="Times New Roman"/>
          <w:b/>
          <w:szCs w:val="24"/>
          <w:u w:val="single"/>
          <w:lang w:eastAsia="pl-PL"/>
        </w:rPr>
        <w:t xml:space="preserve">3. POZOSTAŁYCH DOKUMENTÓW: 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u w:val="single"/>
          <w:lang w:eastAsia="pl-PL"/>
        </w:rPr>
      </w:pPr>
    </w:p>
    <w:p w:rsidR="00EC667E" w:rsidRPr="00745774" w:rsidRDefault="00EC667E" w:rsidP="00EC667E">
      <w:pPr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W przypadku osób fizycznych </w:t>
      </w:r>
      <w:r w:rsidRPr="00745774">
        <w:rPr>
          <w:szCs w:val="24"/>
        </w:rPr>
        <w:t>zaleca się złożenie aktualnego wpisu do ewidencji gospodarczej w celu potwierdzenia umocowania do złożenia oświadczenia woli w imieniu Wykonawcy. W przypadku, gdy wykonawca ma siedzibę lub miejsce zamieszkania poza terytorium Rzeczypospolitej Polskiej zaleca się złożenie aktualnego dokumentu pozwalającego stwierdzić umocowanie do składania oświadczeń woli. Zamawiający zastrzega, że w przypadku wyboru oferty będzie żądał dostarczenia wyżej wymienionych dokumentów przed podpisaniem umowy</w:t>
      </w:r>
    </w:p>
    <w:p w:rsidR="00EC667E" w:rsidRPr="00745774" w:rsidRDefault="00EC667E" w:rsidP="00EC667E">
      <w:pPr>
        <w:numPr>
          <w:ilvl w:val="0"/>
          <w:numId w:val="8"/>
        </w:numPr>
        <w:spacing w:after="0" w:line="240" w:lineRule="auto"/>
        <w:ind w:left="426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Pełnomocnictwo w przypadku, gdy umocowanie do złożenia oświadczenia woli w imieniu Wykonawcy nie wynika z dokumentów wymienionych w pkt. 1 lit. c i w pkt.3 </w:t>
      </w:r>
      <w:proofErr w:type="spellStart"/>
      <w:r w:rsidRPr="00745774">
        <w:rPr>
          <w:rFonts w:eastAsia="Times New Roman"/>
          <w:szCs w:val="24"/>
          <w:lang w:eastAsia="pl-PL"/>
        </w:rPr>
        <w:t>lit.a</w:t>
      </w:r>
      <w:proofErr w:type="spellEnd"/>
      <w:r w:rsidRPr="00745774">
        <w:rPr>
          <w:rFonts w:eastAsia="Times New Roman"/>
          <w:szCs w:val="24"/>
          <w:lang w:eastAsia="pl-PL"/>
        </w:rPr>
        <w:t>.</w:t>
      </w:r>
    </w:p>
    <w:p w:rsidR="00EC667E" w:rsidRPr="00745774" w:rsidRDefault="00EC667E" w:rsidP="00EC667E">
      <w:pPr>
        <w:numPr>
          <w:ilvl w:val="0"/>
          <w:numId w:val="8"/>
        </w:numPr>
        <w:spacing w:after="0" w:line="240" w:lineRule="auto"/>
        <w:ind w:left="426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Wzór umowy.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u w:val="single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 xml:space="preserve">Rozdział V.        </w:t>
      </w:r>
      <w:r w:rsidRPr="00745774">
        <w:rPr>
          <w:rFonts w:eastAsia="Times New Roman"/>
          <w:b/>
          <w:szCs w:val="24"/>
          <w:u w:val="single"/>
          <w:lang w:eastAsia="pl-PL"/>
        </w:rPr>
        <w:t>OKREŚLENIE PRZEDMIOTU ZAMÓWIENIA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u w:val="single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 xml:space="preserve">Dostawa </w:t>
      </w:r>
      <w:r w:rsidR="004A6E6F" w:rsidRPr="00745774">
        <w:rPr>
          <w:szCs w:val="24"/>
        </w:rPr>
        <w:t xml:space="preserve">odczynników , kalibratorów i materiałów kontrolnych do oznaczania białek specyficznych metodą </w:t>
      </w:r>
      <w:proofErr w:type="spellStart"/>
      <w:r w:rsidR="004A6E6F" w:rsidRPr="00745774">
        <w:rPr>
          <w:szCs w:val="24"/>
        </w:rPr>
        <w:t>immunonefelometrii</w:t>
      </w:r>
      <w:proofErr w:type="spellEnd"/>
      <w:r w:rsidR="004A6E6F" w:rsidRPr="00745774">
        <w:rPr>
          <w:szCs w:val="24"/>
        </w:rPr>
        <w:t xml:space="preserve"> wraz z najmem analizatora przez okres </w:t>
      </w:r>
      <w:r w:rsidR="008F354E" w:rsidRPr="00745774">
        <w:rPr>
          <w:szCs w:val="24"/>
        </w:rPr>
        <w:t>12 miesięcy</w:t>
      </w:r>
      <w:r w:rsidRPr="00745774">
        <w:rPr>
          <w:rFonts w:eastAsia="Times New Roman"/>
          <w:szCs w:val="24"/>
          <w:lang w:eastAsia="pl-PL"/>
        </w:rPr>
        <w:t>, które zostały szczegółowo opisane w załączniku nr</w:t>
      </w:r>
      <w:r w:rsidR="004A6E6F" w:rsidRPr="00745774">
        <w:rPr>
          <w:rFonts w:eastAsia="Times New Roman"/>
          <w:szCs w:val="24"/>
          <w:lang w:eastAsia="pl-PL"/>
        </w:rPr>
        <w:t xml:space="preserve"> </w:t>
      </w:r>
      <w:r w:rsidR="004A6E6F" w:rsidRPr="00745774">
        <w:rPr>
          <w:rFonts w:eastAsia="Times New Roman"/>
          <w:b/>
          <w:szCs w:val="24"/>
          <w:lang w:eastAsia="pl-PL"/>
        </w:rPr>
        <w:t xml:space="preserve">2,3,4,5 i 6 </w:t>
      </w:r>
      <w:r w:rsidRPr="00745774">
        <w:rPr>
          <w:rFonts w:eastAsia="Times New Roman"/>
          <w:szCs w:val="24"/>
          <w:lang w:eastAsia="pl-PL"/>
        </w:rPr>
        <w:t>do niniejszej SIWZ.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 xml:space="preserve">Kod CPV: </w:t>
      </w:r>
      <w:r w:rsidR="004A6E6F" w:rsidRPr="00745774">
        <w:rPr>
          <w:rFonts w:eastAsia="Times New Roman"/>
          <w:szCs w:val="24"/>
          <w:lang w:eastAsia="pl-PL"/>
        </w:rPr>
        <w:t>336965000-0, PA01-7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:rsidR="00620DD0" w:rsidRPr="00745774" w:rsidRDefault="00620DD0" w:rsidP="00EC667E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u w:val="single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 xml:space="preserve">Rozdział VI.       </w:t>
      </w:r>
      <w:r w:rsidRPr="00745774">
        <w:rPr>
          <w:rFonts w:eastAsia="Times New Roman"/>
          <w:b/>
          <w:szCs w:val="24"/>
          <w:u w:val="single"/>
          <w:lang w:eastAsia="pl-PL"/>
        </w:rPr>
        <w:t>WYMAGANY  TERMIN WYKONANIA UMOWY</w:t>
      </w:r>
    </w:p>
    <w:p w:rsidR="00EC667E" w:rsidRPr="00745774" w:rsidRDefault="00EC667E" w:rsidP="00EC667E">
      <w:pPr>
        <w:keepNext/>
        <w:spacing w:after="0" w:line="240" w:lineRule="auto"/>
        <w:outlineLvl w:val="8"/>
        <w:rPr>
          <w:rFonts w:eastAsia="Times New Roman"/>
          <w:b/>
          <w:szCs w:val="20"/>
          <w:lang w:eastAsia="pl-PL"/>
        </w:rPr>
      </w:pPr>
    </w:p>
    <w:p w:rsidR="004A6E6F" w:rsidRPr="00745774" w:rsidRDefault="00EC667E" w:rsidP="00620DD0">
      <w:pPr>
        <w:keepNext/>
        <w:spacing w:after="0" w:line="240" w:lineRule="auto"/>
        <w:outlineLvl w:val="8"/>
        <w:rPr>
          <w:rFonts w:eastAsia="Times New Roman"/>
          <w:b/>
          <w:szCs w:val="20"/>
          <w:lang w:eastAsia="pl-PL"/>
        </w:rPr>
      </w:pPr>
      <w:r w:rsidRPr="00745774">
        <w:rPr>
          <w:rFonts w:eastAsia="Times New Roman"/>
          <w:b/>
          <w:szCs w:val="20"/>
          <w:lang w:eastAsia="pl-PL"/>
        </w:rPr>
        <w:t>Re</w:t>
      </w:r>
      <w:r w:rsidR="004A6E6F" w:rsidRPr="00745774">
        <w:rPr>
          <w:rFonts w:eastAsia="Times New Roman"/>
          <w:b/>
          <w:szCs w:val="20"/>
          <w:lang w:eastAsia="pl-PL"/>
        </w:rPr>
        <w:t xml:space="preserve">alizacja przedmiotu zamówienia: </w:t>
      </w:r>
      <w:r w:rsidRPr="00745774">
        <w:rPr>
          <w:b/>
          <w:szCs w:val="24"/>
        </w:rPr>
        <w:t>12 miesięcy od daty zawarcia umowy</w:t>
      </w:r>
    </w:p>
    <w:p w:rsidR="004A6E6F" w:rsidRPr="00745774" w:rsidRDefault="004A6E6F" w:rsidP="00EC667E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pl-PL"/>
        </w:rPr>
      </w:pPr>
    </w:p>
    <w:p w:rsidR="004A6E6F" w:rsidRPr="00745774" w:rsidRDefault="004A6E6F" w:rsidP="004A6E6F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pl-PL"/>
        </w:rPr>
      </w:pPr>
      <w:r w:rsidRPr="00745774">
        <w:rPr>
          <w:rFonts w:eastAsia="Times New Roman"/>
          <w:b/>
          <w:szCs w:val="24"/>
          <w:u w:val="single"/>
          <w:lang w:eastAsia="pl-PL"/>
        </w:rPr>
        <w:t>Miejsce dostawy</w:t>
      </w:r>
    </w:p>
    <w:p w:rsidR="004A6E6F" w:rsidRPr="00745774" w:rsidRDefault="004A6E6F" w:rsidP="004A6E6F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Zakład Analityki Lekarskiej</w:t>
      </w:r>
    </w:p>
    <w:p w:rsidR="004A6E6F" w:rsidRPr="00745774" w:rsidRDefault="004A6E6F" w:rsidP="004A6E6F">
      <w:pPr>
        <w:keepNext/>
        <w:spacing w:after="0" w:line="240" w:lineRule="auto"/>
        <w:jc w:val="center"/>
        <w:outlineLvl w:val="7"/>
        <w:rPr>
          <w:rFonts w:eastAsia="Times New Roman"/>
          <w:szCs w:val="20"/>
          <w:lang w:eastAsia="pl-PL"/>
        </w:rPr>
      </w:pPr>
      <w:r w:rsidRPr="00745774">
        <w:rPr>
          <w:rFonts w:eastAsia="Times New Roman"/>
          <w:szCs w:val="20"/>
          <w:lang w:eastAsia="pl-PL"/>
        </w:rPr>
        <w:t>4 Wojskowy Szpital Kliniczny z Polikliniką SP ZOZ</w:t>
      </w:r>
    </w:p>
    <w:p w:rsidR="004A6E6F" w:rsidRPr="00745774" w:rsidRDefault="004A6E6F" w:rsidP="004A6E6F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     ul. Weigla 5</w:t>
      </w:r>
    </w:p>
    <w:p w:rsidR="004A6E6F" w:rsidRPr="00745774" w:rsidRDefault="004A6E6F" w:rsidP="004A6E6F">
      <w:pPr>
        <w:spacing w:after="0" w:line="240" w:lineRule="auto"/>
        <w:ind w:left="3264" w:firstLine="276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      50-981 Wrocław</w:t>
      </w:r>
    </w:p>
    <w:p w:rsidR="00EC667E" w:rsidRPr="00745774" w:rsidRDefault="00EC667E" w:rsidP="00EC667E">
      <w:pPr>
        <w:keepNext/>
        <w:spacing w:after="0" w:line="240" w:lineRule="auto"/>
        <w:jc w:val="both"/>
        <w:outlineLvl w:val="6"/>
        <w:rPr>
          <w:rFonts w:eastAsia="Times New Roman"/>
          <w:b/>
          <w:szCs w:val="20"/>
          <w:lang w:eastAsia="pl-PL"/>
        </w:rPr>
      </w:pPr>
    </w:p>
    <w:p w:rsidR="00EC667E" w:rsidRPr="00745774" w:rsidRDefault="00EC667E" w:rsidP="00EC667E">
      <w:pPr>
        <w:keepNext/>
        <w:spacing w:after="0" w:line="240" w:lineRule="auto"/>
        <w:jc w:val="both"/>
        <w:outlineLvl w:val="6"/>
        <w:rPr>
          <w:rFonts w:eastAsia="Times New Roman"/>
          <w:b/>
          <w:szCs w:val="20"/>
          <w:lang w:eastAsia="pl-PL"/>
        </w:rPr>
      </w:pPr>
    </w:p>
    <w:p w:rsidR="00EC667E" w:rsidRPr="00745774" w:rsidRDefault="00EC667E" w:rsidP="00EC667E">
      <w:pPr>
        <w:keepNext/>
        <w:spacing w:after="0" w:line="240" w:lineRule="auto"/>
        <w:jc w:val="both"/>
        <w:outlineLvl w:val="6"/>
        <w:rPr>
          <w:rFonts w:eastAsia="Times New Roman"/>
          <w:b/>
          <w:szCs w:val="20"/>
          <w:u w:val="single"/>
          <w:lang w:eastAsia="pl-PL"/>
        </w:rPr>
      </w:pPr>
      <w:r w:rsidRPr="00745774">
        <w:rPr>
          <w:rFonts w:eastAsia="Times New Roman"/>
          <w:b/>
          <w:szCs w:val="20"/>
          <w:lang w:eastAsia="pl-PL"/>
        </w:rPr>
        <w:t xml:space="preserve">Rozdział VII.  </w:t>
      </w:r>
      <w:r w:rsidRPr="00745774">
        <w:rPr>
          <w:rFonts w:eastAsia="Times New Roman"/>
          <w:b/>
          <w:szCs w:val="20"/>
          <w:u w:val="single"/>
          <w:lang w:eastAsia="pl-PL"/>
        </w:rPr>
        <w:t>WARUNKI WPŁATY  I ZWROTU WADIUM.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>1.</w:t>
      </w:r>
      <w:r w:rsidRPr="00745774">
        <w:rPr>
          <w:rFonts w:eastAsia="Times New Roman"/>
          <w:b/>
          <w:szCs w:val="24"/>
          <w:lang w:eastAsia="pl-PL"/>
        </w:rPr>
        <w:tab/>
      </w:r>
      <w:r w:rsidRPr="00745774">
        <w:rPr>
          <w:rFonts w:eastAsia="Times New Roman"/>
          <w:b/>
          <w:szCs w:val="24"/>
          <w:u w:val="single"/>
          <w:lang w:eastAsia="pl-PL"/>
        </w:rPr>
        <w:t>Obowiązek wpłaty wadium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>Oferta musi być zabezpieczona wadium. Zamawiający zatrzyma wadium, jeżeli wystąpią przesłanki wymienione w art. 46 ust. 4a i 5 PZP.</w:t>
      </w:r>
    </w:p>
    <w:p w:rsidR="00EC667E" w:rsidRPr="00745774" w:rsidRDefault="00EC667E" w:rsidP="00EC667E">
      <w:pPr>
        <w:tabs>
          <w:tab w:val="left" w:pos="0"/>
        </w:tabs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>Wadium musi obejmować cały okres związania ofertą.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 xml:space="preserve">Wykonawca, który nie zabezpieczy oferty akceptowalną formą wadium, zostanie przez Zamawiającego wykluczony z postępowania. 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Przystępując do przetargu wykonawca jest zobowiązany wnieść </w:t>
      </w:r>
      <w:r w:rsidRPr="00745774">
        <w:rPr>
          <w:rFonts w:eastAsia="Times New Roman"/>
          <w:b/>
          <w:szCs w:val="24"/>
          <w:lang w:eastAsia="pl-PL"/>
        </w:rPr>
        <w:t>wadium w wysokości:</w:t>
      </w:r>
      <w:r w:rsidRPr="00745774">
        <w:rPr>
          <w:rFonts w:eastAsia="Times New Roman"/>
          <w:szCs w:val="24"/>
          <w:lang w:eastAsia="pl-PL"/>
        </w:rPr>
        <w:t xml:space="preserve">             </w:t>
      </w:r>
      <w:r w:rsidR="004057DE" w:rsidRPr="00745774">
        <w:rPr>
          <w:rFonts w:eastAsia="Times New Roman"/>
          <w:b/>
          <w:szCs w:val="24"/>
          <w:lang w:eastAsia="pl-PL"/>
        </w:rPr>
        <w:t>4.600,00</w:t>
      </w:r>
      <w:r w:rsidRPr="00745774">
        <w:rPr>
          <w:rFonts w:eastAsia="Times New Roman"/>
          <w:szCs w:val="24"/>
          <w:lang w:eastAsia="pl-PL"/>
        </w:rPr>
        <w:t xml:space="preserve"> </w:t>
      </w:r>
      <w:r w:rsidRPr="00745774">
        <w:rPr>
          <w:rFonts w:eastAsia="Times New Roman"/>
          <w:b/>
          <w:szCs w:val="24"/>
          <w:lang w:eastAsia="pl-PL"/>
        </w:rPr>
        <w:t xml:space="preserve">zł </w:t>
      </w:r>
      <w:r w:rsidRPr="00745774">
        <w:rPr>
          <w:rFonts w:eastAsia="Times New Roman"/>
          <w:szCs w:val="24"/>
          <w:lang w:eastAsia="pl-PL"/>
        </w:rPr>
        <w:t xml:space="preserve">(słownie: </w:t>
      </w:r>
      <w:r w:rsidR="004057DE" w:rsidRPr="00745774">
        <w:rPr>
          <w:rFonts w:eastAsia="Times New Roman"/>
          <w:szCs w:val="24"/>
          <w:lang w:eastAsia="pl-PL"/>
        </w:rPr>
        <w:t>cztery tysiące sześćset</w:t>
      </w:r>
      <w:r w:rsidRPr="00745774">
        <w:rPr>
          <w:rFonts w:eastAsia="Times New Roman"/>
          <w:szCs w:val="24"/>
          <w:lang w:eastAsia="pl-PL"/>
        </w:rPr>
        <w:t xml:space="preserve"> złotych, 00/100); </w:t>
      </w:r>
    </w:p>
    <w:p w:rsidR="004A6E6F" w:rsidRPr="00745774" w:rsidRDefault="004A6E6F" w:rsidP="00EC667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vertAlign w:val="superscript"/>
          <w:lang w:eastAsia="pl-PL"/>
        </w:rPr>
      </w:pPr>
      <w:r w:rsidRPr="00745774">
        <w:rPr>
          <w:rFonts w:eastAsia="Times New Roman"/>
          <w:b/>
          <w:szCs w:val="24"/>
          <w:u w:val="single"/>
          <w:lang w:eastAsia="pl-PL"/>
        </w:rPr>
        <w:t>Termin wniesienia wadium</w:t>
      </w:r>
      <w:r w:rsidRPr="00745774">
        <w:rPr>
          <w:rFonts w:eastAsia="Times New Roman"/>
          <w:szCs w:val="24"/>
          <w:lang w:eastAsia="pl-PL"/>
        </w:rPr>
        <w:t xml:space="preserve"> upływa w dniu składania ofert tj. dnia </w:t>
      </w:r>
      <w:r w:rsidR="00D41832" w:rsidRPr="00745774">
        <w:rPr>
          <w:rFonts w:eastAsia="Times New Roman"/>
          <w:b/>
          <w:szCs w:val="24"/>
          <w:lang w:eastAsia="pl-PL"/>
        </w:rPr>
        <w:t>30.11.</w:t>
      </w:r>
      <w:r w:rsidRPr="00745774">
        <w:rPr>
          <w:rFonts w:eastAsia="Times New Roman"/>
          <w:b/>
          <w:szCs w:val="24"/>
          <w:lang w:eastAsia="pl-PL"/>
        </w:rPr>
        <w:t>2010r.</w:t>
      </w:r>
      <w:r w:rsidRPr="00745774">
        <w:rPr>
          <w:rFonts w:eastAsia="Times New Roman"/>
          <w:szCs w:val="24"/>
          <w:lang w:eastAsia="pl-PL"/>
        </w:rPr>
        <w:t xml:space="preserve"> godz. </w:t>
      </w:r>
      <w:r w:rsidRPr="00745774">
        <w:rPr>
          <w:rFonts w:eastAsia="Times New Roman"/>
          <w:b/>
          <w:szCs w:val="24"/>
          <w:lang w:eastAsia="pl-PL"/>
        </w:rPr>
        <w:t>10</w:t>
      </w:r>
      <w:r w:rsidRPr="00745774">
        <w:rPr>
          <w:rFonts w:eastAsia="Times New Roman"/>
          <w:b/>
          <w:szCs w:val="24"/>
          <w:vertAlign w:val="superscript"/>
          <w:lang w:eastAsia="pl-PL"/>
        </w:rPr>
        <w:t>00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ind w:left="709" w:hanging="709"/>
        <w:jc w:val="both"/>
        <w:rPr>
          <w:rFonts w:eastAsia="Times New Roman"/>
          <w:b/>
          <w:sz w:val="10"/>
          <w:szCs w:val="10"/>
          <w:lang w:eastAsia="pl-PL"/>
        </w:rPr>
      </w:pPr>
    </w:p>
    <w:p w:rsidR="00EC667E" w:rsidRPr="00745774" w:rsidRDefault="00EC667E" w:rsidP="00EC667E">
      <w:pPr>
        <w:spacing w:after="0" w:line="240" w:lineRule="auto"/>
        <w:ind w:left="709" w:hanging="709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>2.</w:t>
      </w:r>
      <w:r w:rsidRPr="00745774">
        <w:rPr>
          <w:rFonts w:eastAsia="Times New Roman"/>
          <w:b/>
          <w:szCs w:val="24"/>
          <w:lang w:eastAsia="pl-PL"/>
        </w:rPr>
        <w:tab/>
      </w:r>
      <w:r w:rsidRPr="00745774">
        <w:rPr>
          <w:rFonts w:eastAsia="Times New Roman"/>
          <w:b/>
          <w:szCs w:val="24"/>
          <w:u w:val="single"/>
          <w:lang w:eastAsia="pl-PL"/>
        </w:rPr>
        <w:t>Forma wpłaty wadium</w:t>
      </w:r>
      <w:r w:rsidRPr="00745774">
        <w:rPr>
          <w:rFonts w:eastAsia="Times New Roman"/>
          <w:szCs w:val="24"/>
          <w:lang w:eastAsia="pl-PL"/>
        </w:rPr>
        <w:t>.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szCs w:val="20"/>
          <w:lang w:eastAsia="pl-PL"/>
        </w:rPr>
      </w:pPr>
      <w:r w:rsidRPr="00745774">
        <w:rPr>
          <w:rFonts w:eastAsia="Times New Roman"/>
          <w:szCs w:val="20"/>
          <w:lang w:eastAsia="pl-PL"/>
        </w:rPr>
        <w:t>2.1</w:t>
      </w:r>
      <w:r w:rsidRPr="00745774">
        <w:rPr>
          <w:rFonts w:eastAsia="Times New Roman"/>
          <w:szCs w:val="20"/>
          <w:lang w:eastAsia="pl-PL"/>
        </w:rPr>
        <w:tab/>
        <w:t>Wadium może być wnoszone w następujących formach:</w:t>
      </w:r>
    </w:p>
    <w:p w:rsidR="00EC667E" w:rsidRPr="00745774" w:rsidRDefault="00EC667E" w:rsidP="00C7365E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poręczeniach bankowych lub poręczeniach spółdzielczej kasy oszczędnościowo-kredytowej, z tym, że poręczenie kasy jest zawsze poręczeniem pieniężnym </w:t>
      </w:r>
    </w:p>
    <w:p w:rsidR="00EC667E" w:rsidRPr="00745774" w:rsidRDefault="00EC667E" w:rsidP="00C7365E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gwarancjach bankowych </w:t>
      </w:r>
    </w:p>
    <w:p w:rsidR="00EC667E" w:rsidRPr="00745774" w:rsidRDefault="00EC667E" w:rsidP="00C7365E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gwarancjach ubezpieczeniowych </w:t>
      </w:r>
    </w:p>
    <w:p w:rsidR="00EC667E" w:rsidRPr="00745774" w:rsidRDefault="00EC667E" w:rsidP="00C7365E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lub poręczeniach określonych w art. 45 ust. 6 ustawy PZP </w:t>
      </w:r>
    </w:p>
    <w:p w:rsidR="00EC667E" w:rsidRPr="00745774" w:rsidRDefault="00EC667E" w:rsidP="00C7365E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szCs w:val="24"/>
          <w:u w:val="single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przelewem na rachunek Zamawiającego - </w:t>
      </w:r>
      <w:r w:rsidRPr="00745774">
        <w:rPr>
          <w:rFonts w:eastAsia="Times New Roman"/>
          <w:szCs w:val="24"/>
          <w:u w:val="single"/>
          <w:lang w:eastAsia="pl-PL"/>
        </w:rPr>
        <w:t xml:space="preserve">środki finansowe powinny wpłynąć na konto Zamawiającego do </w:t>
      </w:r>
      <w:r w:rsidR="00D41832" w:rsidRPr="00745774">
        <w:rPr>
          <w:rFonts w:eastAsia="Times New Roman"/>
          <w:b/>
          <w:szCs w:val="24"/>
          <w:u w:val="single"/>
          <w:lang w:eastAsia="pl-PL"/>
        </w:rPr>
        <w:t>30.11.</w:t>
      </w:r>
      <w:r w:rsidRPr="00745774">
        <w:rPr>
          <w:rFonts w:eastAsia="Times New Roman"/>
          <w:b/>
          <w:szCs w:val="24"/>
          <w:u w:val="single"/>
          <w:lang w:eastAsia="pl-PL"/>
        </w:rPr>
        <w:t xml:space="preserve">2010r. </w:t>
      </w:r>
      <w:r w:rsidRPr="00745774">
        <w:rPr>
          <w:rFonts w:eastAsia="Times New Roman"/>
          <w:szCs w:val="24"/>
          <w:u w:val="single"/>
          <w:lang w:eastAsia="pl-PL"/>
        </w:rPr>
        <w:t>do godz.</w:t>
      </w:r>
      <w:r w:rsidRPr="00745774">
        <w:rPr>
          <w:rFonts w:eastAsia="Times New Roman"/>
          <w:b/>
          <w:szCs w:val="24"/>
          <w:u w:val="single"/>
          <w:lang w:eastAsia="pl-PL"/>
        </w:rPr>
        <w:t xml:space="preserve"> 10</w:t>
      </w:r>
      <w:r w:rsidRPr="00745774">
        <w:rPr>
          <w:rFonts w:eastAsia="Times New Roman"/>
          <w:b/>
          <w:szCs w:val="24"/>
          <w:u w:val="single"/>
          <w:vertAlign w:val="superscript"/>
          <w:lang w:eastAsia="pl-PL"/>
        </w:rPr>
        <w:t>00</w:t>
      </w:r>
      <w:r w:rsidRPr="00745774">
        <w:rPr>
          <w:rFonts w:eastAsia="Times New Roman"/>
          <w:b/>
          <w:szCs w:val="24"/>
          <w:lang w:eastAsia="pl-PL"/>
        </w:rPr>
        <w:t xml:space="preserve"> pod rygorem wykluczenia z postępowania.</w:t>
      </w:r>
    </w:p>
    <w:p w:rsidR="00EC667E" w:rsidRPr="00745774" w:rsidRDefault="00EC667E" w:rsidP="00EC667E">
      <w:pPr>
        <w:spacing w:after="0" w:line="240" w:lineRule="auto"/>
        <w:ind w:left="792"/>
        <w:jc w:val="both"/>
        <w:rPr>
          <w:rFonts w:eastAsia="Times New Roman"/>
          <w:szCs w:val="24"/>
          <w:u w:val="single"/>
          <w:lang w:eastAsia="pl-PL"/>
        </w:rPr>
      </w:pPr>
    </w:p>
    <w:p w:rsidR="00EC667E" w:rsidRPr="00745774" w:rsidRDefault="00EC667E" w:rsidP="00EC667E">
      <w:pPr>
        <w:spacing w:after="0" w:line="240" w:lineRule="auto"/>
        <w:ind w:left="792"/>
        <w:jc w:val="both"/>
        <w:rPr>
          <w:rFonts w:eastAsia="Times New Roman"/>
          <w:sz w:val="10"/>
          <w:szCs w:val="10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>Bank Gospodarstwa Krajowego O/Wrocław</w:t>
      </w:r>
    </w:p>
    <w:p w:rsidR="00EC667E" w:rsidRPr="00745774" w:rsidRDefault="00EC667E" w:rsidP="00EC667E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>07 1130 1033 0018 7991 8520 0007</w:t>
      </w:r>
    </w:p>
    <w:p w:rsidR="00EC667E" w:rsidRPr="00745774" w:rsidRDefault="00EC667E" w:rsidP="00EC667E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>z zaznaczeniem:</w:t>
      </w:r>
    </w:p>
    <w:p w:rsidR="00EC667E" w:rsidRPr="00745774" w:rsidRDefault="00EC667E" w:rsidP="00EC667E">
      <w:pPr>
        <w:tabs>
          <w:tab w:val="num" w:pos="426"/>
        </w:tabs>
        <w:spacing w:after="0" w:line="240" w:lineRule="auto"/>
        <w:jc w:val="center"/>
        <w:rPr>
          <w:rFonts w:eastAsia="Times New Roman"/>
          <w:b/>
          <w:i/>
          <w:szCs w:val="24"/>
          <w:lang w:eastAsia="pl-PL"/>
        </w:rPr>
      </w:pPr>
      <w:r w:rsidRPr="00745774">
        <w:rPr>
          <w:rFonts w:eastAsia="Times New Roman"/>
          <w:i/>
          <w:szCs w:val="24"/>
          <w:lang w:eastAsia="pl-PL"/>
        </w:rPr>
        <w:tab/>
      </w:r>
      <w:r w:rsidRPr="00745774">
        <w:rPr>
          <w:rFonts w:eastAsia="Times New Roman"/>
          <w:b/>
          <w:i/>
          <w:szCs w:val="24"/>
          <w:lang w:eastAsia="pl-PL"/>
        </w:rPr>
        <w:t xml:space="preserve">,,Wadium w przetargu na dostawę </w:t>
      </w:r>
      <w:r w:rsidR="004057DE" w:rsidRPr="00745774">
        <w:rPr>
          <w:b/>
          <w:i/>
          <w:szCs w:val="24"/>
        </w:rPr>
        <w:t xml:space="preserve">odczynników , kalibratorów i materiałów kontrolnych do oznaczania białek specyficznych metodą </w:t>
      </w:r>
      <w:proofErr w:type="spellStart"/>
      <w:r w:rsidR="004057DE" w:rsidRPr="00745774">
        <w:rPr>
          <w:b/>
          <w:i/>
          <w:szCs w:val="24"/>
        </w:rPr>
        <w:t>immunonefelometrii</w:t>
      </w:r>
      <w:proofErr w:type="spellEnd"/>
      <w:r w:rsidR="004057DE" w:rsidRPr="00745774">
        <w:rPr>
          <w:b/>
          <w:i/>
          <w:szCs w:val="24"/>
        </w:rPr>
        <w:t xml:space="preserve"> wraz z najmem analizatora przez okres </w:t>
      </w:r>
      <w:r w:rsidR="008F354E" w:rsidRPr="00745774">
        <w:rPr>
          <w:b/>
          <w:i/>
          <w:szCs w:val="24"/>
        </w:rPr>
        <w:t>12 miesięcy</w:t>
      </w:r>
      <w:r w:rsidR="004057DE" w:rsidRPr="00745774">
        <w:rPr>
          <w:rFonts w:eastAsia="Times New Roman"/>
          <w:b/>
          <w:i/>
          <w:szCs w:val="24"/>
          <w:lang w:eastAsia="pl-PL"/>
        </w:rPr>
        <w:t>, znak sprawy 115</w:t>
      </w:r>
      <w:r w:rsidRPr="00745774">
        <w:rPr>
          <w:rFonts w:eastAsia="Times New Roman"/>
          <w:b/>
          <w:i/>
          <w:szCs w:val="24"/>
          <w:lang w:eastAsia="pl-PL"/>
        </w:rPr>
        <w:t>/Med./2010”</w:t>
      </w:r>
    </w:p>
    <w:p w:rsidR="00EC667E" w:rsidRPr="00745774" w:rsidRDefault="00EC667E" w:rsidP="00EC667E">
      <w:pPr>
        <w:tabs>
          <w:tab w:val="num" w:pos="426"/>
        </w:tabs>
        <w:spacing w:after="0" w:line="240" w:lineRule="auto"/>
        <w:jc w:val="center"/>
        <w:rPr>
          <w:rFonts w:eastAsia="Times New Roman"/>
          <w:b/>
          <w:i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i/>
          <w:sz w:val="10"/>
          <w:szCs w:val="10"/>
          <w:lang w:eastAsia="pl-PL"/>
        </w:rPr>
      </w:pPr>
      <w:r w:rsidRPr="00745774">
        <w:rPr>
          <w:rFonts w:eastAsia="Times New Roman"/>
          <w:i/>
          <w:szCs w:val="20"/>
          <w:lang w:eastAsia="pl-PL"/>
        </w:rPr>
        <w:tab/>
      </w:r>
    </w:p>
    <w:p w:rsidR="00EC667E" w:rsidRPr="00745774" w:rsidRDefault="00EC667E" w:rsidP="00EC667E">
      <w:pPr>
        <w:spacing w:after="0" w:line="240" w:lineRule="auto"/>
        <w:ind w:left="500" w:hanging="50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2.2  Do oferty należy dołączyć oryginał dowodu wpłaty wadium (przelew) lub wygenerowane  elektroniczne potwierdzenie wykonania przelewu (dokument sporządzony na podstawie art.7 Ustawy Prawo Bankowe (Dz. U. nr 72 z 2002 roku, poz. 665 z </w:t>
      </w:r>
      <w:proofErr w:type="spellStart"/>
      <w:r w:rsidRPr="00745774">
        <w:rPr>
          <w:rFonts w:eastAsia="Times New Roman"/>
          <w:szCs w:val="24"/>
          <w:lang w:eastAsia="pl-PL"/>
        </w:rPr>
        <w:t>późn</w:t>
      </w:r>
      <w:proofErr w:type="spellEnd"/>
      <w:r w:rsidRPr="00745774">
        <w:rPr>
          <w:rFonts w:eastAsia="Times New Roman"/>
          <w:szCs w:val="24"/>
          <w:lang w:eastAsia="pl-PL"/>
        </w:rPr>
        <w:t>. zm.) – nie wymagający podpisu ani stempla).</w:t>
      </w:r>
    </w:p>
    <w:p w:rsidR="00EC667E" w:rsidRPr="00745774" w:rsidRDefault="00EC667E" w:rsidP="00EC667E">
      <w:pPr>
        <w:spacing w:after="0" w:line="240" w:lineRule="auto"/>
        <w:ind w:left="426" w:hanging="426"/>
        <w:jc w:val="both"/>
        <w:rPr>
          <w:rFonts w:eastAsia="Times New Roman"/>
          <w:b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2.3 W przypadku wnoszenia wadium przez Wykonawcę w innych formach, oryginał dokumentu potwierdzającego wniesienie wadium należy złożyć do depozytu u Głównego Księgowego Szpitala (</w:t>
      </w:r>
      <w:r w:rsidRPr="00745774">
        <w:rPr>
          <w:rFonts w:eastAsia="Times New Roman"/>
          <w:b/>
          <w:szCs w:val="24"/>
          <w:u w:val="single"/>
          <w:lang w:eastAsia="pl-PL"/>
        </w:rPr>
        <w:t>KASA SZPITALNA</w:t>
      </w:r>
      <w:r w:rsidRPr="00745774">
        <w:rPr>
          <w:rFonts w:eastAsia="Times New Roman"/>
          <w:b/>
          <w:szCs w:val="24"/>
          <w:lang w:eastAsia="pl-PL"/>
        </w:rPr>
        <w:t xml:space="preserve"> – Budynek Administracji Ogólnej</w:t>
      </w:r>
      <w:r w:rsidRPr="00745774">
        <w:rPr>
          <w:rFonts w:eastAsia="Times New Roman"/>
          <w:szCs w:val="24"/>
          <w:lang w:eastAsia="pl-PL"/>
        </w:rPr>
        <w:t xml:space="preserve">) a </w:t>
      </w:r>
      <w:r w:rsidRPr="00745774">
        <w:rPr>
          <w:rFonts w:eastAsia="Times New Roman"/>
          <w:b/>
          <w:szCs w:val="24"/>
          <w:lang w:eastAsia="pl-PL"/>
        </w:rPr>
        <w:t xml:space="preserve">kserokopię potwierdzoną za zgodność z oryginałem dołączyć do oferty. </w:t>
      </w:r>
    </w:p>
    <w:p w:rsidR="00EC667E" w:rsidRPr="00745774" w:rsidRDefault="00EC667E" w:rsidP="00EC667E">
      <w:pPr>
        <w:spacing w:after="0" w:line="240" w:lineRule="auto"/>
        <w:ind w:left="426"/>
        <w:jc w:val="both"/>
        <w:rPr>
          <w:rFonts w:eastAsia="Times New Roman"/>
          <w:b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>Złożenie dokumentu wadialnego w innym miejscu i błędnej formie może spowodować zastosowanie sankcji wynikającej z art. 24 ust. 2 pkt. 2 ustawy PZP.</w:t>
      </w:r>
    </w:p>
    <w:p w:rsidR="00EC667E" w:rsidRPr="00745774" w:rsidRDefault="00EC667E" w:rsidP="00C7365E">
      <w:pPr>
        <w:numPr>
          <w:ilvl w:val="1"/>
          <w:numId w:val="10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745774">
        <w:rPr>
          <w:rFonts w:eastAsia="Times New Roman"/>
          <w:szCs w:val="20"/>
          <w:lang w:eastAsia="pl-PL"/>
        </w:rPr>
        <w:t>Zwrot wadium lub ewentualne ponowne jego wniesienie regulują przepisy art. 46 i art. 184 PZP.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u w:val="single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 xml:space="preserve">Rozdział VIII.      </w:t>
      </w:r>
      <w:r w:rsidRPr="00745774">
        <w:rPr>
          <w:rFonts w:eastAsia="Times New Roman"/>
          <w:b/>
          <w:szCs w:val="24"/>
          <w:u w:val="single"/>
          <w:lang w:eastAsia="pl-PL"/>
        </w:rPr>
        <w:t xml:space="preserve">OPIS KRYTERIÓW OCENY OFRT I SPOSÓB DOKONYWANIA </w:t>
      </w:r>
    </w:p>
    <w:p w:rsidR="00EC667E" w:rsidRPr="00745774" w:rsidRDefault="00EC667E" w:rsidP="00EC667E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pl-PL"/>
        </w:rPr>
      </w:pPr>
      <w:r w:rsidRPr="00745774">
        <w:rPr>
          <w:rFonts w:eastAsia="Times New Roman"/>
          <w:b/>
          <w:szCs w:val="24"/>
          <w:u w:val="single"/>
          <w:lang w:eastAsia="pl-PL"/>
        </w:rPr>
        <w:t>ICH OCENY</w:t>
      </w:r>
    </w:p>
    <w:p w:rsidR="00EC667E" w:rsidRPr="00745774" w:rsidRDefault="00EC667E" w:rsidP="00EC667E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sz w:val="10"/>
          <w:szCs w:val="10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u w:val="single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 xml:space="preserve">1.   </w:t>
      </w:r>
      <w:r w:rsidRPr="00745774">
        <w:rPr>
          <w:rFonts w:eastAsia="Times New Roman"/>
          <w:b/>
          <w:szCs w:val="24"/>
          <w:u w:val="single"/>
          <w:lang w:eastAsia="pl-PL"/>
        </w:rPr>
        <w:t>Kryteria wyboru ofert i ich znaczenie: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u w:val="single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Przy wyborze oferty Zamawiający kierował się będzie jednym kryterium – </w:t>
      </w:r>
      <w:r w:rsidRPr="00745774">
        <w:rPr>
          <w:rFonts w:eastAsia="Times New Roman"/>
          <w:b/>
          <w:szCs w:val="24"/>
          <w:lang w:eastAsia="pl-PL"/>
        </w:rPr>
        <w:t xml:space="preserve">cena </w:t>
      </w:r>
      <w:r w:rsidR="00620DD0" w:rsidRPr="00745774">
        <w:rPr>
          <w:rFonts w:eastAsia="Times New Roman"/>
          <w:b/>
          <w:szCs w:val="24"/>
          <w:lang w:eastAsia="pl-PL"/>
        </w:rPr>
        <w:t>brutto.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Za najkorzystniejszą ofertę zostanie uznana oferta z najniższą ceną. 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snapToGrid w:val="0"/>
          <w:szCs w:val="24"/>
          <w:lang w:eastAsia="pl-PL"/>
        </w:rPr>
      </w:pPr>
      <w:r w:rsidRPr="00745774">
        <w:rPr>
          <w:rFonts w:eastAsia="Times New Roman"/>
          <w:snapToGrid w:val="0"/>
          <w:szCs w:val="24"/>
          <w:lang w:eastAsia="pl-PL"/>
        </w:rPr>
        <w:t xml:space="preserve">Cena oferty zostanie przeliczona na wartości punktowe, uwzględniając wagę kryterium cena = 100% i stosując wzór: </w:t>
      </w:r>
    </w:p>
    <w:p w:rsidR="00EC667E" w:rsidRPr="00745774" w:rsidRDefault="00EC667E" w:rsidP="00EC667E">
      <w:pPr>
        <w:spacing w:after="0" w:line="240" w:lineRule="auto"/>
        <w:ind w:left="426"/>
        <w:jc w:val="center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b/>
          <w:position w:val="-30"/>
          <w:szCs w:val="24"/>
          <w:lang w:eastAsia="pl-PL"/>
        </w:rPr>
        <w:object w:dxaOrig="2625" w:dyaOrig="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5.25pt" o:ole="" fillcolor="window">
            <v:imagedata r:id="rId7" o:title=""/>
          </v:shape>
          <o:OLEObject Type="Embed" ProgID="Equation.3" ShapeID="_x0000_i1025" DrawAspect="Content" ObjectID="_1348990248" r:id="rId8"/>
        </w:object>
      </w:r>
      <w:r w:rsidRPr="00745774">
        <w:rPr>
          <w:rFonts w:eastAsia="Times New Roman"/>
          <w:szCs w:val="24"/>
          <w:lang w:eastAsia="pl-PL"/>
        </w:rPr>
        <w:t xml:space="preserve"> · 100 pkt. </w:t>
      </w:r>
    </w:p>
    <w:p w:rsidR="00EC667E" w:rsidRPr="00745774" w:rsidRDefault="00EC667E" w:rsidP="00EC667E">
      <w:pPr>
        <w:tabs>
          <w:tab w:val="left" w:pos="993"/>
        </w:tabs>
        <w:spacing w:after="0" w:line="240" w:lineRule="auto"/>
        <w:ind w:left="426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W</w:t>
      </w:r>
      <w:r w:rsidRPr="00745774">
        <w:rPr>
          <w:rFonts w:eastAsia="Times New Roman"/>
          <w:szCs w:val="24"/>
          <w:lang w:eastAsia="pl-PL"/>
        </w:rPr>
        <w:tab/>
        <w:t>- waga kryterium</w:t>
      </w:r>
    </w:p>
    <w:p w:rsidR="00EC667E" w:rsidRPr="00745774" w:rsidRDefault="00EC667E" w:rsidP="00EC667E">
      <w:pPr>
        <w:tabs>
          <w:tab w:val="left" w:pos="993"/>
        </w:tabs>
        <w:spacing w:after="0" w:line="240" w:lineRule="auto"/>
        <w:ind w:left="426"/>
        <w:jc w:val="both"/>
        <w:rPr>
          <w:rFonts w:eastAsia="Times New Roman"/>
          <w:szCs w:val="24"/>
          <w:lang w:eastAsia="pl-PL"/>
        </w:rPr>
      </w:pPr>
      <w:proofErr w:type="spellStart"/>
      <w:r w:rsidRPr="00745774">
        <w:rPr>
          <w:rFonts w:eastAsia="Times New Roman"/>
          <w:szCs w:val="24"/>
          <w:lang w:eastAsia="pl-PL"/>
        </w:rPr>
        <w:t>C</w:t>
      </w:r>
      <w:r w:rsidRPr="00745774">
        <w:rPr>
          <w:rFonts w:eastAsia="Times New Roman"/>
          <w:szCs w:val="24"/>
          <w:vertAlign w:val="subscript"/>
          <w:lang w:eastAsia="pl-PL"/>
        </w:rPr>
        <w:t>min</w:t>
      </w:r>
      <w:proofErr w:type="spellEnd"/>
      <w:r w:rsidRPr="00745774">
        <w:rPr>
          <w:rFonts w:eastAsia="Times New Roman"/>
          <w:szCs w:val="24"/>
          <w:vertAlign w:val="subscript"/>
          <w:lang w:eastAsia="pl-PL"/>
        </w:rPr>
        <w:tab/>
      </w:r>
      <w:r w:rsidRPr="00745774">
        <w:rPr>
          <w:rFonts w:eastAsia="Times New Roman"/>
          <w:szCs w:val="24"/>
          <w:lang w:eastAsia="pl-PL"/>
        </w:rPr>
        <w:t>- cena minimalna w zbiorze ofert</w:t>
      </w:r>
    </w:p>
    <w:p w:rsidR="00EC667E" w:rsidRPr="00745774" w:rsidRDefault="00EC667E" w:rsidP="00EC667E">
      <w:pPr>
        <w:spacing w:after="0" w:line="240" w:lineRule="auto"/>
        <w:ind w:left="420"/>
        <w:jc w:val="both"/>
        <w:rPr>
          <w:rFonts w:eastAsia="Times New Roman"/>
          <w:szCs w:val="24"/>
          <w:lang w:eastAsia="pl-PL"/>
        </w:rPr>
      </w:pPr>
      <w:proofErr w:type="spellStart"/>
      <w:r w:rsidRPr="00745774">
        <w:rPr>
          <w:rFonts w:eastAsia="Times New Roman"/>
          <w:szCs w:val="24"/>
          <w:lang w:eastAsia="pl-PL"/>
        </w:rPr>
        <w:t>C</w:t>
      </w:r>
      <w:r w:rsidRPr="00745774">
        <w:rPr>
          <w:rFonts w:eastAsia="Times New Roman"/>
          <w:szCs w:val="24"/>
          <w:vertAlign w:val="subscript"/>
          <w:lang w:eastAsia="pl-PL"/>
        </w:rPr>
        <w:t>n</w:t>
      </w:r>
      <w:proofErr w:type="spellEnd"/>
      <w:r w:rsidRPr="00745774">
        <w:rPr>
          <w:rFonts w:eastAsia="Times New Roman"/>
          <w:szCs w:val="24"/>
          <w:vertAlign w:val="subscript"/>
          <w:lang w:eastAsia="pl-PL"/>
        </w:rPr>
        <w:tab/>
      </w:r>
      <w:r w:rsidRPr="00745774">
        <w:rPr>
          <w:rFonts w:eastAsia="Times New Roman"/>
          <w:szCs w:val="24"/>
          <w:lang w:eastAsia="pl-PL"/>
        </w:rPr>
        <w:t>- cena danej oferty</w:t>
      </w:r>
    </w:p>
    <w:p w:rsidR="00BF0B54" w:rsidRPr="00745774" w:rsidRDefault="00BF0B54" w:rsidP="00EC667E">
      <w:pPr>
        <w:spacing w:after="0" w:line="240" w:lineRule="auto"/>
        <w:ind w:left="420"/>
        <w:jc w:val="both"/>
        <w:rPr>
          <w:rFonts w:eastAsia="Times New Roman"/>
          <w:szCs w:val="24"/>
          <w:lang w:eastAsia="pl-PL"/>
        </w:rPr>
      </w:pPr>
    </w:p>
    <w:p w:rsidR="00EC667E" w:rsidRPr="00745774" w:rsidRDefault="00EC667E" w:rsidP="00C7365E">
      <w:pPr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eastAsia="Times New Roman"/>
          <w:b/>
          <w:szCs w:val="24"/>
          <w:u w:val="single"/>
          <w:lang w:eastAsia="pl-PL"/>
        </w:rPr>
      </w:pPr>
      <w:r w:rsidRPr="00745774">
        <w:rPr>
          <w:rFonts w:eastAsia="Times New Roman"/>
          <w:b/>
          <w:szCs w:val="24"/>
          <w:u w:val="single"/>
          <w:lang w:eastAsia="pl-PL"/>
        </w:rPr>
        <w:t>Zasady wyboru oferty i udzielenia zamówienia</w:t>
      </w:r>
    </w:p>
    <w:p w:rsidR="00EC667E" w:rsidRPr="00745774" w:rsidRDefault="00EC667E" w:rsidP="00EC667E">
      <w:pPr>
        <w:tabs>
          <w:tab w:val="left" w:pos="709"/>
        </w:tabs>
        <w:spacing w:after="0" w:line="240" w:lineRule="auto"/>
        <w:ind w:left="432"/>
        <w:jc w:val="both"/>
        <w:rPr>
          <w:rFonts w:eastAsia="Times New Roman"/>
          <w:b/>
          <w:szCs w:val="24"/>
          <w:u w:val="single"/>
          <w:lang w:eastAsia="pl-PL"/>
        </w:rPr>
      </w:pPr>
    </w:p>
    <w:p w:rsidR="00EC667E" w:rsidRPr="00745774" w:rsidRDefault="00EC667E" w:rsidP="00EC667E">
      <w:pPr>
        <w:spacing w:after="0" w:line="240" w:lineRule="auto"/>
        <w:ind w:left="426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Zamawiający udzieli zamówienia Wykonawcy, którego oferta:</w:t>
      </w:r>
    </w:p>
    <w:p w:rsidR="00EC667E" w:rsidRPr="00745774" w:rsidRDefault="00EC667E" w:rsidP="00C7365E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odpowiada wszystkim wymaganiom przedstawionym w PZP,</w:t>
      </w:r>
    </w:p>
    <w:p w:rsidR="00EC667E" w:rsidRPr="00745774" w:rsidRDefault="00EC667E" w:rsidP="00C7365E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jest zgodna z treścią  SIWZ, </w:t>
      </w:r>
    </w:p>
    <w:p w:rsidR="00EC667E" w:rsidRPr="00745774" w:rsidRDefault="00EC667E" w:rsidP="00C7365E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została uznana za najkorzystniejszą w oparciu o podane kryteria wyboru.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u w:val="single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 xml:space="preserve">Rozdział IX.              </w:t>
      </w:r>
      <w:r w:rsidRPr="00745774">
        <w:rPr>
          <w:rFonts w:eastAsia="Times New Roman"/>
          <w:b/>
          <w:szCs w:val="24"/>
          <w:u w:val="single"/>
          <w:lang w:eastAsia="pl-PL"/>
        </w:rPr>
        <w:t>ISTOTNE POSTANOWIENIA UMOWY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u w:val="single"/>
          <w:lang w:eastAsia="pl-PL"/>
        </w:rPr>
      </w:pPr>
    </w:p>
    <w:p w:rsidR="00BF0B54" w:rsidRPr="00745774" w:rsidRDefault="00BF0B54" w:rsidP="00BF0B54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Przedmiotowo istotne elementy umowy (</w:t>
      </w:r>
      <w:proofErr w:type="spellStart"/>
      <w:r w:rsidRPr="00745774">
        <w:rPr>
          <w:rFonts w:eastAsia="Times New Roman"/>
          <w:szCs w:val="24"/>
          <w:lang w:eastAsia="pl-PL"/>
        </w:rPr>
        <w:t>essentialia</w:t>
      </w:r>
      <w:proofErr w:type="spellEnd"/>
      <w:r w:rsidRPr="00745774">
        <w:rPr>
          <w:rFonts w:eastAsia="Times New Roman"/>
          <w:szCs w:val="24"/>
          <w:lang w:eastAsia="pl-PL"/>
        </w:rPr>
        <w:t xml:space="preserve"> </w:t>
      </w:r>
      <w:proofErr w:type="spellStart"/>
      <w:r w:rsidRPr="00745774">
        <w:rPr>
          <w:rFonts w:eastAsia="Times New Roman"/>
          <w:szCs w:val="24"/>
          <w:lang w:eastAsia="pl-PL"/>
        </w:rPr>
        <w:t>negotii</w:t>
      </w:r>
      <w:proofErr w:type="spellEnd"/>
      <w:r w:rsidRPr="00745774">
        <w:rPr>
          <w:rFonts w:eastAsia="Times New Roman"/>
          <w:szCs w:val="24"/>
          <w:lang w:eastAsia="pl-PL"/>
        </w:rPr>
        <w:t xml:space="preserve">) związane ze sposobem realizacji zamówienia, warunkami umowy zawiera </w:t>
      </w:r>
      <w:r w:rsidRPr="00745774">
        <w:rPr>
          <w:rFonts w:eastAsia="Times New Roman"/>
          <w:b/>
          <w:szCs w:val="24"/>
          <w:lang w:eastAsia="pl-PL"/>
        </w:rPr>
        <w:t>Załącznik nr 7,</w:t>
      </w:r>
      <w:r w:rsidRPr="00745774">
        <w:rPr>
          <w:rFonts w:eastAsia="Times New Roman"/>
          <w:szCs w:val="24"/>
          <w:lang w:eastAsia="pl-PL"/>
        </w:rPr>
        <w:t xml:space="preserve"> w którym należy wypełnić wszystkie miejsca wykropkowane z wyjątkiem numeru umowy, daty jej zawarcia i złożyć wraz z ofertą (pod rygorem odrzucenia oferty).</w:t>
      </w:r>
    </w:p>
    <w:p w:rsidR="00BF0B54" w:rsidRPr="00745774" w:rsidRDefault="00BF0B54" w:rsidP="00BF0B54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Oprócz przesłanek wymienionych w  art. 144 ust. 1 PZP Zamawiający przewiduje następujący zakres zmian w umowie, które będą mogły być wprowadzone w formie aneksu:</w:t>
      </w:r>
    </w:p>
    <w:p w:rsidR="00BF0B54" w:rsidRPr="00745774" w:rsidRDefault="00BF0B54" w:rsidP="00C7365E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Wszystkie wartości netto określone przez Wykonawcę są ustalone na okres ważności umowy i nie wzrosną. Zamawiający dopuszcza zmianę umowy w formie aneksu w przypadku, gdy wartości netto przedmiotu umowy obniżą się, przy czym konsekwencje rachunkowe stosuje się odpowiednio.</w:t>
      </w:r>
    </w:p>
    <w:p w:rsidR="00BF0B54" w:rsidRPr="00745774" w:rsidRDefault="00BF0B54" w:rsidP="00C7365E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Urzędowa zmiana stawek podatku VAT obowiązuje z mocy prawa. Zamawiający dopuszcza zmianę zapisów umowy w formie aneksu w przypadku zmiany stawki podatku VAT.</w:t>
      </w:r>
    </w:p>
    <w:p w:rsidR="00BF0B54" w:rsidRPr="00745774" w:rsidRDefault="00BF0B54" w:rsidP="00C7365E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Zamawiający dopuszcza w formie aneksu wydłużenie terminu obowiązywania umowy nie więcej jednak niż o 3 miesiące od daty jej zakończenia. Przesłanką niezbędną do takiego działania jest zmniejszona ilość zamówień  z oddziałów w stosunku do pierwotnie zakładanej ilości podyktowana mniejszą ilością przyjętych pacjentów niż zakładana i w takim przypadku wartość nabytych dóbr nie może przekroczyć  20% wartości brutto umowy.</w:t>
      </w:r>
    </w:p>
    <w:p w:rsidR="00BF0B54" w:rsidRPr="00745774" w:rsidRDefault="00BF0B54" w:rsidP="00C7365E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Zamawiający dopuszcza w formie aneksu zmianę umowy w przypadku zaniechania produkcji określonego gatunku przedmiotu umowy. Dostarczony zamiennik/równoważnik musi </w:t>
      </w:r>
      <w:r w:rsidRPr="00745774">
        <w:rPr>
          <w:rFonts w:eastAsia="Times New Roman"/>
          <w:szCs w:val="24"/>
          <w:lang w:eastAsia="pl-PL"/>
        </w:rPr>
        <w:lastRenderedPageBreak/>
        <w:t>spełniać co najmniej wszystkie wymagania SIWZ lub je przewyższać. Przesłanka niezbędna do takiego działania Zamawiającego jest również brak wzrostu wartości netto danego przedmiotu zamówienia w porównaniu z wartością przedstawioną w umowie. Ilości zamawianego w ten sposób towaru muszą być tożsame z ilościami wynikającymi z umowy.</w:t>
      </w:r>
    </w:p>
    <w:p w:rsidR="00BF0B54" w:rsidRPr="00745774" w:rsidRDefault="00BF0B54" w:rsidP="00C7365E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Zamawiający dopuszcza zmianę zapisów umowy w przypadku zmiany numerów katalogowych przez producenta przy jednoczesnym zastrzeżeniu braku zmian cen na wyższe oraz jednoczesnym podtrzymaniu co najmniej parametrów przedmiotu zamawianego.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u w:val="single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 xml:space="preserve">Rozdział X.        </w:t>
      </w:r>
      <w:r w:rsidRPr="00745774">
        <w:rPr>
          <w:rFonts w:eastAsia="Times New Roman"/>
          <w:b/>
          <w:szCs w:val="24"/>
          <w:u w:val="single"/>
          <w:lang w:eastAsia="pl-PL"/>
        </w:rPr>
        <w:t>OPIS SPOSOBU OBLICZANIA CENY OFERTY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szCs w:val="24"/>
          <w:u w:val="single"/>
          <w:lang w:eastAsia="pl-PL"/>
        </w:rPr>
      </w:pPr>
    </w:p>
    <w:p w:rsidR="00EC667E" w:rsidRPr="00745774" w:rsidRDefault="00EC667E" w:rsidP="00EC667E">
      <w:pPr>
        <w:spacing w:after="0" w:line="240" w:lineRule="auto"/>
        <w:ind w:left="360" w:hanging="36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1. Cena oferty musi być podana w złotych polskich brutto – cyfrowo i słownie </w:t>
      </w:r>
      <w:r w:rsidRPr="00745774">
        <w:rPr>
          <w:rFonts w:eastAsia="Times New Roman"/>
          <w:szCs w:val="24"/>
          <w:lang w:eastAsia="pl-PL"/>
        </w:rPr>
        <w:br/>
        <w:t>z uwzględnieniem podatku VAT naliczonym zgodnie z obowiązującymi w terminie składania oferty przepisami. Obowiązkiem składającego ofertę jest wypełnić formularz  asortymentowo - cenowy dokonując obliczeń wg zasad uznanych w rachunkowości, przy użyciu powszechnych metod liczenia takich jak: kalkulator, arkusz kalkulacyjny Microsoft Excel z funkcją zaokrąglania do 2 miejsc po przecinku.</w:t>
      </w:r>
    </w:p>
    <w:p w:rsidR="00EC667E" w:rsidRPr="00745774" w:rsidRDefault="00EC667E" w:rsidP="00C7365E">
      <w:pPr>
        <w:numPr>
          <w:ilvl w:val="0"/>
          <w:numId w:val="14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W celu wyłonienia najkorzystniejszej oferty w świetle kryterium ceny, Zamawiający do porównania ofert będzie brał pod uwagę cenę brutto oferty. </w:t>
      </w:r>
    </w:p>
    <w:p w:rsidR="00EC667E" w:rsidRPr="00745774" w:rsidRDefault="00EC667E" w:rsidP="00C7365E">
      <w:pPr>
        <w:numPr>
          <w:ilvl w:val="0"/>
          <w:numId w:val="14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Wymagane jest by cena podana w ofercie obejmowała koszty dostawy do Zamawiającego  </w:t>
      </w:r>
      <w:r w:rsidRPr="00745774">
        <w:rPr>
          <w:rFonts w:eastAsia="Times New Roman"/>
          <w:szCs w:val="24"/>
          <w:lang w:eastAsia="pl-PL"/>
        </w:rPr>
        <w:br w:type="textWrapping" w:clear="all"/>
        <w:t xml:space="preserve"> i wszelkie inne  koszty związane z przedmiotem zamówienia, w tym:</w:t>
      </w:r>
    </w:p>
    <w:p w:rsidR="00EC667E" w:rsidRPr="00745774" w:rsidRDefault="00EC667E" w:rsidP="00C7365E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koszty transportu krajowego i zagranicznego,</w:t>
      </w:r>
    </w:p>
    <w:p w:rsidR="00EC667E" w:rsidRPr="00745774" w:rsidRDefault="00EC667E" w:rsidP="00C7365E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koszty ubezpieczenia towaru w kraju i za granicą,</w:t>
      </w:r>
    </w:p>
    <w:p w:rsidR="00EC667E" w:rsidRPr="00745774" w:rsidRDefault="00EC667E" w:rsidP="00C7365E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opłat celnych i granicznych,</w:t>
      </w:r>
    </w:p>
    <w:p w:rsidR="00EC667E" w:rsidRPr="00745774" w:rsidRDefault="00EC667E" w:rsidP="00C7365E">
      <w:pPr>
        <w:numPr>
          <w:ilvl w:val="0"/>
          <w:numId w:val="14"/>
        </w:num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Waluta ceny oferowanej PLN; 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trike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>Błąd w obliczeniu ceny spowoduje odrzucenie oferty z zastrzeżeniem art. 87 ust. 2 pkt 2. Błąd w obliczeniu ceny jest to błąd powstały w wyniku wszelkich działań matematycznych z zastrzeżeniem, że przyjmuje się, iż prawidłowo podano liczbę jednostek miar (ilość) oraz wartość jednostkową netto. Nieprawidłowe zastosowanie stawki podatku VAT nie jest omyłką rachunkową w obliczeniu ceny, którą można poprawić w trybie art. 87 ust. 2 pkt. 2 PZP i spowoduje sankcję zawartą w art. 89 ust. 1 pkt. 6.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i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i/>
          <w:szCs w:val="24"/>
          <w:lang w:eastAsia="pl-PL"/>
        </w:rPr>
      </w:pPr>
      <w:r w:rsidRPr="00745774">
        <w:rPr>
          <w:rFonts w:eastAsia="Times New Roman"/>
          <w:i/>
          <w:szCs w:val="24"/>
          <w:lang w:eastAsia="pl-PL"/>
        </w:rPr>
        <w:t>Wykonawcy z krajów UE mający siedzibę poza terytorium Polski wypełniają ceny uwzględniając 0% stawkę podatku VAT. W przypadku ofert Wykonawców z krajów UE, Zamawiający przy porównaniu ofert do ceny ofertowej doliczy rzeczywistą stawkę VAT (obowiązującą w Polsce) i tak obliczoną cenę porówna z innymi ofertami.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 xml:space="preserve">Rozdział XI.        </w:t>
      </w:r>
      <w:r w:rsidRPr="00745774">
        <w:rPr>
          <w:rFonts w:eastAsia="Times New Roman"/>
          <w:b/>
          <w:szCs w:val="24"/>
          <w:u w:val="single"/>
          <w:lang w:eastAsia="pl-PL"/>
        </w:rPr>
        <w:t xml:space="preserve">INFORMACJE DOTYCZĄCE MIEJSCA I  TERMINU    </w:t>
      </w:r>
      <w:r w:rsidRPr="00745774">
        <w:rPr>
          <w:rFonts w:eastAsia="Times New Roman"/>
          <w:b/>
          <w:szCs w:val="24"/>
          <w:lang w:eastAsia="pl-PL"/>
        </w:rPr>
        <w:br/>
        <w:t xml:space="preserve">                                                            </w:t>
      </w:r>
      <w:r w:rsidRPr="00745774">
        <w:rPr>
          <w:rFonts w:eastAsia="Times New Roman"/>
          <w:b/>
          <w:szCs w:val="24"/>
          <w:u w:val="single"/>
          <w:lang w:eastAsia="pl-PL"/>
        </w:rPr>
        <w:t>SKŁADANIA OFERT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b/>
          <w:sz w:val="28"/>
          <w:szCs w:val="24"/>
          <w:lang w:eastAsia="pl-PL"/>
        </w:rPr>
        <w:t xml:space="preserve">                                                            </w:t>
      </w:r>
    </w:p>
    <w:p w:rsidR="00EC667E" w:rsidRPr="00745774" w:rsidRDefault="00EC667E" w:rsidP="00C7365E">
      <w:pPr>
        <w:numPr>
          <w:ilvl w:val="0"/>
          <w:numId w:val="16"/>
        </w:numPr>
        <w:tabs>
          <w:tab w:val="left" w:pos="4253"/>
        </w:tabs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Ofertę w zapieczętowanej kopercie opatrzonej napisami określonymi w Rozdziale I niniejszej SIWZ oraz opatrzonych wyraźną uwagą „NIE OTWIERAĆ W KANCELARII” należy złożyć do dnia </w:t>
      </w:r>
      <w:r w:rsidR="00076898" w:rsidRPr="00745774">
        <w:rPr>
          <w:rFonts w:eastAsia="Times New Roman"/>
          <w:b/>
          <w:szCs w:val="24"/>
          <w:lang w:eastAsia="pl-PL"/>
        </w:rPr>
        <w:t>30.11.</w:t>
      </w:r>
      <w:r w:rsidRPr="00745774">
        <w:rPr>
          <w:rFonts w:eastAsia="Times New Roman"/>
          <w:b/>
          <w:szCs w:val="24"/>
          <w:lang w:eastAsia="pl-PL"/>
        </w:rPr>
        <w:t>2010r. do godz. 10</w:t>
      </w:r>
      <w:r w:rsidRPr="00745774">
        <w:rPr>
          <w:rFonts w:eastAsia="Times New Roman"/>
          <w:b/>
          <w:szCs w:val="24"/>
          <w:vertAlign w:val="superscript"/>
          <w:lang w:eastAsia="pl-PL"/>
        </w:rPr>
        <w:t>00</w:t>
      </w:r>
      <w:r w:rsidRPr="00745774">
        <w:rPr>
          <w:rFonts w:eastAsia="Times New Roman"/>
          <w:b/>
          <w:szCs w:val="24"/>
          <w:lang w:eastAsia="pl-PL"/>
        </w:rPr>
        <w:t xml:space="preserve"> w 4 Wojskowym Szpitalu Klinicznym z Polikliniką SP ZOZ Wrocław, ul. Weigla 5 – budynek WYDZIAŁU ADMINISTRACJI OGÓLNEJ pok. nr 18</w:t>
      </w:r>
      <w:r w:rsidRPr="00745774">
        <w:rPr>
          <w:rFonts w:eastAsia="Times New Roman"/>
          <w:szCs w:val="24"/>
          <w:lang w:eastAsia="pl-PL"/>
        </w:rPr>
        <w:t>.</w:t>
      </w:r>
    </w:p>
    <w:p w:rsidR="00EC667E" w:rsidRPr="00745774" w:rsidRDefault="00EC667E" w:rsidP="00C7365E">
      <w:pPr>
        <w:numPr>
          <w:ilvl w:val="0"/>
          <w:numId w:val="16"/>
        </w:numPr>
        <w:tabs>
          <w:tab w:val="left" w:pos="4253"/>
        </w:tabs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lastRenderedPageBreak/>
        <w:t>Oferta powinna być złożona w sposób uniemożliwiający jej przypadkowe otwarcie.</w:t>
      </w:r>
    </w:p>
    <w:p w:rsidR="00EC667E" w:rsidRPr="00745774" w:rsidRDefault="00EC667E" w:rsidP="00EC667E">
      <w:pPr>
        <w:tabs>
          <w:tab w:val="num" w:pos="0"/>
          <w:tab w:val="left" w:pos="4253"/>
        </w:tabs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Jeżeli oferta zostanie złożona w inny sposób niż wyżej opisany, Zamawiający nie bierze odpowiedzialności za nieprawidłowe skierowanie (skutkujące możliwością niedochowania terminu do składania ofert) czy przedwczesne lub przypadkowe jej otwarcie.</w:t>
      </w:r>
    </w:p>
    <w:p w:rsidR="00EC667E" w:rsidRPr="00745774" w:rsidRDefault="00EC667E" w:rsidP="00EC667E">
      <w:pPr>
        <w:tabs>
          <w:tab w:val="num" w:pos="0"/>
          <w:tab w:val="left" w:pos="4253"/>
        </w:tabs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Oferta złożona po terminie zostanie zwrócona Wykonawcy zgodnie z art. 84 ust. 2 PZP.</w:t>
      </w:r>
    </w:p>
    <w:p w:rsidR="00EC667E" w:rsidRPr="00745774" w:rsidRDefault="00EC667E" w:rsidP="00EC667E">
      <w:pPr>
        <w:tabs>
          <w:tab w:val="left" w:pos="4253"/>
        </w:tabs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>Przedłużenie terminu składania ofert dopuszczalne jest tylko przed jego upływem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 xml:space="preserve">Rozdział XII.   </w:t>
      </w:r>
      <w:r w:rsidRPr="00745774">
        <w:rPr>
          <w:rFonts w:eastAsia="Times New Roman"/>
          <w:b/>
          <w:szCs w:val="24"/>
          <w:u w:val="single"/>
          <w:lang w:eastAsia="pl-PL"/>
        </w:rPr>
        <w:t>TRYB UDZIELANIA WYJAŚNIEŃ W SPRAWACH DOTYCZĄCYCH           SPECYFIKACJI ISTOTNYCHWARUNKÓW ZAMÓWIENIA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 w:val="28"/>
          <w:szCs w:val="24"/>
          <w:u w:val="single"/>
          <w:lang w:eastAsia="pl-PL"/>
        </w:rPr>
      </w:pPr>
    </w:p>
    <w:p w:rsidR="00EC667E" w:rsidRPr="00745774" w:rsidRDefault="00EC667E" w:rsidP="00C7365E">
      <w:pPr>
        <w:numPr>
          <w:ilvl w:val="3"/>
          <w:numId w:val="13"/>
        </w:numPr>
        <w:tabs>
          <w:tab w:val="num" w:pos="-709"/>
          <w:tab w:val="num" w:pos="426"/>
        </w:tabs>
        <w:spacing w:after="0" w:line="240" w:lineRule="auto"/>
        <w:ind w:left="426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Zamawiający nie zamierza zwołać zebrania Wykonawców.</w:t>
      </w:r>
    </w:p>
    <w:p w:rsidR="00EC667E" w:rsidRPr="00745774" w:rsidRDefault="00EC667E" w:rsidP="00C7365E">
      <w:pPr>
        <w:numPr>
          <w:ilvl w:val="3"/>
          <w:numId w:val="13"/>
        </w:numPr>
        <w:tabs>
          <w:tab w:val="num" w:pos="-709"/>
          <w:tab w:val="num" w:pos="426"/>
        </w:tabs>
        <w:spacing w:after="0" w:line="240" w:lineRule="auto"/>
        <w:ind w:left="426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Wykonawca może zwrócić się do zamawiającego o wyjaśnienie treści SIWZ zgodnie z art. 38 PZP. </w:t>
      </w:r>
    </w:p>
    <w:p w:rsidR="00EC667E" w:rsidRPr="00745774" w:rsidRDefault="00EC667E" w:rsidP="00C7365E">
      <w:pPr>
        <w:numPr>
          <w:ilvl w:val="3"/>
          <w:numId w:val="13"/>
        </w:numPr>
        <w:tabs>
          <w:tab w:val="num" w:pos="-709"/>
          <w:tab w:val="num" w:pos="426"/>
        </w:tabs>
        <w:spacing w:after="0" w:line="240" w:lineRule="auto"/>
        <w:ind w:left="426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Do kontaktu z Wykonawcami (od poniedziałku do piątku w godzinach pracy Zamawiającego 7:30 – 15:00) w sprawach jw. upoważnione są tylko niżej wymienione osoby i tylko pod podanymi numerami telefonów i faksów: </w:t>
      </w:r>
    </w:p>
    <w:p w:rsidR="00EC667E" w:rsidRPr="00745774" w:rsidRDefault="00BF0B54" w:rsidP="00C7365E">
      <w:pPr>
        <w:numPr>
          <w:ilvl w:val="0"/>
          <w:numId w:val="17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>Joanna Gajewska</w:t>
      </w:r>
      <w:r w:rsidR="00EC667E" w:rsidRPr="00745774">
        <w:rPr>
          <w:rFonts w:eastAsia="Times New Roman"/>
          <w:b/>
          <w:szCs w:val="24"/>
          <w:lang w:eastAsia="pl-PL"/>
        </w:rPr>
        <w:t xml:space="preserve"> </w:t>
      </w:r>
      <w:r w:rsidRPr="00745774">
        <w:rPr>
          <w:rFonts w:eastAsia="Times New Roman"/>
          <w:szCs w:val="24"/>
          <w:lang w:eastAsia="pl-PL"/>
        </w:rPr>
        <w:t>tel. (71) 7660 462</w:t>
      </w:r>
      <w:r w:rsidR="00EC667E" w:rsidRPr="00745774">
        <w:rPr>
          <w:rFonts w:eastAsia="Times New Roman"/>
          <w:b/>
          <w:szCs w:val="24"/>
          <w:lang w:eastAsia="pl-PL"/>
        </w:rPr>
        <w:t>,</w:t>
      </w:r>
      <w:r w:rsidRPr="00745774">
        <w:rPr>
          <w:rFonts w:eastAsia="Times New Roman"/>
          <w:b/>
          <w:szCs w:val="24"/>
          <w:lang w:eastAsia="pl-PL"/>
        </w:rPr>
        <w:t xml:space="preserve"> </w:t>
      </w:r>
      <w:r w:rsidRPr="00745774">
        <w:rPr>
          <w:rFonts w:eastAsia="Times New Roman"/>
          <w:szCs w:val="24"/>
          <w:lang w:eastAsia="pl-PL"/>
        </w:rPr>
        <w:t>Sekcja Sprzętu Medycznego</w:t>
      </w:r>
      <w:r w:rsidR="00EC667E" w:rsidRPr="00745774">
        <w:rPr>
          <w:rFonts w:eastAsia="Times New Roman"/>
          <w:b/>
          <w:szCs w:val="24"/>
          <w:lang w:eastAsia="pl-PL"/>
        </w:rPr>
        <w:t xml:space="preserve">– </w:t>
      </w:r>
      <w:r w:rsidR="00EC667E" w:rsidRPr="00745774">
        <w:rPr>
          <w:rFonts w:eastAsia="Times New Roman"/>
          <w:szCs w:val="24"/>
          <w:lang w:eastAsia="pl-PL"/>
        </w:rPr>
        <w:t>w sprawach przedmiotu zamówienia.</w:t>
      </w:r>
    </w:p>
    <w:p w:rsidR="00EC667E" w:rsidRPr="00745774" w:rsidRDefault="00BF0B54" w:rsidP="00C7365E">
      <w:pPr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745774">
        <w:rPr>
          <w:rFonts w:eastAsia="Times New Roman"/>
          <w:b/>
          <w:szCs w:val="20"/>
          <w:lang w:eastAsia="pl-PL"/>
        </w:rPr>
        <w:t>Piotr Adamaszek</w:t>
      </w:r>
      <w:r w:rsidR="00EC667E" w:rsidRPr="00745774">
        <w:rPr>
          <w:rFonts w:eastAsia="Times New Roman"/>
          <w:b/>
          <w:szCs w:val="20"/>
          <w:lang w:eastAsia="pl-PL"/>
        </w:rPr>
        <w:t xml:space="preserve"> </w:t>
      </w:r>
      <w:r w:rsidR="00EC667E" w:rsidRPr="00745774">
        <w:rPr>
          <w:rFonts w:eastAsia="Times New Roman"/>
          <w:szCs w:val="20"/>
          <w:lang w:eastAsia="pl-PL"/>
        </w:rPr>
        <w:t>tel./fax. (71) 7660 119, (71) 7660 550 Sekcja Zamówień Publicznych (budynek Logistyki) pok. nr 16 - w sprawach formalnych.</w:t>
      </w:r>
    </w:p>
    <w:p w:rsidR="00EC667E" w:rsidRPr="00745774" w:rsidRDefault="00EC667E" w:rsidP="00EC667E">
      <w:pPr>
        <w:tabs>
          <w:tab w:val="left" w:pos="426"/>
        </w:tabs>
        <w:spacing w:after="0" w:line="240" w:lineRule="auto"/>
        <w:jc w:val="both"/>
        <w:rPr>
          <w:rFonts w:eastAsia="Times New Roman"/>
          <w:szCs w:val="20"/>
          <w:lang w:eastAsia="pl-PL"/>
        </w:rPr>
      </w:pPr>
    </w:p>
    <w:p w:rsidR="00EC667E" w:rsidRPr="00745774" w:rsidRDefault="00EC667E" w:rsidP="00EC667E">
      <w:pPr>
        <w:tabs>
          <w:tab w:val="left" w:pos="426"/>
        </w:tabs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745774">
        <w:rPr>
          <w:rFonts w:eastAsia="Times New Roman"/>
          <w:szCs w:val="20"/>
          <w:lang w:eastAsia="pl-PL"/>
        </w:rPr>
        <w:t>Kontaktowanie się z Zamawiającym pod innym niż ww. numerami telefonów i faksów nie rodzi skutków prawnych określonych w PZP.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0"/>
          <w:lang w:eastAsia="pl-PL"/>
        </w:rPr>
      </w:pP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0"/>
          <w:lang w:eastAsia="pl-PL"/>
        </w:rPr>
      </w:pP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0"/>
          <w:lang w:eastAsia="pl-PL"/>
        </w:rPr>
      </w:pPr>
      <w:r w:rsidRPr="00745774">
        <w:rPr>
          <w:rFonts w:eastAsia="Times New Roman"/>
          <w:b/>
          <w:szCs w:val="20"/>
          <w:lang w:eastAsia="pl-PL"/>
        </w:rPr>
        <w:t xml:space="preserve">Rozdział XIII.      </w:t>
      </w:r>
      <w:r w:rsidRPr="00745774">
        <w:rPr>
          <w:rFonts w:eastAsia="Times New Roman"/>
          <w:b/>
          <w:szCs w:val="20"/>
          <w:u w:val="single"/>
          <w:lang w:eastAsia="pl-PL"/>
        </w:rPr>
        <w:t>TRYB WPROWADZANIA EWENTUALNYCH ZMIAN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0"/>
          <w:u w:val="single"/>
          <w:lang w:eastAsia="pl-PL"/>
        </w:rPr>
      </w:pPr>
      <w:r w:rsidRPr="00745774">
        <w:rPr>
          <w:rFonts w:eastAsia="Times New Roman"/>
          <w:b/>
          <w:szCs w:val="20"/>
          <w:lang w:eastAsia="pl-PL"/>
        </w:rPr>
        <w:t xml:space="preserve">                       </w:t>
      </w:r>
      <w:r w:rsidRPr="00745774">
        <w:rPr>
          <w:rFonts w:eastAsia="Times New Roman"/>
          <w:b/>
          <w:szCs w:val="20"/>
          <w:u w:val="single"/>
          <w:lang w:eastAsia="pl-PL"/>
        </w:rPr>
        <w:t xml:space="preserve">W SPECYFIKACJI ISTOTNYCH WARUNKÓW ZAMÓWIENIA 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szCs w:val="24"/>
          <w:u w:val="single"/>
          <w:lang w:eastAsia="pl-PL"/>
        </w:rPr>
      </w:pPr>
    </w:p>
    <w:p w:rsidR="00EC667E" w:rsidRPr="00745774" w:rsidRDefault="00EC667E" w:rsidP="00EC667E">
      <w:pPr>
        <w:spacing w:after="0" w:line="240" w:lineRule="auto"/>
        <w:ind w:firstLine="708"/>
        <w:jc w:val="both"/>
        <w:rPr>
          <w:rFonts w:eastAsia="Times New Roman"/>
          <w:b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W szczególnie uzasadnionych przypadkach Zamawiający może w każdym czasie, przed upływem terminu do składania</w:t>
      </w:r>
      <w:r w:rsidR="00620DD0" w:rsidRPr="00745774">
        <w:rPr>
          <w:rFonts w:eastAsia="Times New Roman"/>
          <w:szCs w:val="24"/>
          <w:lang w:eastAsia="pl-PL"/>
        </w:rPr>
        <w:t xml:space="preserve"> ofert, zmodyfikować treść S</w:t>
      </w:r>
      <w:r w:rsidRPr="00745774">
        <w:rPr>
          <w:rFonts w:eastAsia="Times New Roman"/>
          <w:szCs w:val="24"/>
          <w:lang w:eastAsia="pl-PL"/>
        </w:rPr>
        <w:t>I</w:t>
      </w:r>
      <w:r w:rsidR="00620DD0" w:rsidRPr="00745774">
        <w:rPr>
          <w:rFonts w:eastAsia="Times New Roman"/>
          <w:szCs w:val="24"/>
          <w:lang w:eastAsia="pl-PL"/>
        </w:rPr>
        <w:t>W</w:t>
      </w:r>
      <w:r w:rsidRPr="00745774">
        <w:rPr>
          <w:rFonts w:eastAsia="Times New Roman"/>
          <w:szCs w:val="24"/>
          <w:lang w:eastAsia="pl-PL"/>
        </w:rPr>
        <w:t>Z. Dokonane w ten sposób uzupełnienie stanie się częścią SIWZ i będzie wiążące dla Wykonawców. W przypadku, gdy zmiana powodować będzie konieczność modyfikacji oferty, Zamawiający może przedłużyć termin składania ofert, z zastrzeżeniem art. 12a PZP, jeżeli w wyniku modyfikacji treści SIWZ niezbędny jest dodatkowy czas na wprowadzenie zmian w ofertach. W takim przypadku wszelkie prawa i zobowiązania Wykonawcy i Zamawiającego będą podlegały nowemu terminowi.</w:t>
      </w:r>
      <w:r w:rsidRPr="00745774">
        <w:rPr>
          <w:rFonts w:eastAsia="Times New Roman"/>
          <w:b/>
          <w:szCs w:val="24"/>
          <w:lang w:eastAsia="pl-PL"/>
        </w:rPr>
        <w:t xml:space="preserve"> 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u w:val="single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 xml:space="preserve">Rozdział XIV.                   </w:t>
      </w:r>
      <w:r w:rsidRPr="00745774">
        <w:rPr>
          <w:rFonts w:eastAsia="Times New Roman"/>
          <w:b/>
          <w:szCs w:val="24"/>
          <w:u w:val="single"/>
          <w:lang w:eastAsia="pl-PL"/>
        </w:rPr>
        <w:t>TERMIN ZWIĄZANIA OFERTĄ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Wykonawca związany jest ofertą przez okres 60 dni. Bieg terminu rozpoczyna się wraz z upływem terminu składania ofert.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:rsidR="00620DD0" w:rsidRPr="00745774" w:rsidRDefault="00620DD0" w:rsidP="00EC667E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:rsidR="00620DD0" w:rsidRPr="00745774" w:rsidRDefault="00620DD0" w:rsidP="00EC667E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u w:val="single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lastRenderedPageBreak/>
        <w:t xml:space="preserve">Rozdział XV.              </w:t>
      </w:r>
      <w:r w:rsidRPr="00745774">
        <w:rPr>
          <w:rFonts w:eastAsia="Times New Roman"/>
          <w:b/>
          <w:szCs w:val="24"/>
          <w:u w:val="single"/>
          <w:lang w:eastAsia="pl-PL"/>
        </w:rPr>
        <w:t>MIEJSCE I TRYB OTWARCIA OFERT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szCs w:val="20"/>
          <w:lang w:eastAsia="pl-PL"/>
        </w:rPr>
      </w:pPr>
    </w:p>
    <w:p w:rsidR="00EC667E" w:rsidRPr="00745774" w:rsidRDefault="00EC667E" w:rsidP="00C7365E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 xml:space="preserve">Komisyjne otwarcie ofert nastąpi na posiedzeniu Komisji Przetargowej, które odbędzie się w 4 Wojskowym Szpitalu Klinicznym z Polikliniką SP ZOZ we Wrocławiu, ul. Weigla 5 w Sali Odpraw (budynek Logistyki) w dniu </w:t>
      </w:r>
      <w:r w:rsidR="00076898" w:rsidRPr="00745774">
        <w:rPr>
          <w:rFonts w:eastAsia="Times New Roman"/>
          <w:b/>
          <w:szCs w:val="24"/>
          <w:lang w:eastAsia="pl-PL"/>
        </w:rPr>
        <w:t>30.11.</w:t>
      </w:r>
      <w:r w:rsidRPr="00745774">
        <w:rPr>
          <w:rFonts w:eastAsia="Times New Roman"/>
          <w:b/>
          <w:szCs w:val="24"/>
          <w:lang w:eastAsia="pl-PL"/>
        </w:rPr>
        <w:t>2010r. o godz. 11</w:t>
      </w:r>
      <w:r w:rsidRPr="00745774">
        <w:rPr>
          <w:rFonts w:eastAsia="Times New Roman"/>
          <w:b/>
          <w:szCs w:val="24"/>
          <w:vertAlign w:val="superscript"/>
          <w:lang w:eastAsia="pl-PL"/>
        </w:rPr>
        <w:t>00</w:t>
      </w:r>
      <w:r w:rsidRPr="00745774">
        <w:rPr>
          <w:rFonts w:eastAsia="Times New Roman"/>
          <w:b/>
          <w:szCs w:val="24"/>
          <w:lang w:eastAsia="pl-PL"/>
        </w:rPr>
        <w:t>. Otwarcie ofert jest jawne</w:t>
      </w:r>
      <w:r w:rsidRPr="00745774">
        <w:rPr>
          <w:rFonts w:eastAsia="Times New Roman"/>
          <w:szCs w:val="24"/>
          <w:lang w:eastAsia="pl-PL"/>
        </w:rPr>
        <w:t>.</w:t>
      </w:r>
    </w:p>
    <w:p w:rsidR="00EC667E" w:rsidRPr="00745774" w:rsidRDefault="00EC667E" w:rsidP="00C7365E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W trakcie otwarcia ofert zostaną ogłoszone co najmniej:</w:t>
      </w:r>
    </w:p>
    <w:p w:rsidR="00EC667E" w:rsidRPr="00745774" w:rsidRDefault="00EC667E" w:rsidP="00EC667E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- kwota, którą Zamawiający zamierza przeznaczyć na realizację zamówienia</w:t>
      </w:r>
    </w:p>
    <w:p w:rsidR="00EC667E" w:rsidRPr="00745774" w:rsidRDefault="00EC667E" w:rsidP="00EC667E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- nazwa i adres Wykonawcy, którego oferta jest otwierana,</w:t>
      </w:r>
    </w:p>
    <w:p w:rsidR="00EC667E" w:rsidRPr="00745774" w:rsidRDefault="00EC667E" w:rsidP="00EC667E">
      <w:pPr>
        <w:spacing w:after="0" w:line="240" w:lineRule="auto"/>
        <w:ind w:left="36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- cena oferty, termin wykonania zamówienia,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      - okres ważności, warunki płatności zawarte w ofercie.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u w:val="single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 xml:space="preserve">Rozdział XVI.                      </w:t>
      </w:r>
      <w:r w:rsidRPr="00745774">
        <w:rPr>
          <w:rFonts w:eastAsia="Times New Roman"/>
          <w:b/>
          <w:szCs w:val="24"/>
          <w:u w:val="single"/>
          <w:lang w:eastAsia="pl-PL"/>
        </w:rPr>
        <w:t>SPOSÓB OCENY OFERT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u w:val="single"/>
          <w:lang w:eastAsia="pl-PL"/>
        </w:rPr>
      </w:pPr>
    </w:p>
    <w:p w:rsidR="00EC667E" w:rsidRPr="00745774" w:rsidRDefault="00EC667E" w:rsidP="00C7365E">
      <w:pPr>
        <w:numPr>
          <w:ilvl w:val="0"/>
          <w:numId w:val="19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Po zakończeniu części jawnej – Zamawiający dokona wstępnej weryfikacji ofert, które  </w:t>
      </w:r>
      <w:r w:rsidRPr="00745774">
        <w:rPr>
          <w:rFonts w:eastAsia="Times New Roman"/>
          <w:szCs w:val="24"/>
          <w:lang w:eastAsia="pl-PL"/>
        </w:rPr>
        <w:br/>
        <w:t>części są jawne i mogą być udostępniane innym uczestnikom postępowania. W dalszej części dokona badania ofert.</w:t>
      </w:r>
    </w:p>
    <w:p w:rsidR="00EC667E" w:rsidRPr="00745774" w:rsidRDefault="00EC667E" w:rsidP="00C7365E">
      <w:pPr>
        <w:numPr>
          <w:ilvl w:val="0"/>
          <w:numId w:val="19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W pierwszym etapie postępowania Komisja Przetargowa powołana przez Zamawiającego bada czy Wykonawcy nie podlegają wykluczeniu (nie złożyli wymaganych dokumentów podmiotowych i oświadczeń z zastrzeżeniem art. 26 ust. 3 i 4 PZP). Następnie Komisja sprawdza oferty Wykonawców niewykluczonych i odrzuca oferty nie spełniające wymagań i warunków określonych w SIWZ. Komisja dokona oceny i wyboru najkorzystniejszej oferty spośród ofert nie odrzuconych, zg</w:t>
      </w:r>
      <w:r w:rsidR="00250AE4" w:rsidRPr="00745774">
        <w:rPr>
          <w:rFonts w:eastAsia="Times New Roman"/>
          <w:szCs w:val="24"/>
          <w:lang w:eastAsia="pl-PL"/>
        </w:rPr>
        <w:t>odnie z kryterium określonym w R</w:t>
      </w:r>
      <w:r w:rsidRPr="00745774">
        <w:rPr>
          <w:rFonts w:eastAsia="Times New Roman"/>
          <w:szCs w:val="24"/>
          <w:lang w:eastAsia="pl-PL"/>
        </w:rPr>
        <w:t>ozdziale VIII.</w:t>
      </w:r>
    </w:p>
    <w:p w:rsidR="00EC667E" w:rsidRPr="00745774" w:rsidRDefault="00EC667E" w:rsidP="00C7365E">
      <w:pPr>
        <w:numPr>
          <w:ilvl w:val="0"/>
          <w:numId w:val="19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W celu ustalenia czy oferta nie zawiera rażąco niskiej ceny Zamawiający może się zwrócić do Wykonawcy o udzielenie wyjaśnień w określonym przez niego terminie.</w:t>
      </w:r>
    </w:p>
    <w:p w:rsidR="00EC667E" w:rsidRPr="00745774" w:rsidRDefault="00EC667E" w:rsidP="00C7365E">
      <w:pPr>
        <w:numPr>
          <w:ilvl w:val="0"/>
          <w:numId w:val="19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Wykonawca może zostać wykluczony na podstawie art.24 PZP.</w:t>
      </w:r>
    </w:p>
    <w:p w:rsidR="00EC667E" w:rsidRPr="00745774" w:rsidRDefault="00EC667E" w:rsidP="00C7365E">
      <w:pPr>
        <w:numPr>
          <w:ilvl w:val="0"/>
          <w:numId w:val="19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Oferta może zostać odrzucona na podstawie art. 89 PZP z zastrzeżeniem art. 87 ust. 2 PZP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u w:val="single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 xml:space="preserve">Rozdział XVII.               </w:t>
      </w:r>
      <w:r w:rsidRPr="00745774">
        <w:rPr>
          <w:rFonts w:eastAsia="Times New Roman"/>
          <w:b/>
          <w:szCs w:val="24"/>
          <w:u w:val="single"/>
          <w:lang w:eastAsia="pl-PL"/>
        </w:rPr>
        <w:t>OBOWIĄZKI ZAMAWIAJĄCEGO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u w:val="single"/>
          <w:lang w:eastAsia="pl-PL"/>
        </w:rPr>
      </w:pPr>
    </w:p>
    <w:p w:rsidR="00EC667E" w:rsidRPr="00745774" w:rsidRDefault="00EC667E" w:rsidP="00EC667E">
      <w:pPr>
        <w:spacing w:after="0" w:line="240" w:lineRule="auto"/>
        <w:ind w:left="400" w:hanging="40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 w:val="22"/>
          <w:lang w:eastAsia="pl-PL"/>
        </w:rPr>
        <w:t>1</w:t>
      </w:r>
      <w:r w:rsidRPr="00745774">
        <w:rPr>
          <w:rFonts w:eastAsia="Times New Roman"/>
          <w:szCs w:val="24"/>
          <w:lang w:eastAsia="pl-PL"/>
        </w:rPr>
        <w:t>. . Niezwłocznie po wyborze najkorzystniejszej oferty zamawiający jednocześnie zawiadamia wykonawców, którzy złożyli oferty, o:</w:t>
      </w:r>
    </w:p>
    <w:p w:rsidR="00EC667E" w:rsidRPr="00745774" w:rsidRDefault="00EC667E" w:rsidP="00C7365E">
      <w:pPr>
        <w:numPr>
          <w:ilvl w:val="0"/>
          <w:numId w:val="15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wyborze najkorzystniejszej oferty, podając nazwę (firmę)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 (powyższą informację Zamawiający umieszcza również na swojej stronie internetowej oraz w miejscu publicznie dostępnym w swojej siedzibie),</w:t>
      </w:r>
    </w:p>
    <w:p w:rsidR="00EC667E" w:rsidRPr="00745774" w:rsidRDefault="00EC667E" w:rsidP="00C7365E">
      <w:pPr>
        <w:numPr>
          <w:ilvl w:val="0"/>
          <w:numId w:val="15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wykonawcach, których oferty zostały odrzucone, podając uzasadnienie faktyczne i prawne,</w:t>
      </w:r>
    </w:p>
    <w:p w:rsidR="00EC667E" w:rsidRPr="00745774" w:rsidRDefault="00EC667E" w:rsidP="00C7365E">
      <w:pPr>
        <w:numPr>
          <w:ilvl w:val="0"/>
          <w:numId w:val="15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wykonawcach, którzy zostali wykluczeni z postępowania o udzielenie zamówienia, podając uzasadnienie faktyczne i prawne - jeżeli postępowanie jest prowadzone w trybie przetargu nieograniczonego, negocjacji bez ogłoszenia albo zapytania o cenę.</w:t>
      </w:r>
    </w:p>
    <w:p w:rsidR="00EC667E" w:rsidRPr="00745774" w:rsidRDefault="00EC667E" w:rsidP="00C7365E">
      <w:pPr>
        <w:numPr>
          <w:ilvl w:val="0"/>
          <w:numId w:val="15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terminie, określonym zgodnie z art. 94 ust. 1 lub 2 PZP, po którego upływie umowa w sprawie zamówienia publicznego może być zawarta.</w:t>
      </w:r>
    </w:p>
    <w:p w:rsidR="00EC667E" w:rsidRPr="00745774" w:rsidRDefault="00EC667E" w:rsidP="00EC667E">
      <w:pPr>
        <w:spacing w:after="0" w:line="240" w:lineRule="auto"/>
        <w:ind w:left="400" w:hanging="40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2.  Po uprawomocnieniu wyniku postępowania Zamawiający wezwie Wykonawcę do podpisania umowy.  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u w:val="single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lastRenderedPageBreak/>
        <w:t xml:space="preserve">Rozdział XVIII. </w:t>
      </w:r>
      <w:r w:rsidRPr="00745774">
        <w:rPr>
          <w:rFonts w:eastAsia="Times New Roman"/>
          <w:b/>
          <w:szCs w:val="24"/>
          <w:lang w:eastAsia="pl-PL"/>
        </w:rPr>
        <w:tab/>
      </w:r>
      <w:r w:rsidRPr="00745774">
        <w:rPr>
          <w:rFonts w:eastAsia="Times New Roman"/>
          <w:b/>
          <w:szCs w:val="24"/>
          <w:u w:val="single"/>
          <w:lang w:eastAsia="pl-PL"/>
        </w:rPr>
        <w:t>ŚRODKI  OCHRONY  PRAWNEJ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u w:val="single"/>
          <w:lang w:eastAsia="pl-PL"/>
        </w:rPr>
      </w:pPr>
    </w:p>
    <w:p w:rsidR="00EC667E" w:rsidRPr="00745774" w:rsidRDefault="00EC667E" w:rsidP="00EC667E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Środki ochrony prawnej przysługują wyłącznie od niezgodnej z przepisami ustawy czynności zamawiającego podjętej w postępowaniu o udzielenie zamówienia lub zaniechania czynności, do której zamawiający jest zobowiązany na podstawie ustawy. W postępowaniach których wartość zamówienia jest mniejsza niż kwoty określone w art. 11 ust. 8 PZP, zastosowanie mają przepisy art. 180 ust.2 PZP.</w:t>
      </w:r>
    </w:p>
    <w:p w:rsidR="00EC667E" w:rsidRPr="00745774" w:rsidRDefault="00EC667E" w:rsidP="00EC667E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Odwołanie wnosi się do Prezesa Izby w formie pisemnej lub elektronicznej w terminach i na zasadach określonych w art. 182 PZP. Kopię treści odwołania należy przesłać Zamawiającemu przed upływem terminu do wniesienia odwołania.</w:t>
      </w:r>
    </w:p>
    <w:p w:rsidR="00EC667E" w:rsidRPr="00745774" w:rsidRDefault="00EC667E" w:rsidP="00EC667E">
      <w:pPr>
        <w:spacing w:after="0" w:line="240" w:lineRule="auto"/>
        <w:ind w:firstLine="708"/>
        <w:jc w:val="both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u w:val="single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 xml:space="preserve">Rozdział XIX.                  </w:t>
      </w:r>
      <w:r w:rsidRPr="00745774">
        <w:rPr>
          <w:rFonts w:eastAsia="Times New Roman"/>
          <w:b/>
          <w:szCs w:val="24"/>
          <w:u w:val="single"/>
          <w:lang w:eastAsia="pl-PL"/>
        </w:rPr>
        <w:t>JAWNOŚĆ POSTĘPOWANIA</w:t>
      </w:r>
    </w:p>
    <w:p w:rsidR="00EC667E" w:rsidRPr="00745774" w:rsidRDefault="00EC667E" w:rsidP="00EC667E">
      <w:pPr>
        <w:spacing w:after="0" w:line="240" w:lineRule="auto"/>
        <w:rPr>
          <w:rFonts w:eastAsia="Times New Roman"/>
          <w:b/>
          <w:szCs w:val="24"/>
          <w:u w:val="single"/>
          <w:lang w:eastAsia="pl-PL"/>
        </w:rPr>
      </w:pPr>
    </w:p>
    <w:p w:rsidR="00EC667E" w:rsidRPr="00745774" w:rsidRDefault="00EC667E" w:rsidP="00C7365E">
      <w:pPr>
        <w:numPr>
          <w:ilvl w:val="0"/>
          <w:numId w:val="20"/>
        </w:numPr>
        <w:tabs>
          <w:tab w:val="num" w:pos="567"/>
        </w:tabs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Dokumentacja postępowania zostanie udostępniona wykonawcom w trybie przewidzianym w art. 96 PZP.</w:t>
      </w:r>
    </w:p>
    <w:p w:rsidR="00EC667E" w:rsidRPr="00745774" w:rsidRDefault="00EC667E" w:rsidP="00C7365E">
      <w:pPr>
        <w:numPr>
          <w:ilvl w:val="0"/>
          <w:numId w:val="20"/>
        </w:numPr>
        <w:tabs>
          <w:tab w:val="num" w:pos="567"/>
        </w:tabs>
        <w:spacing w:after="0" w:line="240" w:lineRule="auto"/>
        <w:ind w:left="0" w:firstLine="0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Zamawiający udostępni wskazane dokumenty na pisemny wniosek.</w:t>
      </w:r>
    </w:p>
    <w:p w:rsidR="00EC667E" w:rsidRPr="00745774" w:rsidRDefault="00EC667E" w:rsidP="00C7365E">
      <w:pPr>
        <w:numPr>
          <w:ilvl w:val="0"/>
          <w:numId w:val="20"/>
        </w:numPr>
        <w:tabs>
          <w:tab w:val="num" w:pos="426"/>
        </w:tabs>
        <w:spacing w:after="0" w:line="240" w:lineRule="auto"/>
        <w:ind w:left="567" w:hanging="567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Zamawiający wyznacza termin, miejsce oraz zakres udostępnionych dokumentów</w:t>
      </w:r>
    </w:p>
    <w:p w:rsidR="00EC667E" w:rsidRPr="00745774" w:rsidRDefault="00EC667E" w:rsidP="00EC667E">
      <w:pPr>
        <w:tabs>
          <w:tab w:val="num" w:pos="426"/>
        </w:tabs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 xml:space="preserve">      i informacji oraz osobę przy której obecności dokonana zostanie czynność przeglądania 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u w:val="single"/>
          <w:lang w:eastAsia="pl-PL"/>
        </w:rPr>
      </w:pP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u w:val="single"/>
          <w:lang w:eastAsia="pl-PL"/>
        </w:rPr>
      </w:pPr>
      <w:r w:rsidRPr="00745774">
        <w:rPr>
          <w:rFonts w:eastAsia="Times New Roman"/>
          <w:b/>
          <w:szCs w:val="24"/>
          <w:u w:val="single"/>
          <w:lang w:eastAsia="pl-PL"/>
        </w:rPr>
        <w:t>Załączniki do SIWZ,  które Wykonawca jest zobowiązany złożyć w ofercie: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u w:val="single"/>
          <w:lang w:eastAsia="pl-PL"/>
        </w:rPr>
      </w:pPr>
    </w:p>
    <w:p w:rsidR="00EC667E" w:rsidRPr="00745774" w:rsidRDefault="00EC667E" w:rsidP="00C7365E">
      <w:pPr>
        <w:numPr>
          <w:ilvl w:val="0"/>
          <w:numId w:val="21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745774">
        <w:rPr>
          <w:rFonts w:eastAsia="Times New Roman"/>
          <w:szCs w:val="20"/>
          <w:lang w:eastAsia="pl-PL"/>
        </w:rPr>
        <w:t>Formularz ofertowy- załącznik nr 1</w:t>
      </w:r>
    </w:p>
    <w:p w:rsidR="00EC667E" w:rsidRPr="00745774" w:rsidRDefault="00EC667E" w:rsidP="00C7365E">
      <w:pPr>
        <w:numPr>
          <w:ilvl w:val="0"/>
          <w:numId w:val="21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745774">
        <w:rPr>
          <w:rFonts w:eastAsia="Times New Roman"/>
          <w:szCs w:val="20"/>
          <w:lang w:eastAsia="pl-PL"/>
        </w:rPr>
        <w:t xml:space="preserve">Zestawienie asortymentowo – cenowe - załącznik nr 2 </w:t>
      </w:r>
    </w:p>
    <w:p w:rsidR="00EC667E" w:rsidRPr="00745774" w:rsidRDefault="00250AE4" w:rsidP="00C7365E">
      <w:pPr>
        <w:numPr>
          <w:ilvl w:val="0"/>
          <w:numId w:val="21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745774">
        <w:rPr>
          <w:rFonts w:eastAsia="Times New Roman"/>
          <w:szCs w:val="20"/>
          <w:lang w:eastAsia="pl-PL"/>
        </w:rPr>
        <w:t xml:space="preserve">Wymagania dotyczące wynajmowanego analizatora </w:t>
      </w:r>
      <w:r w:rsidR="00EC667E" w:rsidRPr="00745774">
        <w:rPr>
          <w:rFonts w:eastAsia="Times New Roman"/>
          <w:szCs w:val="20"/>
          <w:lang w:eastAsia="pl-PL"/>
        </w:rPr>
        <w:t xml:space="preserve"> </w:t>
      </w:r>
      <w:r w:rsidR="00EC667E" w:rsidRPr="00745774">
        <w:rPr>
          <w:rFonts w:eastAsia="Times New Roman"/>
          <w:szCs w:val="24"/>
          <w:lang w:eastAsia="pl-PL"/>
        </w:rPr>
        <w:t>- załącznik nr 3</w:t>
      </w:r>
    </w:p>
    <w:p w:rsidR="00250AE4" w:rsidRPr="00745774" w:rsidRDefault="00157199" w:rsidP="00C7365E">
      <w:pPr>
        <w:numPr>
          <w:ilvl w:val="0"/>
          <w:numId w:val="21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745774">
        <w:rPr>
          <w:rFonts w:eastAsia="Times New Roman"/>
          <w:szCs w:val="20"/>
          <w:lang w:eastAsia="pl-PL"/>
        </w:rPr>
        <w:t xml:space="preserve">Specyfikacja zestawu komputer sterującego (stacji roboczej) - </w:t>
      </w:r>
      <w:r w:rsidRPr="00745774">
        <w:rPr>
          <w:rFonts w:eastAsia="Times New Roman"/>
          <w:szCs w:val="24"/>
          <w:lang w:eastAsia="pl-PL"/>
        </w:rPr>
        <w:t>załącznik nr 4</w:t>
      </w:r>
    </w:p>
    <w:p w:rsidR="00157199" w:rsidRPr="00745774" w:rsidRDefault="00157199" w:rsidP="00C7365E">
      <w:pPr>
        <w:numPr>
          <w:ilvl w:val="0"/>
          <w:numId w:val="21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745774">
        <w:rPr>
          <w:rFonts w:eastAsia="Times New Roman"/>
          <w:szCs w:val="20"/>
          <w:lang w:eastAsia="pl-PL"/>
        </w:rPr>
        <w:t>Specyfikacja drukarki sieciowej – załącznik nr 5</w:t>
      </w:r>
    </w:p>
    <w:p w:rsidR="00157199" w:rsidRPr="00745774" w:rsidRDefault="00157199" w:rsidP="00C7365E">
      <w:pPr>
        <w:numPr>
          <w:ilvl w:val="0"/>
          <w:numId w:val="21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745774">
        <w:rPr>
          <w:rFonts w:eastAsia="Times New Roman"/>
          <w:szCs w:val="20"/>
          <w:lang w:eastAsia="pl-PL"/>
        </w:rPr>
        <w:t>Wymagania szczegółowe dotyczące procedury dostawy i uruchomienia sprzętu będącego przedmiotem umowy – załącznik nr 6</w:t>
      </w:r>
    </w:p>
    <w:p w:rsidR="00EC667E" w:rsidRPr="00745774" w:rsidRDefault="00157199" w:rsidP="00C7365E">
      <w:pPr>
        <w:numPr>
          <w:ilvl w:val="0"/>
          <w:numId w:val="21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Wzór umowy - załącznik nr 7</w:t>
      </w:r>
    </w:p>
    <w:p w:rsidR="00EC667E" w:rsidRPr="00745774" w:rsidRDefault="00EC667E" w:rsidP="00C7365E">
      <w:pPr>
        <w:numPr>
          <w:ilvl w:val="0"/>
          <w:numId w:val="21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Oświadczenie o spełnianiu warunków udziału (art. 44 PZP) oraz oświadczenie o braku podstaw do wykluczenia z postępowania - (wzór</w:t>
      </w:r>
      <w:r w:rsidR="00157199" w:rsidRPr="00745774">
        <w:rPr>
          <w:rFonts w:eastAsia="Times New Roman"/>
          <w:szCs w:val="24"/>
          <w:lang w:eastAsia="pl-PL"/>
        </w:rPr>
        <w:t xml:space="preserve"> ) – załącznik nr 8</w:t>
      </w:r>
    </w:p>
    <w:p w:rsidR="00EC667E" w:rsidRPr="00745774" w:rsidRDefault="00EC667E" w:rsidP="00C7365E">
      <w:pPr>
        <w:numPr>
          <w:ilvl w:val="0"/>
          <w:numId w:val="21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45774">
        <w:rPr>
          <w:rFonts w:eastAsia="Times New Roman"/>
          <w:szCs w:val="24"/>
          <w:lang w:eastAsia="pl-PL"/>
        </w:rPr>
        <w:t>Wzór oświadczeń dot. przedm</w:t>
      </w:r>
      <w:r w:rsidR="00157199" w:rsidRPr="00745774">
        <w:rPr>
          <w:rFonts w:eastAsia="Times New Roman"/>
          <w:szCs w:val="24"/>
          <w:lang w:eastAsia="pl-PL"/>
        </w:rPr>
        <w:t>iotu zamówienia – załącznik nr 9</w:t>
      </w:r>
      <w:r w:rsidRPr="00745774">
        <w:rPr>
          <w:rFonts w:eastAsia="Times New Roman"/>
          <w:szCs w:val="24"/>
          <w:lang w:eastAsia="pl-PL"/>
        </w:rPr>
        <w:t>.</w:t>
      </w:r>
    </w:p>
    <w:p w:rsidR="00EC667E" w:rsidRPr="00745774" w:rsidRDefault="00EC667E" w:rsidP="00EC667E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EC667E" w:rsidRPr="00745774" w:rsidRDefault="00EC667E" w:rsidP="00EC667E">
      <w:pPr>
        <w:spacing w:after="0" w:line="480" w:lineRule="auto"/>
        <w:jc w:val="both"/>
        <w:rPr>
          <w:rFonts w:eastAsia="Times New Roman"/>
          <w:b/>
          <w:szCs w:val="24"/>
          <w:lang w:eastAsia="pl-PL"/>
        </w:rPr>
      </w:pPr>
      <w:r w:rsidRPr="00745774">
        <w:rPr>
          <w:rFonts w:eastAsia="Times New Roman"/>
          <w:b/>
          <w:szCs w:val="24"/>
          <w:lang w:eastAsia="pl-PL"/>
        </w:rPr>
        <w:t>Członkowie komisji przetargowej:</w:t>
      </w:r>
    </w:p>
    <w:p w:rsidR="00EC667E" w:rsidRPr="00745774" w:rsidRDefault="00EC667E" w:rsidP="00C7365E">
      <w:pPr>
        <w:numPr>
          <w:ilvl w:val="0"/>
          <w:numId w:val="22"/>
        </w:numPr>
        <w:tabs>
          <w:tab w:val="num" w:pos="0"/>
        </w:tabs>
        <w:spacing w:after="0" w:line="480" w:lineRule="auto"/>
        <w:jc w:val="both"/>
        <w:rPr>
          <w:rFonts w:eastAsia="Times New Roman"/>
          <w:szCs w:val="20"/>
          <w:lang w:eastAsia="pl-PL"/>
        </w:rPr>
      </w:pPr>
      <w:r w:rsidRPr="00745774">
        <w:rPr>
          <w:rFonts w:eastAsia="Times New Roman"/>
          <w:szCs w:val="20"/>
          <w:lang w:eastAsia="pl-PL"/>
        </w:rPr>
        <w:t>Piotr Strąk</w:t>
      </w:r>
      <w:r w:rsidRPr="00745774">
        <w:rPr>
          <w:rFonts w:eastAsia="Times New Roman"/>
          <w:szCs w:val="20"/>
          <w:lang w:eastAsia="pl-PL"/>
        </w:rPr>
        <w:tab/>
      </w:r>
      <w:r w:rsidRPr="00745774">
        <w:rPr>
          <w:rFonts w:eastAsia="Times New Roman"/>
          <w:szCs w:val="20"/>
          <w:lang w:eastAsia="pl-PL"/>
        </w:rPr>
        <w:tab/>
      </w:r>
      <w:r w:rsidRPr="00745774">
        <w:rPr>
          <w:rFonts w:eastAsia="Times New Roman"/>
          <w:szCs w:val="20"/>
          <w:lang w:eastAsia="pl-PL"/>
        </w:rPr>
        <w:tab/>
      </w:r>
    </w:p>
    <w:p w:rsidR="00EC667E" w:rsidRPr="00745774" w:rsidRDefault="00EC667E" w:rsidP="00C7365E">
      <w:pPr>
        <w:numPr>
          <w:ilvl w:val="0"/>
          <w:numId w:val="22"/>
        </w:numPr>
        <w:tabs>
          <w:tab w:val="num" w:pos="0"/>
        </w:tabs>
        <w:spacing w:after="0" w:line="480" w:lineRule="auto"/>
        <w:jc w:val="both"/>
        <w:rPr>
          <w:rFonts w:eastAsia="Times New Roman"/>
          <w:szCs w:val="20"/>
          <w:lang w:eastAsia="pl-PL"/>
        </w:rPr>
      </w:pPr>
      <w:r w:rsidRPr="00745774">
        <w:rPr>
          <w:rFonts w:eastAsia="Times New Roman"/>
          <w:szCs w:val="20"/>
          <w:lang w:eastAsia="pl-PL"/>
        </w:rPr>
        <w:t>Grażyna Wojtczak</w:t>
      </w:r>
      <w:r w:rsidRPr="00745774">
        <w:rPr>
          <w:rFonts w:eastAsia="Times New Roman"/>
          <w:szCs w:val="20"/>
          <w:lang w:eastAsia="pl-PL"/>
        </w:rPr>
        <w:tab/>
      </w:r>
    </w:p>
    <w:p w:rsidR="00EC667E" w:rsidRPr="00745774" w:rsidRDefault="00250AE4" w:rsidP="00C7365E">
      <w:pPr>
        <w:numPr>
          <w:ilvl w:val="0"/>
          <w:numId w:val="22"/>
        </w:numPr>
        <w:tabs>
          <w:tab w:val="num" w:pos="0"/>
        </w:tabs>
        <w:spacing w:after="0" w:line="480" w:lineRule="auto"/>
        <w:jc w:val="both"/>
        <w:rPr>
          <w:rFonts w:eastAsia="Times New Roman"/>
          <w:szCs w:val="20"/>
          <w:lang w:eastAsia="pl-PL"/>
        </w:rPr>
      </w:pPr>
      <w:r w:rsidRPr="00745774">
        <w:rPr>
          <w:rFonts w:eastAsia="Times New Roman"/>
          <w:szCs w:val="20"/>
          <w:lang w:eastAsia="pl-PL"/>
        </w:rPr>
        <w:t>Jacek Majda</w:t>
      </w:r>
      <w:r w:rsidR="00EC667E" w:rsidRPr="00745774">
        <w:rPr>
          <w:rFonts w:eastAsia="Times New Roman"/>
          <w:szCs w:val="20"/>
          <w:lang w:eastAsia="pl-PL"/>
        </w:rPr>
        <w:tab/>
      </w:r>
      <w:r w:rsidRPr="00745774">
        <w:rPr>
          <w:rFonts w:eastAsia="Times New Roman"/>
          <w:szCs w:val="20"/>
          <w:lang w:eastAsia="pl-PL"/>
        </w:rPr>
        <w:tab/>
      </w:r>
    </w:p>
    <w:p w:rsidR="00EC667E" w:rsidRPr="00745774" w:rsidRDefault="00250AE4" w:rsidP="00C7365E">
      <w:pPr>
        <w:numPr>
          <w:ilvl w:val="0"/>
          <w:numId w:val="22"/>
        </w:numPr>
        <w:tabs>
          <w:tab w:val="num" w:pos="-567"/>
        </w:tabs>
        <w:spacing w:after="0" w:line="480" w:lineRule="auto"/>
        <w:jc w:val="both"/>
        <w:rPr>
          <w:rFonts w:eastAsia="Times New Roman"/>
          <w:szCs w:val="20"/>
          <w:lang w:eastAsia="pl-PL"/>
        </w:rPr>
      </w:pPr>
      <w:r w:rsidRPr="00745774">
        <w:rPr>
          <w:rFonts w:eastAsia="Times New Roman"/>
          <w:szCs w:val="20"/>
          <w:lang w:eastAsia="pl-PL"/>
        </w:rPr>
        <w:t xml:space="preserve">Barbara Pruszyńska </w:t>
      </w:r>
      <w:r w:rsidRPr="00745774">
        <w:rPr>
          <w:rFonts w:eastAsia="Times New Roman"/>
          <w:szCs w:val="20"/>
          <w:lang w:eastAsia="pl-PL"/>
        </w:rPr>
        <w:tab/>
      </w:r>
    </w:p>
    <w:p w:rsidR="00EC667E" w:rsidRPr="00745774" w:rsidRDefault="00250AE4" w:rsidP="00C7365E">
      <w:pPr>
        <w:numPr>
          <w:ilvl w:val="0"/>
          <w:numId w:val="22"/>
        </w:numPr>
        <w:tabs>
          <w:tab w:val="num" w:pos="-567"/>
        </w:tabs>
        <w:spacing w:after="0" w:line="480" w:lineRule="auto"/>
        <w:jc w:val="both"/>
        <w:rPr>
          <w:rFonts w:eastAsia="Times New Roman"/>
          <w:szCs w:val="20"/>
          <w:lang w:eastAsia="pl-PL"/>
        </w:rPr>
      </w:pPr>
      <w:r w:rsidRPr="00745774">
        <w:rPr>
          <w:rFonts w:eastAsia="Times New Roman"/>
          <w:szCs w:val="20"/>
          <w:lang w:eastAsia="pl-PL"/>
        </w:rPr>
        <w:t>Joanna Gajewska</w:t>
      </w:r>
      <w:r w:rsidR="00EC667E" w:rsidRPr="00745774">
        <w:rPr>
          <w:rFonts w:eastAsia="Times New Roman"/>
          <w:szCs w:val="20"/>
          <w:lang w:eastAsia="pl-PL"/>
        </w:rPr>
        <w:tab/>
      </w:r>
      <w:r w:rsidRPr="00745774">
        <w:rPr>
          <w:rFonts w:eastAsia="Times New Roman"/>
          <w:szCs w:val="20"/>
          <w:lang w:eastAsia="pl-PL"/>
        </w:rPr>
        <w:tab/>
      </w:r>
    </w:p>
    <w:p w:rsidR="00EC667E" w:rsidRPr="00745774" w:rsidRDefault="00745774" w:rsidP="00EC667E">
      <w:pPr>
        <w:numPr>
          <w:ilvl w:val="0"/>
          <w:numId w:val="22"/>
        </w:numPr>
        <w:tabs>
          <w:tab w:val="num" w:pos="-567"/>
        </w:tabs>
        <w:spacing w:after="0" w:line="480" w:lineRule="auto"/>
        <w:jc w:val="both"/>
        <w:rPr>
          <w:rFonts w:eastAsia="Times New Roman"/>
          <w:szCs w:val="20"/>
          <w:lang w:eastAsia="pl-PL"/>
        </w:rPr>
        <w:sectPr w:rsidR="00EC667E" w:rsidRPr="00745774">
          <w:pgSz w:w="12240" w:h="15840"/>
          <w:pgMar w:top="1418" w:right="1418" w:bottom="1276" w:left="1418" w:header="709" w:footer="709" w:gutter="0"/>
          <w:cols w:space="708"/>
        </w:sectPr>
      </w:pPr>
      <w:r w:rsidRPr="00745774">
        <w:rPr>
          <w:rFonts w:eastAsia="Times New Roman"/>
          <w:szCs w:val="20"/>
          <w:lang w:eastAsia="pl-PL"/>
        </w:rPr>
        <w:t>Piotr Adamaszek</w:t>
      </w:r>
      <w:r w:rsidRPr="00745774">
        <w:rPr>
          <w:rFonts w:eastAsia="Times New Roman"/>
          <w:szCs w:val="20"/>
          <w:lang w:eastAsia="pl-PL"/>
        </w:rPr>
        <w:tab/>
      </w:r>
      <w:r w:rsidRPr="00745774">
        <w:rPr>
          <w:rFonts w:eastAsia="Times New Roman"/>
          <w:szCs w:val="20"/>
          <w:lang w:eastAsia="pl-PL"/>
        </w:rPr>
        <w:tab/>
      </w:r>
    </w:p>
    <w:p w:rsidR="00EC667E" w:rsidRPr="00745774" w:rsidRDefault="00EC667E" w:rsidP="00745774">
      <w:pPr>
        <w:rPr>
          <w:szCs w:val="24"/>
        </w:rPr>
        <w:sectPr w:rsidR="00EC667E" w:rsidRPr="00745774" w:rsidSect="00745774">
          <w:pgSz w:w="11906" w:h="16838"/>
          <w:pgMar w:top="1417" w:right="851" w:bottom="1417" w:left="851" w:header="708" w:footer="708" w:gutter="0"/>
          <w:cols w:space="708"/>
          <w:docGrid w:linePitch="326"/>
        </w:sectPr>
      </w:pPr>
    </w:p>
    <w:p w:rsidR="00B3346C" w:rsidRPr="00745774" w:rsidRDefault="00B3346C" w:rsidP="00745774">
      <w:pPr>
        <w:spacing w:line="288" w:lineRule="auto"/>
        <w:textAlignment w:val="top"/>
        <w:rPr>
          <w:b/>
        </w:rPr>
      </w:pPr>
    </w:p>
    <w:p w:rsidR="00EC667E" w:rsidRPr="00745774" w:rsidRDefault="00EC667E" w:rsidP="00B3346C">
      <w:pPr>
        <w:spacing w:line="288" w:lineRule="auto"/>
        <w:jc w:val="right"/>
        <w:textAlignment w:val="top"/>
        <w:rPr>
          <w:sz w:val="20"/>
        </w:rPr>
      </w:pPr>
    </w:p>
    <w:p w:rsidR="00EC667E" w:rsidRPr="00745774" w:rsidRDefault="00EC667E" w:rsidP="00EC667E">
      <w:pPr>
        <w:rPr>
          <w:sz w:val="20"/>
        </w:rPr>
      </w:pPr>
    </w:p>
    <w:p w:rsidR="00EC667E" w:rsidRPr="00745774" w:rsidRDefault="00EC667E" w:rsidP="00EC667E">
      <w:pPr>
        <w:rPr>
          <w:sz w:val="20"/>
        </w:rPr>
      </w:pPr>
    </w:p>
    <w:p w:rsidR="00EC667E" w:rsidRPr="00745774" w:rsidRDefault="00EC667E" w:rsidP="00EC667E">
      <w:pPr>
        <w:rPr>
          <w:sz w:val="20"/>
        </w:rPr>
      </w:pPr>
    </w:p>
    <w:p w:rsidR="00EC667E" w:rsidRPr="00745774" w:rsidRDefault="00EC667E" w:rsidP="00EC667E">
      <w:pPr>
        <w:rPr>
          <w:sz w:val="20"/>
        </w:rPr>
      </w:pPr>
    </w:p>
    <w:p w:rsidR="00EC667E" w:rsidRPr="00745774" w:rsidRDefault="00EC667E" w:rsidP="00EC667E">
      <w:pPr>
        <w:rPr>
          <w:sz w:val="20"/>
        </w:rPr>
      </w:pPr>
    </w:p>
    <w:p w:rsidR="00EC667E" w:rsidRPr="00745774" w:rsidRDefault="00EC667E" w:rsidP="00EC667E">
      <w:pPr>
        <w:rPr>
          <w:sz w:val="20"/>
        </w:rPr>
      </w:pPr>
    </w:p>
    <w:p w:rsidR="009E7A4A" w:rsidRPr="00745774" w:rsidRDefault="009E7A4A"/>
    <w:sectPr w:rsidR="009E7A4A" w:rsidRPr="00745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Pro-Norm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F5D"/>
    <w:multiLevelType w:val="multilevel"/>
    <w:tmpl w:val="2AC2A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F4B91"/>
    <w:multiLevelType w:val="hybridMultilevel"/>
    <w:tmpl w:val="5C8E21AA"/>
    <w:lvl w:ilvl="0" w:tplc="BCD021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927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984902"/>
    <w:multiLevelType w:val="singleLevel"/>
    <w:tmpl w:val="262E3CA0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4">
    <w:nsid w:val="119B0928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>
    <w:nsid w:val="15452F56"/>
    <w:multiLevelType w:val="multilevel"/>
    <w:tmpl w:val="4210AE0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192432A9"/>
    <w:multiLevelType w:val="hybridMultilevel"/>
    <w:tmpl w:val="80C0C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682FED"/>
    <w:multiLevelType w:val="hybridMultilevel"/>
    <w:tmpl w:val="9A264A7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B31F1"/>
    <w:multiLevelType w:val="hybridMultilevel"/>
    <w:tmpl w:val="7A8E14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C1594"/>
    <w:multiLevelType w:val="singleLevel"/>
    <w:tmpl w:val="5D588A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E095E13"/>
    <w:multiLevelType w:val="singleLevel"/>
    <w:tmpl w:val="D8D023D2"/>
    <w:lvl w:ilvl="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</w:abstractNum>
  <w:abstractNum w:abstractNumId="11">
    <w:nsid w:val="2E9303C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31AB246F"/>
    <w:multiLevelType w:val="multilevel"/>
    <w:tmpl w:val="E3B8A0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none"/>
      <w:isLgl/>
      <w:lvlText w:val="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2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3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4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5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6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7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34AA2A41"/>
    <w:multiLevelType w:val="hybridMultilevel"/>
    <w:tmpl w:val="52B684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FF4887"/>
    <w:multiLevelType w:val="multilevel"/>
    <w:tmpl w:val="47D8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FD4B35"/>
    <w:multiLevelType w:val="multilevel"/>
    <w:tmpl w:val="21760C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38214AF"/>
    <w:multiLevelType w:val="multilevel"/>
    <w:tmpl w:val="4964F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C34EF0"/>
    <w:multiLevelType w:val="hybridMultilevel"/>
    <w:tmpl w:val="50A689E6"/>
    <w:lvl w:ilvl="0" w:tplc="87241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C77A31"/>
    <w:multiLevelType w:val="multilevel"/>
    <w:tmpl w:val="4A54CDD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5D1A74F6"/>
    <w:multiLevelType w:val="multilevel"/>
    <w:tmpl w:val="1E9CA6A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D7E75D6"/>
    <w:multiLevelType w:val="multilevel"/>
    <w:tmpl w:val="D0C004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9403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D0C26BB"/>
    <w:multiLevelType w:val="multilevel"/>
    <w:tmpl w:val="0A9E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B42227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4">
    <w:nsid w:val="70E30B53"/>
    <w:multiLevelType w:val="multilevel"/>
    <w:tmpl w:val="775C67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4B27E2"/>
    <w:multiLevelType w:val="multilevel"/>
    <w:tmpl w:val="8478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52154FC"/>
    <w:multiLevelType w:val="hybridMultilevel"/>
    <w:tmpl w:val="1B28526E"/>
    <w:lvl w:ilvl="0" w:tplc="C58063A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9DC4700"/>
    <w:multiLevelType w:val="singleLevel"/>
    <w:tmpl w:val="EE9EC688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</w:abstractNum>
  <w:abstractNum w:abstractNumId="28">
    <w:nsid w:val="7EDD2BB5"/>
    <w:multiLevelType w:val="multilevel"/>
    <w:tmpl w:val="802A5E3E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13"/>
  </w:num>
  <w:num w:numId="2">
    <w:abstractNumId w:val="2"/>
    <w:lvlOverride w:ilvl="0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2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</w:num>
  <w:num w:numId="25">
    <w:abstractNumId w:val="9"/>
    <w:lvlOverride w:ilvl="0">
      <w:startOverride w:val="3"/>
    </w:lvlOverride>
  </w:num>
  <w:num w:numId="26">
    <w:abstractNumId w:val="4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7E"/>
    <w:rsid w:val="000552E7"/>
    <w:rsid w:val="00076898"/>
    <w:rsid w:val="000B66E3"/>
    <w:rsid w:val="00157199"/>
    <w:rsid w:val="00250AE4"/>
    <w:rsid w:val="004057DE"/>
    <w:rsid w:val="004A6E6F"/>
    <w:rsid w:val="005D7E1A"/>
    <w:rsid w:val="00620DD0"/>
    <w:rsid w:val="006E254A"/>
    <w:rsid w:val="00745774"/>
    <w:rsid w:val="008F354E"/>
    <w:rsid w:val="009C772A"/>
    <w:rsid w:val="009E7A4A"/>
    <w:rsid w:val="00B3346C"/>
    <w:rsid w:val="00BB7206"/>
    <w:rsid w:val="00BF0B54"/>
    <w:rsid w:val="00C7365E"/>
    <w:rsid w:val="00D41832"/>
    <w:rsid w:val="00EB586D"/>
    <w:rsid w:val="00EC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67E"/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EC667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C667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667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C667E"/>
    <w:pPr>
      <w:keepNext/>
      <w:snapToGrid w:val="0"/>
      <w:spacing w:after="0" w:line="240" w:lineRule="auto"/>
      <w:outlineLvl w:val="3"/>
    </w:pPr>
    <w:rPr>
      <w:rFonts w:eastAsia="Times New Roman"/>
      <w:b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C667E"/>
    <w:pPr>
      <w:keepNext/>
      <w:snapToGrid w:val="0"/>
      <w:spacing w:after="0" w:line="240" w:lineRule="auto"/>
      <w:outlineLvl w:val="4"/>
    </w:pPr>
    <w:rPr>
      <w:rFonts w:eastAsia="Times New Roman"/>
      <w:b/>
      <w:i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C667E"/>
    <w:pPr>
      <w:keepNext/>
      <w:tabs>
        <w:tab w:val="num" w:pos="1152"/>
      </w:tabs>
      <w:spacing w:after="0" w:line="240" w:lineRule="auto"/>
      <w:ind w:left="1152" w:hanging="432"/>
      <w:jc w:val="right"/>
      <w:outlineLvl w:val="5"/>
    </w:pPr>
    <w:rPr>
      <w:rFonts w:eastAsia="Times New Roman"/>
      <w:b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C667E"/>
    <w:pPr>
      <w:keepNext/>
      <w:tabs>
        <w:tab w:val="num" w:pos="1296"/>
      </w:tabs>
      <w:spacing w:after="0" w:line="240" w:lineRule="auto"/>
      <w:ind w:left="1296" w:hanging="288"/>
      <w:jc w:val="center"/>
      <w:outlineLvl w:val="6"/>
    </w:pPr>
    <w:rPr>
      <w:rFonts w:eastAsia="Times New Roman"/>
      <w:b/>
      <w:szCs w:val="20"/>
      <w:u w:val="single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EC667E"/>
    <w:pPr>
      <w:keepNext/>
      <w:snapToGrid w:val="0"/>
      <w:spacing w:after="0" w:line="240" w:lineRule="auto"/>
      <w:outlineLvl w:val="7"/>
    </w:pPr>
    <w:rPr>
      <w:rFonts w:eastAsia="Times New Roman"/>
      <w:b/>
      <w:i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C667E"/>
    <w:pPr>
      <w:keepNext/>
      <w:tabs>
        <w:tab w:val="num" w:pos="1584"/>
      </w:tabs>
      <w:spacing w:after="0" w:line="240" w:lineRule="auto"/>
      <w:ind w:left="1584" w:hanging="144"/>
      <w:outlineLvl w:val="8"/>
    </w:pPr>
    <w:rPr>
      <w:rFonts w:eastAsia="Times New Roman"/>
      <w:b/>
      <w:color w:val="0000FF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66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EC66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667E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EC667E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C667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EC667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C667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EC667E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EC667E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C667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667E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66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6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67E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C667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66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C667E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C667E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eastAsia="Times New Roman" w:hAnsi="Arial"/>
      <w:szCs w:val="20"/>
      <w:lang w:eastAsia="pl-PL"/>
    </w:rPr>
  </w:style>
  <w:style w:type="paragraph" w:styleId="Legenda">
    <w:name w:val="caption"/>
    <w:basedOn w:val="Normalny"/>
    <w:next w:val="Normalny"/>
    <w:unhideWhenUsed/>
    <w:qFormat/>
    <w:rsid w:val="00EC667E"/>
    <w:pPr>
      <w:spacing w:after="0" w:line="240" w:lineRule="auto"/>
    </w:pPr>
    <w:rPr>
      <w:rFonts w:eastAsia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EC667E"/>
    <w:pPr>
      <w:spacing w:after="0" w:line="240" w:lineRule="auto"/>
      <w:jc w:val="center"/>
    </w:pPr>
    <w:rPr>
      <w:rFonts w:eastAsia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C667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667E"/>
    <w:pPr>
      <w:spacing w:after="0" w:line="240" w:lineRule="auto"/>
    </w:pPr>
    <w:rPr>
      <w:rFonts w:eastAsia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667E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unhideWhenUsed/>
    <w:rsid w:val="00EC667E"/>
    <w:pPr>
      <w:spacing w:after="120" w:line="240" w:lineRule="auto"/>
      <w:ind w:left="283"/>
    </w:pPr>
    <w:rPr>
      <w:rFonts w:eastAsia="Times New Roman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locked/>
    <w:rsid w:val="00EC66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EC667E"/>
    <w:rPr>
      <w:rFonts w:ascii="Times New Roman" w:eastAsia="Calibri" w:hAnsi="Times New Roman" w:cs="Times New Roman"/>
      <w:sz w:val="24"/>
    </w:rPr>
  </w:style>
  <w:style w:type="paragraph" w:styleId="Lista-kontynuacja">
    <w:name w:val="List Continue"/>
    <w:basedOn w:val="Normalny"/>
    <w:uiPriority w:val="99"/>
    <w:semiHidden/>
    <w:unhideWhenUsed/>
    <w:rsid w:val="00EC667E"/>
    <w:pPr>
      <w:spacing w:after="120" w:line="240" w:lineRule="auto"/>
      <w:ind w:left="283"/>
    </w:pPr>
    <w:rPr>
      <w:rFonts w:eastAsia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EC667E"/>
    <w:pPr>
      <w:spacing w:after="0" w:line="240" w:lineRule="auto"/>
      <w:jc w:val="center"/>
    </w:pPr>
    <w:rPr>
      <w:rFonts w:ascii="Garamond" w:eastAsia="Times New Roman" w:hAnsi="Garamond"/>
      <w:b/>
      <w:sz w:val="96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EC667E"/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C667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C667E"/>
    <w:pPr>
      <w:snapToGrid w:val="0"/>
      <w:spacing w:after="0" w:line="240" w:lineRule="auto"/>
    </w:pPr>
    <w:rPr>
      <w:rFonts w:eastAsia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C667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C667E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C66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C667E"/>
    <w:pPr>
      <w:spacing w:after="120" w:line="480" w:lineRule="auto"/>
      <w:ind w:left="283"/>
    </w:pPr>
    <w:rPr>
      <w:rFonts w:eastAsia="Times New Roman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C667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C667E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pacing w:after="0" w:line="240" w:lineRule="auto"/>
      <w:ind w:firstLine="708"/>
      <w:jc w:val="both"/>
    </w:pPr>
    <w:rPr>
      <w:rFonts w:eastAsia="Times New Roman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C667E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C667E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C667E"/>
    <w:rPr>
      <w:rFonts w:ascii="Courier New" w:eastAsia="Times New Roman" w:hAnsi="Courier New" w:cs="Times New Roman"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C667E"/>
    <w:pPr>
      <w:spacing w:after="0" w:line="240" w:lineRule="auto"/>
    </w:pPr>
    <w:rPr>
      <w:rFonts w:ascii="Courier New" w:eastAsia="Times New Roman" w:hAnsi="Courier New"/>
      <w:sz w:val="20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7E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67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EC667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qFormat/>
    <w:rsid w:val="00EC667E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pl-PL"/>
    </w:rPr>
  </w:style>
  <w:style w:type="paragraph" w:customStyle="1" w:styleId="Bartek">
    <w:name w:val="Bartek"/>
    <w:basedOn w:val="Normalny"/>
    <w:rsid w:val="00EC667E"/>
    <w:pPr>
      <w:spacing w:after="0" w:line="240" w:lineRule="auto"/>
    </w:pPr>
    <w:rPr>
      <w:rFonts w:eastAsia="Times New Roman"/>
      <w:sz w:val="28"/>
      <w:szCs w:val="20"/>
      <w:lang w:eastAsia="pl-PL"/>
    </w:rPr>
  </w:style>
  <w:style w:type="paragraph" w:customStyle="1" w:styleId="NormalnyWeb1">
    <w:name w:val="Normalny (Web)1"/>
    <w:basedOn w:val="Normalny"/>
    <w:rsid w:val="00EC667E"/>
    <w:pPr>
      <w:spacing w:before="100" w:after="100" w:line="240" w:lineRule="auto"/>
    </w:pPr>
    <w:rPr>
      <w:rFonts w:eastAsia="Times New Roman"/>
      <w:szCs w:val="20"/>
      <w:lang w:eastAsia="pl-PL"/>
    </w:rPr>
  </w:style>
  <w:style w:type="paragraph" w:customStyle="1" w:styleId="ust">
    <w:name w:val="ust"/>
    <w:uiPriority w:val="99"/>
    <w:rsid w:val="00EC667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Text">
    <w:name w:val="Default Text"/>
    <w:basedOn w:val="Normalny"/>
    <w:uiPriority w:val="99"/>
    <w:rsid w:val="00EC667E"/>
    <w:pPr>
      <w:spacing w:after="0" w:line="240" w:lineRule="auto"/>
    </w:pPr>
    <w:rPr>
      <w:rFonts w:eastAsia="Times New Roman"/>
      <w:szCs w:val="24"/>
      <w:lang w:val="en-US" w:eastAsia="pl-PL"/>
    </w:rPr>
  </w:style>
  <w:style w:type="paragraph" w:customStyle="1" w:styleId="xl38">
    <w:name w:val="xl38"/>
    <w:basedOn w:val="Normalny"/>
    <w:rsid w:val="00EC667E"/>
    <w:pPr>
      <w:spacing w:before="100" w:after="100" w:line="240" w:lineRule="auto"/>
      <w:jc w:val="center"/>
    </w:pPr>
    <w:rPr>
      <w:rFonts w:eastAsia="Times New Roman"/>
      <w:szCs w:val="24"/>
      <w:lang w:eastAsia="pl-PL"/>
    </w:rPr>
  </w:style>
  <w:style w:type="paragraph" w:customStyle="1" w:styleId="Blockquote">
    <w:name w:val="Blockquote"/>
    <w:basedOn w:val="Normalny"/>
    <w:uiPriority w:val="99"/>
    <w:rsid w:val="00EC667E"/>
    <w:pPr>
      <w:snapToGrid w:val="0"/>
      <w:spacing w:before="100" w:after="100" w:line="240" w:lineRule="auto"/>
      <w:ind w:left="360" w:right="360"/>
    </w:pPr>
    <w:rPr>
      <w:rFonts w:eastAsia="Times New Roman"/>
      <w:szCs w:val="20"/>
      <w:lang w:eastAsia="pl-PL"/>
    </w:rPr>
  </w:style>
  <w:style w:type="paragraph" w:customStyle="1" w:styleId="H1">
    <w:name w:val="H1"/>
    <w:basedOn w:val="Normalny"/>
    <w:next w:val="Normalny"/>
    <w:uiPriority w:val="99"/>
    <w:rsid w:val="00EC667E"/>
    <w:pPr>
      <w:keepNext/>
      <w:snapToGrid w:val="0"/>
      <w:spacing w:before="100" w:after="100" w:line="240" w:lineRule="auto"/>
      <w:outlineLvl w:val="1"/>
    </w:pPr>
    <w:rPr>
      <w:rFonts w:eastAsia="Times New Roman"/>
      <w:b/>
      <w:kern w:val="36"/>
      <w:sz w:val="48"/>
      <w:szCs w:val="20"/>
      <w:lang w:eastAsia="pl-PL"/>
    </w:rPr>
  </w:style>
  <w:style w:type="paragraph" w:customStyle="1" w:styleId="font5">
    <w:name w:val="font5"/>
    <w:basedOn w:val="Normalny"/>
    <w:uiPriority w:val="99"/>
    <w:rsid w:val="00EC667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8"/>
      <w:szCs w:val="28"/>
      <w:lang w:eastAsia="pl-PL"/>
    </w:rPr>
  </w:style>
  <w:style w:type="paragraph" w:customStyle="1" w:styleId="xl108">
    <w:name w:val="xl108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09">
    <w:name w:val="xl109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10">
    <w:name w:val="xl110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11">
    <w:name w:val="xl111"/>
    <w:basedOn w:val="Normalny"/>
    <w:uiPriority w:val="99"/>
    <w:rsid w:val="00EC667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12">
    <w:name w:val="xl112"/>
    <w:basedOn w:val="Normalny"/>
    <w:uiPriority w:val="99"/>
    <w:rsid w:val="00EC667E"/>
    <w:pPr>
      <w:spacing w:before="100" w:beforeAutospacing="1" w:after="100" w:afterAutospacing="1" w:line="240" w:lineRule="auto"/>
    </w:pPr>
    <w:rPr>
      <w:rFonts w:ascii="Tahoma" w:eastAsia="Times New Roman" w:hAnsi="Tahoma" w:cs="Tahoma"/>
      <w:szCs w:val="24"/>
      <w:lang w:eastAsia="pl-PL"/>
    </w:rPr>
  </w:style>
  <w:style w:type="paragraph" w:customStyle="1" w:styleId="xl113">
    <w:name w:val="xl113"/>
    <w:basedOn w:val="Normalny"/>
    <w:uiPriority w:val="99"/>
    <w:rsid w:val="00EC667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14">
    <w:name w:val="xl114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15">
    <w:name w:val="xl115"/>
    <w:basedOn w:val="Normalny"/>
    <w:uiPriority w:val="99"/>
    <w:rsid w:val="00EC667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16">
    <w:name w:val="xl116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17">
    <w:name w:val="xl117"/>
    <w:basedOn w:val="Normalny"/>
    <w:uiPriority w:val="99"/>
    <w:rsid w:val="00EC667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18">
    <w:name w:val="xl118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19">
    <w:name w:val="xl119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pl-PL"/>
    </w:rPr>
  </w:style>
  <w:style w:type="paragraph" w:customStyle="1" w:styleId="xl120">
    <w:name w:val="xl120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xl121">
    <w:name w:val="xl121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xl122">
    <w:name w:val="xl122"/>
    <w:basedOn w:val="Normalny"/>
    <w:uiPriority w:val="99"/>
    <w:rsid w:val="00EC667E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xl123">
    <w:name w:val="xl123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xl124">
    <w:name w:val="xl124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EC667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xl128">
    <w:name w:val="xl128"/>
    <w:basedOn w:val="Normalny"/>
    <w:uiPriority w:val="99"/>
    <w:rsid w:val="00EC667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xl129">
    <w:name w:val="xl129"/>
    <w:basedOn w:val="Normalny"/>
    <w:uiPriority w:val="99"/>
    <w:rsid w:val="00EC667E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xl130">
    <w:name w:val="xl130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31">
    <w:name w:val="xl131"/>
    <w:basedOn w:val="Normalny"/>
    <w:uiPriority w:val="99"/>
    <w:rsid w:val="00EC667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32">
    <w:name w:val="xl132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33">
    <w:name w:val="xl133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34">
    <w:name w:val="xl134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35">
    <w:name w:val="xl135"/>
    <w:basedOn w:val="Normalny"/>
    <w:uiPriority w:val="99"/>
    <w:rsid w:val="00EC667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36">
    <w:name w:val="xl136"/>
    <w:basedOn w:val="Normalny"/>
    <w:uiPriority w:val="99"/>
    <w:rsid w:val="00EC66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37">
    <w:name w:val="xl137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38">
    <w:name w:val="xl138"/>
    <w:basedOn w:val="Normalny"/>
    <w:uiPriority w:val="99"/>
    <w:rsid w:val="00EC667E"/>
    <w:pPr>
      <w:spacing w:before="100" w:beforeAutospacing="1" w:after="100" w:afterAutospacing="1" w:line="240" w:lineRule="auto"/>
    </w:pPr>
    <w:rPr>
      <w:rFonts w:ascii="Tahoma" w:eastAsia="Times New Roman" w:hAnsi="Tahoma" w:cs="Tahoma"/>
      <w:szCs w:val="24"/>
      <w:lang w:eastAsia="pl-PL"/>
    </w:rPr>
  </w:style>
  <w:style w:type="paragraph" w:customStyle="1" w:styleId="xl139">
    <w:name w:val="xl139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40">
    <w:name w:val="xl140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41">
    <w:name w:val="xl141"/>
    <w:basedOn w:val="Normalny"/>
    <w:uiPriority w:val="99"/>
    <w:rsid w:val="00EC667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42">
    <w:name w:val="xl142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43">
    <w:name w:val="xl143"/>
    <w:basedOn w:val="Normalny"/>
    <w:uiPriority w:val="99"/>
    <w:rsid w:val="00EC667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44">
    <w:name w:val="xl144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45">
    <w:name w:val="xl145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146">
    <w:name w:val="xl146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47">
    <w:name w:val="xl147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148">
    <w:name w:val="xl148"/>
    <w:basedOn w:val="Normalny"/>
    <w:uiPriority w:val="99"/>
    <w:rsid w:val="00EC66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149">
    <w:name w:val="xl149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50">
    <w:name w:val="xl150"/>
    <w:basedOn w:val="Normalny"/>
    <w:uiPriority w:val="99"/>
    <w:rsid w:val="00EC66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51">
    <w:name w:val="xl151"/>
    <w:basedOn w:val="Normalny"/>
    <w:uiPriority w:val="99"/>
    <w:rsid w:val="00EC66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52">
    <w:name w:val="xl152"/>
    <w:basedOn w:val="Normalny"/>
    <w:uiPriority w:val="99"/>
    <w:rsid w:val="00EC66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53">
    <w:name w:val="xl153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54">
    <w:name w:val="xl154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55">
    <w:name w:val="xl155"/>
    <w:basedOn w:val="Normalny"/>
    <w:uiPriority w:val="99"/>
    <w:rsid w:val="00EC667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56">
    <w:name w:val="xl156"/>
    <w:basedOn w:val="Normalny"/>
    <w:uiPriority w:val="99"/>
    <w:rsid w:val="00EC66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57">
    <w:name w:val="xl157"/>
    <w:basedOn w:val="Normalny"/>
    <w:uiPriority w:val="99"/>
    <w:rsid w:val="00EC667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xl158">
    <w:name w:val="xl158"/>
    <w:basedOn w:val="Normalny"/>
    <w:uiPriority w:val="99"/>
    <w:rsid w:val="00EC667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59">
    <w:name w:val="xl159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60">
    <w:name w:val="xl160"/>
    <w:basedOn w:val="Normalny"/>
    <w:uiPriority w:val="99"/>
    <w:rsid w:val="00EC66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61">
    <w:name w:val="xl161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62">
    <w:name w:val="xl162"/>
    <w:basedOn w:val="Normalny"/>
    <w:uiPriority w:val="99"/>
    <w:rsid w:val="00EC667E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63">
    <w:name w:val="xl163"/>
    <w:basedOn w:val="Normalny"/>
    <w:uiPriority w:val="99"/>
    <w:rsid w:val="00EC667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64">
    <w:name w:val="xl164"/>
    <w:basedOn w:val="Normalny"/>
    <w:uiPriority w:val="99"/>
    <w:rsid w:val="00EC667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65">
    <w:name w:val="xl165"/>
    <w:basedOn w:val="Normalny"/>
    <w:uiPriority w:val="99"/>
    <w:rsid w:val="00EC667E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Cs w:val="24"/>
      <w:lang w:eastAsia="pl-PL"/>
    </w:rPr>
  </w:style>
  <w:style w:type="paragraph" w:customStyle="1" w:styleId="xl166">
    <w:name w:val="xl166"/>
    <w:basedOn w:val="Normalny"/>
    <w:uiPriority w:val="99"/>
    <w:rsid w:val="00EC667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67">
    <w:name w:val="xl167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68">
    <w:name w:val="xl168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xl169">
    <w:name w:val="xl169"/>
    <w:basedOn w:val="Normalny"/>
    <w:uiPriority w:val="99"/>
    <w:rsid w:val="00EC66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xl170">
    <w:name w:val="xl170"/>
    <w:basedOn w:val="Normalny"/>
    <w:uiPriority w:val="99"/>
    <w:rsid w:val="00EC66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71">
    <w:name w:val="xl171"/>
    <w:basedOn w:val="Normalny"/>
    <w:uiPriority w:val="99"/>
    <w:rsid w:val="00EC667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72">
    <w:name w:val="xl172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73">
    <w:name w:val="xl173"/>
    <w:basedOn w:val="Normalny"/>
    <w:uiPriority w:val="99"/>
    <w:rsid w:val="00EC66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74">
    <w:name w:val="xl174"/>
    <w:basedOn w:val="Normalny"/>
    <w:uiPriority w:val="99"/>
    <w:rsid w:val="00EC66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75">
    <w:name w:val="xl175"/>
    <w:basedOn w:val="Normalny"/>
    <w:uiPriority w:val="99"/>
    <w:rsid w:val="00EC667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76">
    <w:name w:val="xl176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77">
    <w:name w:val="xl177"/>
    <w:basedOn w:val="Normalny"/>
    <w:uiPriority w:val="99"/>
    <w:rsid w:val="00EC667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xl178">
    <w:name w:val="xl178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79">
    <w:name w:val="xl179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xl180">
    <w:name w:val="xl180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paragraph" w:customStyle="1" w:styleId="xl181">
    <w:name w:val="xl181"/>
    <w:basedOn w:val="Normalny"/>
    <w:uiPriority w:val="99"/>
    <w:rsid w:val="00EC66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182">
    <w:name w:val="xl182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83">
    <w:name w:val="xl183"/>
    <w:basedOn w:val="Normalny"/>
    <w:uiPriority w:val="99"/>
    <w:rsid w:val="00EC667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xl184">
    <w:name w:val="xl184"/>
    <w:basedOn w:val="Normalny"/>
    <w:uiPriority w:val="99"/>
    <w:rsid w:val="00EC667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85">
    <w:name w:val="xl185"/>
    <w:basedOn w:val="Normalny"/>
    <w:uiPriority w:val="99"/>
    <w:rsid w:val="00EC66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86">
    <w:name w:val="xl186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87">
    <w:name w:val="xl187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88">
    <w:name w:val="xl188"/>
    <w:basedOn w:val="Normalny"/>
    <w:uiPriority w:val="99"/>
    <w:rsid w:val="00EC66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89">
    <w:name w:val="xl189"/>
    <w:basedOn w:val="Normalny"/>
    <w:uiPriority w:val="99"/>
    <w:rsid w:val="00EC667E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90">
    <w:name w:val="xl190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4"/>
      <w:szCs w:val="14"/>
      <w:lang w:eastAsia="pl-PL"/>
    </w:rPr>
  </w:style>
  <w:style w:type="paragraph" w:customStyle="1" w:styleId="xl191">
    <w:name w:val="xl191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192">
    <w:name w:val="xl192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93">
    <w:name w:val="xl193"/>
    <w:basedOn w:val="Normalny"/>
    <w:uiPriority w:val="99"/>
    <w:rsid w:val="00EC667E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194">
    <w:name w:val="xl194"/>
    <w:basedOn w:val="Normalny"/>
    <w:uiPriority w:val="99"/>
    <w:rsid w:val="00EC667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195">
    <w:name w:val="xl195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96">
    <w:name w:val="xl196"/>
    <w:basedOn w:val="Normalny"/>
    <w:uiPriority w:val="99"/>
    <w:rsid w:val="00EC667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197">
    <w:name w:val="xl197"/>
    <w:basedOn w:val="Normalny"/>
    <w:uiPriority w:val="99"/>
    <w:rsid w:val="00EC667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98">
    <w:name w:val="xl198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99">
    <w:name w:val="xl199"/>
    <w:basedOn w:val="Normalny"/>
    <w:uiPriority w:val="99"/>
    <w:rsid w:val="00EC66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200">
    <w:name w:val="xl200"/>
    <w:basedOn w:val="Normalny"/>
    <w:uiPriority w:val="99"/>
    <w:rsid w:val="00EC667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201">
    <w:name w:val="xl201"/>
    <w:basedOn w:val="Normalny"/>
    <w:uiPriority w:val="99"/>
    <w:rsid w:val="00EC667E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202">
    <w:name w:val="xl202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203">
    <w:name w:val="xl203"/>
    <w:basedOn w:val="Normalny"/>
    <w:uiPriority w:val="99"/>
    <w:rsid w:val="00EC667E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204">
    <w:name w:val="xl204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5">
    <w:name w:val="xl205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206">
    <w:name w:val="xl206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207">
    <w:name w:val="xl207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208">
    <w:name w:val="xl208"/>
    <w:basedOn w:val="Normalny"/>
    <w:uiPriority w:val="99"/>
    <w:rsid w:val="00EC667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209">
    <w:name w:val="xl209"/>
    <w:basedOn w:val="Normalny"/>
    <w:uiPriority w:val="99"/>
    <w:rsid w:val="00EC667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210">
    <w:name w:val="xl210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211">
    <w:name w:val="xl211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2"/>
      <w:szCs w:val="12"/>
      <w:lang w:eastAsia="pl-PL"/>
    </w:rPr>
  </w:style>
  <w:style w:type="paragraph" w:customStyle="1" w:styleId="Akapitzlist1">
    <w:name w:val="Akapit z listą1"/>
    <w:basedOn w:val="Normalny"/>
    <w:uiPriority w:val="99"/>
    <w:rsid w:val="00EC667E"/>
    <w:pPr>
      <w:ind w:left="720"/>
      <w:contextualSpacing/>
    </w:pPr>
    <w:rPr>
      <w:rFonts w:ascii="Calibri" w:eastAsia="Times New Roman" w:hAnsi="Calibri"/>
      <w:sz w:val="22"/>
    </w:rPr>
  </w:style>
  <w:style w:type="character" w:customStyle="1" w:styleId="tw4winTerm">
    <w:name w:val="tw4winTerm"/>
    <w:rsid w:val="00EC667E"/>
    <w:rPr>
      <w:color w:val="0000FF"/>
    </w:rPr>
  </w:style>
  <w:style w:type="character" w:customStyle="1" w:styleId="A5">
    <w:name w:val="A5"/>
    <w:rsid w:val="00EC667E"/>
    <w:rPr>
      <w:rFonts w:ascii="MetaPro-Normal" w:hAnsi="MetaPro-Normal" w:cs="MetaPro-Normal" w:hint="default"/>
      <w:i/>
      <w:iCs/>
      <w:color w:val="000000"/>
      <w:sz w:val="16"/>
      <w:szCs w:val="16"/>
    </w:rPr>
  </w:style>
  <w:style w:type="paragraph" w:customStyle="1" w:styleId="NormalnyWeb2">
    <w:name w:val="Normalny (Web)2"/>
    <w:basedOn w:val="Normalny"/>
    <w:rsid w:val="00BB7206"/>
    <w:pPr>
      <w:spacing w:before="100" w:after="100" w:line="240" w:lineRule="auto"/>
    </w:pPr>
    <w:rPr>
      <w:rFonts w:eastAsia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67E"/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EC667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C667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667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C667E"/>
    <w:pPr>
      <w:keepNext/>
      <w:snapToGrid w:val="0"/>
      <w:spacing w:after="0" w:line="240" w:lineRule="auto"/>
      <w:outlineLvl w:val="3"/>
    </w:pPr>
    <w:rPr>
      <w:rFonts w:eastAsia="Times New Roman"/>
      <w:b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C667E"/>
    <w:pPr>
      <w:keepNext/>
      <w:snapToGrid w:val="0"/>
      <w:spacing w:after="0" w:line="240" w:lineRule="auto"/>
      <w:outlineLvl w:val="4"/>
    </w:pPr>
    <w:rPr>
      <w:rFonts w:eastAsia="Times New Roman"/>
      <w:b/>
      <w:i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C667E"/>
    <w:pPr>
      <w:keepNext/>
      <w:tabs>
        <w:tab w:val="num" w:pos="1152"/>
      </w:tabs>
      <w:spacing w:after="0" w:line="240" w:lineRule="auto"/>
      <w:ind w:left="1152" w:hanging="432"/>
      <w:jc w:val="right"/>
      <w:outlineLvl w:val="5"/>
    </w:pPr>
    <w:rPr>
      <w:rFonts w:eastAsia="Times New Roman"/>
      <w:b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C667E"/>
    <w:pPr>
      <w:keepNext/>
      <w:tabs>
        <w:tab w:val="num" w:pos="1296"/>
      </w:tabs>
      <w:spacing w:after="0" w:line="240" w:lineRule="auto"/>
      <w:ind w:left="1296" w:hanging="288"/>
      <w:jc w:val="center"/>
      <w:outlineLvl w:val="6"/>
    </w:pPr>
    <w:rPr>
      <w:rFonts w:eastAsia="Times New Roman"/>
      <w:b/>
      <w:szCs w:val="20"/>
      <w:u w:val="single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EC667E"/>
    <w:pPr>
      <w:keepNext/>
      <w:snapToGrid w:val="0"/>
      <w:spacing w:after="0" w:line="240" w:lineRule="auto"/>
      <w:outlineLvl w:val="7"/>
    </w:pPr>
    <w:rPr>
      <w:rFonts w:eastAsia="Times New Roman"/>
      <w:b/>
      <w:i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C667E"/>
    <w:pPr>
      <w:keepNext/>
      <w:tabs>
        <w:tab w:val="num" w:pos="1584"/>
      </w:tabs>
      <w:spacing w:after="0" w:line="240" w:lineRule="auto"/>
      <w:ind w:left="1584" w:hanging="144"/>
      <w:outlineLvl w:val="8"/>
    </w:pPr>
    <w:rPr>
      <w:rFonts w:eastAsia="Times New Roman"/>
      <w:b/>
      <w:color w:val="0000FF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66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EC66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667E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EC667E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C667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EC667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C667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EC667E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EC667E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C667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667E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66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6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67E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C667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66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C667E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C667E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eastAsia="Times New Roman" w:hAnsi="Arial"/>
      <w:szCs w:val="20"/>
      <w:lang w:eastAsia="pl-PL"/>
    </w:rPr>
  </w:style>
  <w:style w:type="paragraph" w:styleId="Legenda">
    <w:name w:val="caption"/>
    <w:basedOn w:val="Normalny"/>
    <w:next w:val="Normalny"/>
    <w:unhideWhenUsed/>
    <w:qFormat/>
    <w:rsid w:val="00EC667E"/>
    <w:pPr>
      <w:spacing w:after="0" w:line="240" w:lineRule="auto"/>
    </w:pPr>
    <w:rPr>
      <w:rFonts w:eastAsia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EC667E"/>
    <w:pPr>
      <w:spacing w:after="0" w:line="240" w:lineRule="auto"/>
      <w:jc w:val="center"/>
    </w:pPr>
    <w:rPr>
      <w:rFonts w:eastAsia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C667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667E"/>
    <w:pPr>
      <w:spacing w:after="0" w:line="240" w:lineRule="auto"/>
    </w:pPr>
    <w:rPr>
      <w:rFonts w:eastAsia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667E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unhideWhenUsed/>
    <w:rsid w:val="00EC667E"/>
    <w:pPr>
      <w:spacing w:after="120" w:line="240" w:lineRule="auto"/>
      <w:ind w:left="283"/>
    </w:pPr>
    <w:rPr>
      <w:rFonts w:eastAsia="Times New Roman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locked/>
    <w:rsid w:val="00EC66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EC667E"/>
    <w:rPr>
      <w:rFonts w:ascii="Times New Roman" w:eastAsia="Calibri" w:hAnsi="Times New Roman" w:cs="Times New Roman"/>
      <w:sz w:val="24"/>
    </w:rPr>
  </w:style>
  <w:style w:type="paragraph" w:styleId="Lista-kontynuacja">
    <w:name w:val="List Continue"/>
    <w:basedOn w:val="Normalny"/>
    <w:uiPriority w:val="99"/>
    <w:semiHidden/>
    <w:unhideWhenUsed/>
    <w:rsid w:val="00EC667E"/>
    <w:pPr>
      <w:spacing w:after="120" w:line="240" w:lineRule="auto"/>
      <w:ind w:left="283"/>
    </w:pPr>
    <w:rPr>
      <w:rFonts w:eastAsia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EC667E"/>
    <w:pPr>
      <w:spacing w:after="0" w:line="240" w:lineRule="auto"/>
      <w:jc w:val="center"/>
    </w:pPr>
    <w:rPr>
      <w:rFonts w:ascii="Garamond" w:eastAsia="Times New Roman" w:hAnsi="Garamond"/>
      <w:b/>
      <w:sz w:val="96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EC667E"/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C667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C667E"/>
    <w:pPr>
      <w:snapToGrid w:val="0"/>
      <w:spacing w:after="0" w:line="240" w:lineRule="auto"/>
    </w:pPr>
    <w:rPr>
      <w:rFonts w:eastAsia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C667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C667E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C66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C667E"/>
    <w:pPr>
      <w:spacing w:after="120" w:line="480" w:lineRule="auto"/>
      <w:ind w:left="283"/>
    </w:pPr>
    <w:rPr>
      <w:rFonts w:eastAsia="Times New Roman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C667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C667E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pacing w:after="0" w:line="240" w:lineRule="auto"/>
      <w:ind w:firstLine="708"/>
      <w:jc w:val="both"/>
    </w:pPr>
    <w:rPr>
      <w:rFonts w:eastAsia="Times New Roman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C667E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C667E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C667E"/>
    <w:rPr>
      <w:rFonts w:ascii="Courier New" w:eastAsia="Times New Roman" w:hAnsi="Courier New" w:cs="Times New Roman"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C667E"/>
    <w:pPr>
      <w:spacing w:after="0" w:line="240" w:lineRule="auto"/>
    </w:pPr>
    <w:rPr>
      <w:rFonts w:ascii="Courier New" w:eastAsia="Times New Roman" w:hAnsi="Courier New"/>
      <w:sz w:val="20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7E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67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EC667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qFormat/>
    <w:rsid w:val="00EC667E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pl-PL"/>
    </w:rPr>
  </w:style>
  <w:style w:type="paragraph" w:customStyle="1" w:styleId="Bartek">
    <w:name w:val="Bartek"/>
    <w:basedOn w:val="Normalny"/>
    <w:rsid w:val="00EC667E"/>
    <w:pPr>
      <w:spacing w:after="0" w:line="240" w:lineRule="auto"/>
    </w:pPr>
    <w:rPr>
      <w:rFonts w:eastAsia="Times New Roman"/>
      <w:sz w:val="28"/>
      <w:szCs w:val="20"/>
      <w:lang w:eastAsia="pl-PL"/>
    </w:rPr>
  </w:style>
  <w:style w:type="paragraph" w:customStyle="1" w:styleId="NormalnyWeb1">
    <w:name w:val="Normalny (Web)1"/>
    <w:basedOn w:val="Normalny"/>
    <w:rsid w:val="00EC667E"/>
    <w:pPr>
      <w:spacing w:before="100" w:after="100" w:line="240" w:lineRule="auto"/>
    </w:pPr>
    <w:rPr>
      <w:rFonts w:eastAsia="Times New Roman"/>
      <w:szCs w:val="20"/>
      <w:lang w:eastAsia="pl-PL"/>
    </w:rPr>
  </w:style>
  <w:style w:type="paragraph" w:customStyle="1" w:styleId="ust">
    <w:name w:val="ust"/>
    <w:uiPriority w:val="99"/>
    <w:rsid w:val="00EC667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Text">
    <w:name w:val="Default Text"/>
    <w:basedOn w:val="Normalny"/>
    <w:uiPriority w:val="99"/>
    <w:rsid w:val="00EC667E"/>
    <w:pPr>
      <w:spacing w:after="0" w:line="240" w:lineRule="auto"/>
    </w:pPr>
    <w:rPr>
      <w:rFonts w:eastAsia="Times New Roman"/>
      <w:szCs w:val="24"/>
      <w:lang w:val="en-US" w:eastAsia="pl-PL"/>
    </w:rPr>
  </w:style>
  <w:style w:type="paragraph" w:customStyle="1" w:styleId="xl38">
    <w:name w:val="xl38"/>
    <w:basedOn w:val="Normalny"/>
    <w:rsid w:val="00EC667E"/>
    <w:pPr>
      <w:spacing w:before="100" w:after="100" w:line="240" w:lineRule="auto"/>
      <w:jc w:val="center"/>
    </w:pPr>
    <w:rPr>
      <w:rFonts w:eastAsia="Times New Roman"/>
      <w:szCs w:val="24"/>
      <w:lang w:eastAsia="pl-PL"/>
    </w:rPr>
  </w:style>
  <w:style w:type="paragraph" w:customStyle="1" w:styleId="Blockquote">
    <w:name w:val="Blockquote"/>
    <w:basedOn w:val="Normalny"/>
    <w:uiPriority w:val="99"/>
    <w:rsid w:val="00EC667E"/>
    <w:pPr>
      <w:snapToGrid w:val="0"/>
      <w:spacing w:before="100" w:after="100" w:line="240" w:lineRule="auto"/>
      <w:ind w:left="360" w:right="360"/>
    </w:pPr>
    <w:rPr>
      <w:rFonts w:eastAsia="Times New Roman"/>
      <w:szCs w:val="20"/>
      <w:lang w:eastAsia="pl-PL"/>
    </w:rPr>
  </w:style>
  <w:style w:type="paragraph" w:customStyle="1" w:styleId="H1">
    <w:name w:val="H1"/>
    <w:basedOn w:val="Normalny"/>
    <w:next w:val="Normalny"/>
    <w:uiPriority w:val="99"/>
    <w:rsid w:val="00EC667E"/>
    <w:pPr>
      <w:keepNext/>
      <w:snapToGrid w:val="0"/>
      <w:spacing w:before="100" w:after="100" w:line="240" w:lineRule="auto"/>
      <w:outlineLvl w:val="1"/>
    </w:pPr>
    <w:rPr>
      <w:rFonts w:eastAsia="Times New Roman"/>
      <w:b/>
      <w:kern w:val="36"/>
      <w:sz w:val="48"/>
      <w:szCs w:val="20"/>
      <w:lang w:eastAsia="pl-PL"/>
    </w:rPr>
  </w:style>
  <w:style w:type="paragraph" w:customStyle="1" w:styleId="font5">
    <w:name w:val="font5"/>
    <w:basedOn w:val="Normalny"/>
    <w:uiPriority w:val="99"/>
    <w:rsid w:val="00EC667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8"/>
      <w:szCs w:val="28"/>
      <w:lang w:eastAsia="pl-PL"/>
    </w:rPr>
  </w:style>
  <w:style w:type="paragraph" w:customStyle="1" w:styleId="xl108">
    <w:name w:val="xl108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09">
    <w:name w:val="xl109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10">
    <w:name w:val="xl110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11">
    <w:name w:val="xl111"/>
    <w:basedOn w:val="Normalny"/>
    <w:uiPriority w:val="99"/>
    <w:rsid w:val="00EC667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12">
    <w:name w:val="xl112"/>
    <w:basedOn w:val="Normalny"/>
    <w:uiPriority w:val="99"/>
    <w:rsid w:val="00EC667E"/>
    <w:pPr>
      <w:spacing w:before="100" w:beforeAutospacing="1" w:after="100" w:afterAutospacing="1" w:line="240" w:lineRule="auto"/>
    </w:pPr>
    <w:rPr>
      <w:rFonts w:ascii="Tahoma" w:eastAsia="Times New Roman" w:hAnsi="Tahoma" w:cs="Tahoma"/>
      <w:szCs w:val="24"/>
      <w:lang w:eastAsia="pl-PL"/>
    </w:rPr>
  </w:style>
  <w:style w:type="paragraph" w:customStyle="1" w:styleId="xl113">
    <w:name w:val="xl113"/>
    <w:basedOn w:val="Normalny"/>
    <w:uiPriority w:val="99"/>
    <w:rsid w:val="00EC667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14">
    <w:name w:val="xl114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15">
    <w:name w:val="xl115"/>
    <w:basedOn w:val="Normalny"/>
    <w:uiPriority w:val="99"/>
    <w:rsid w:val="00EC667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16">
    <w:name w:val="xl116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17">
    <w:name w:val="xl117"/>
    <w:basedOn w:val="Normalny"/>
    <w:uiPriority w:val="99"/>
    <w:rsid w:val="00EC667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18">
    <w:name w:val="xl118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19">
    <w:name w:val="xl119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pl-PL"/>
    </w:rPr>
  </w:style>
  <w:style w:type="paragraph" w:customStyle="1" w:styleId="xl120">
    <w:name w:val="xl120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xl121">
    <w:name w:val="xl121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xl122">
    <w:name w:val="xl122"/>
    <w:basedOn w:val="Normalny"/>
    <w:uiPriority w:val="99"/>
    <w:rsid w:val="00EC667E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xl123">
    <w:name w:val="xl123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xl124">
    <w:name w:val="xl124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EC667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xl128">
    <w:name w:val="xl128"/>
    <w:basedOn w:val="Normalny"/>
    <w:uiPriority w:val="99"/>
    <w:rsid w:val="00EC667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xl129">
    <w:name w:val="xl129"/>
    <w:basedOn w:val="Normalny"/>
    <w:uiPriority w:val="99"/>
    <w:rsid w:val="00EC667E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xl130">
    <w:name w:val="xl130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31">
    <w:name w:val="xl131"/>
    <w:basedOn w:val="Normalny"/>
    <w:uiPriority w:val="99"/>
    <w:rsid w:val="00EC667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32">
    <w:name w:val="xl132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33">
    <w:name w:val="xl133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34">
    <w:name w:val="xl134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35">
    <w:name w:val="xl135"/>
    <w:basedOn w:val="Normalny"/>
    <w:uiPriority w:val="99"/>
    <w:rsid w:val="00EC667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36">
    <w:name w:val="xl136"/>
    <w:basedOn w:val="Normalny"/>
    <w:uiPriority w:val="99"/>
    <w:rsid w:val="00EC66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37">
    <w:name w:val="xl137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38">
    <w:name w:val="xl138"/>
    <w:basedOn w:val="Normalny"/>
    <w:uiPriority w:val="99"/>
    <w:rsid w:val="00EC667E"/>
    <w:pPr>
      <w:spacing w:before="100" w:beforeAutospacing="1" w:after="100" w:afterAutospacing="1" w:line="240" w:lineRule="auto"/>
    </w:pPr>
    <w:rPr>
      <w:rFonts w:ascii="Tahoma" w:eastAsia="Times New Roman" w:hAnsi="Tahoma" w:cs="Tahoma"/>
      <w:szCs w:val="24"/>
      <w:lang w:eastAsia="pl-PL"/>
    </w:rPr>
  </w:style>
  <w:style w:type="paragraph" w:customStyle="1" w:styleId="xl139">
    <w:name w:val="xl139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40">
    <w:name w:val="xl140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41">
    <w:name w:val="xl141"/>
    <w:basedOn w:val="Normalny"/>
    <w:uiPriority w:val="99"/>
    <w:rsid w:val="00EC667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42">
    <w:name w:val="xl142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43">
    <w:name w:val="xl143"/>
    <w:basedOn w:val="Normalny"/>
    <w:uiPriority w:val="99"/>
    <w:rsid w:val="00EC667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44">
    <w:name w:val="xl144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45">
    <w:name w:val="xl145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146">
    <w:name w:val="xl146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47">
    <w:name w:val="xl147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148">
    <w:name w:val="xl148"/>
    <w:basedOn w:val="Normalny"/>
    <w:uiPriority w:val="99"/>
    <w:rsid w:val="00EC66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149">
    <w:name w:val="xl149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50">
    <w:name w:val="xl150"/>
    <w:basedOn w:val="Normalny"/>
    <w:uiPriority w:val="99"/>
    <w:rsid w:val="00EC66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51">
    <w:name w:val="xl151"/>
    <w:basedOn w:val="Normalny"/>
    <w:uiPriority w:val="99"/>
    <w:rsid w:val="00EC66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52">
    <w:name w:val="xl152"/>
    <w:basedOn w:val="Normalny"/>
    <w:uiPriority w:val="99"/>
    <w:rsid w:val="00EC66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53">
    <w:name w:val="xl153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54">
    <w:name w:val="xl154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55">
    <w:name w:val="xl155"/>
    <w:basedOn w:val="Normalny"/>
    <w:uiPriority w:val="99"/>
    <w:rsid w:val="00EC667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56">
    <w:name w:val="xl156"/>
    <w:basedOn w:val="Normalny"/>
    <w:uiPriority w:val="99"/>
    <w:rsid w:val="00EC66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57">
    <w:name w:val="xl157"/>
    <w:basedOn w:val="Normalny"/>
    <w:uiPriority w:val="99"/>
    <w:rsid w:val="00EC667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xl158">
    <w:name w:val="xl158"/>
    <w:basedOn w:val="Normalny"/>
    <w:uiPriority w:val="99"/>
    <w:rsid w:val="00EC667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59">
    <w:name w:val="xl159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60">
    <w:name w:val="xl160"/>
    <w:basedOn w:val="Normalny"/>
    <w:uiPriority w:val="99"/>
    <w:rsid w:val="00EC66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61">
    <w:name w:val="xl161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62">
    <w:name w:val="xl162"/>
    <w:basedOn w:val="Normalny"/>
    <w:uiPriority w:val="99"/>
    <w:rsid w:val="00EC667E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63">
    <w:name w:val="xl163"/>
    <w:basedOn w:val="Normalny"/>
    <w:uiPriority w:val="99"/>
    <w:rsid w:val="00EC667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64">
    <w:name w:val="xl164"/>
    <w:basedOn w:val="Normalny"/>
    <w:uiPriority w:val="99"/>
    <w:rsid w:val="00EC667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65">
    <w:name w:val="xl165"/>
    <w:basedOn w:val="Normalny"/>
    <w:uiPriority w:val="99"/>
    <w:rsid w:val="00EC667E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Cs w:val="24"/>
      <w:lang w:eastAsia="pl-PL"/>
    </w:rPr>
  </w:style>
  <w:style w:type="paragraph" w:customStyle="1" w:styleId="xl166">
    <w:name w:val="xl166"/>
    <w:basedOn w:val="Normalny"/>
    <w:uiPriority w:val="99"/>
    <w:rsid w:val="00EC667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67">
    <w:name w:val="xl167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68">
    <w:name w:val="xl168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xl169">
    <w:name w:val="xl169"/>
    <w:basedOn w:val="Normalny"/>
    <w:uiPriority w:val="99"/>
    <w:rsid w:val="00EC66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xl170">
    <w:name w:val="xl170"/>
    <w:basedOn w:val="Normalny"/>
    <w:uiPriority w:val="99"/>
    <w:rsid w:val="00EC66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71">
    <w:name w:val="xl171"/>
    <w:basedOn w:val="Normalny"/>
    <w:uiPriority w:val="99"/>
    <w:rsid w:val="00EC667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72">
    <w:name w:val="xl172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73">
    <w:name w:val="xl173"/>
    <w:basedOn w:val="Normalny"/>
    <w:uiPriority w:val="99"/>
    <w:rsid w:val="00EC66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74">
    <w:name w:val="xl174"/>
    <w:basedOn w:val="Normalny"/>
    <w:uiPriority w:val="99"/>
    <w:rsid w:val="00EC66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75">
    <w:name w:val="xl175"/>
    <w:basedOn w:val="Normalny"/>
    <w:uiPriority w:val="99"/>
    <w:rsid w:val="00EC667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76">
    <w:name w:val="xl176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pl-PL"/>
    </w:rPr>
  </w:style>
  <w:style w:type="paragraph" w:customStyle="1" w:styleId="xl177">
    <w:name w:val="xl177"/>
    <w:basedOn w:val="Normalny"/>
    <w:uiPriority w:val="99"/>
    <w:rsid w:val="00EC667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xl178">
    <w:name w:val="xl178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79">
    <w:name w:val="xl179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xl180">
    <w:name w:val="xl180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paragraph" w:customStyle="1" w:styleId="xl181">
    <w:name w:val="xl181"/>
    <w:basedOn w:val="Normalny"/>
    <w:uiPriority w:val="99"/>
    <w:rsid w:val="00EC66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182">
    <w:name w:val="xl182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83">
    <w:name w:val="xl183"/>
    <w:basedOn w:val="Normalny"/>
    <w:uiPriority w:val="99"/>
    <w:rsid w:val="00EC667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xl184">
    <w:name w:val="xl184"/>
    <w:basedOn w:val="Normalny"/>
    <w:uiPriority w:val="99"/>
    <w:rsid w:val="00EC667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85">
    <w:name w:val="xl185"/>
    <w:basedOn w:val="Normalny"/>
    <w:uiPriority w:val="99"/>
    <w:rsid w:val="00EC66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86">
    <w:name w:val="xl186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187">
    <w:name w:val="xl187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88">
    <w:name w:val="xl188"/>
    <w:basedOn w:val="Normalny"/>
    <w:uiPriority w:val="99"/>
    <w:rsid w:val="00EC66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189">
    <w:name w:val="xl189"/>
    <w:basedOn w:val="Normalny"/>
    <w:uiPriority w:val="99"/>
    <w:rsid w:val="00EC667E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90">
    <w:name w:val="xl190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4"/>
      <w:szCs w:val="14"/>
      <w:lang w:eastAsia="pl-PL"/>
    </w:rPr>
  </w:style>
  <w:style w:type="paragraph" w:customStyle="1" w:styleId="xl191">
    <w:name w:val="xl191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192">
    <w:name w:val="xl192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93">
    <w:name w:val="xl193"/>
    <w:basedOn w:val="Normalny"/>
    <w:uiPriority w:val="99"/>
    <w:rsid w:val="00EC667E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194">
    <w:name w:val="xl194"/>
    <w:basedOn w:val="Normalny"/>
    <w:uiPriority w:val="99"/>
    <w:rsid w:val="00EC667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195">
    <w:name w:val="xl195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xl196">
    <w:name w:val="xl196"/>
    <w:basedOn w:val="Normalny"/>
    <w:uiPriority w:val="99"/>
    <w:rsid w:val="00EC667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197">
    <w:name w:val="xl197"/>
    <w:basedOn w:val="Normalny"/>
    <w:uiPriority w:val="99"/>
    <w:rsid w:val="00EC667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98">
    <w:name w:val="xl198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99">
    <w:name w:val="xl199"/>
    <w:basedOn w:val="Normalny"/>
    <w:uiPriority w:val="99"/>
    <w:rsid w:val="00EC66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200">
    <w:name w:val="xl200"/>
    <w:basedOn w:val="Normalny"/>
    <w:uiPriority w:val="99"/>
    <w:rsid w:val="00EC667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201">
    <w:name w:val="xl201"/>
    <w:basedOn w:val="Normalny"/>
    <w:uiPriority w:val="99"/>
    <w:rsid w:val="00EC667E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202">
    <w:name w:val="xl202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203">
    <w:name w:val="xl203"/>
    <w:basedOn w:val="Normalny"/>
    <w:uiPriority w:val="99"/>
    <w:rsid w:val="00EC667E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204">
    <w:name w:val="xl204"/>
    <w:basedOn w:val="Normalny"/>
    <w:uiPriority w:val="99"/>
    <w:rsid w:val="00EC6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5">
    <w:name w:val="xl205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206">
    <w:name w:val="xl206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207">
    <w:name w:val="xl207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208">
    <w:name w:val="xl208"/>
    <w:basedOn w:val="Normalny"/>
    <w:uiPriority w:val="99"/>
    <w:rsid w:val="00EC667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209">
    <w:name w:val="xl209"/>
    <w:basedOn w:val="Normalny"/>
    <w:uiPriority w:val="99"/>
    <w:rsid w:val="00EC667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210">
    <w:name w:val="xl210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211">
    <w:name w:val="xl211"/>
    <w:basedOn w:val="Normalny"/>
    <w:uiPriority w:val="99"/>
    <w:rsid w:val="00EC66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2"/>
      <w:szCs w:val="12"/>
      <w:lang w:eastAsia="pl-PL"/>
    </w:rPr>
  </w:style>
  <w:style w:type="paragraph" w:customStyle="1" w:styleId="Akapitzlist1">
    <w:name w:val="Akapit z listą1"/>
    <w:basedOn w:val="Normalny"/>
    <w:uiPriority w:val="99"/>
    <w:rsid w:val="00EC667E"/>
    <w:pPr>
      <w:ind w:left="720"/>
      <w:contextualSpacing/>
    </w:pPr>
    <w:rPr>
      <w:rFonts w:ascii="Calibri" w:eastAsia="Times New Roman" w:hAnsi="Calibri"/>
      <w:sz w:val="22"/>
    </w:rPr>
  </w:style>
  <w:style w:type="character" w:customStyle="1" w:styleId="tw4winTerm">
    <w:name w:val="tw4winTerm"/>
    <w:rsid w:val="00EC667E"/>
    <w:rPr>
      <w:color w:val="0000FF"/>
    </w:rPr>
  </w:style>
  <w:style w:type="character" w:customStyle="1" w:styleId="A5">
    <w:name w:val="A5"/>
    <w:rsid w:val="00EC667E"/>
    <w:rPr>
      <w:rFonts w:ascii="MetaPro-Normal" w:hAnsi="MetaPro-Normal" w:cs="MetaPro-Normal" w:hint="default"/>
      <w:i/>
      <w:iCs/>
      <w:color w:val="000000"/>
      <w:sz w:val="16"/>
      <w:szCs w:val="16"/>
    </w:rPr>
  </w:style>
  <w:style w:type="paragraph" w:customStyle="1" w:styleId="NormalnyWeb2">
    <w:name w:val="Normalny (Web)2"/>
    <w:basedOn w:val="Normalny"/>
    <w:rsid w:val="00BB7206"/>
    <w:pPr>
      <w:spacing w:before="100" w:after="100" w:line="240" w:lineRule="auto"/>
    </w:pPr>
    <w:rPr>
      <w:rFonts w:eastAsia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4ws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14</Pages>
  <Words>4250</Words>
  <Characters>25506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 15</dc:creator>
  <cp:lastModifiedBy>Netcom 15</cp:lastModifiedBy>
  <cp:revision>14</cp:revision>
  <cp:lastPrinted>2010-10-18T07:04:00Z</cp:lastPrinted>
  <dcterms:created xsi:type="dcterms:W3CDTF">2010-10-11T06:39:00Z</dcterms:created>
  <dcterms:modified xsi:type="dcterms:W3CDTF">2010-10-19T08:44:00Z</dcterms:modified>
</cp:coreProperties>
</file>