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B722C7">
        <w:rPr>
          <w:rFonts w:ascii="Tahoma" w:eastAsia="Times New Roman" w:hAnsi="Tahoma" w:cs="Tahoma"/>
          <w:lang w:eastAsia="pl-PL"/>
        </w:rPr>
        <w:t>u rejestrowego</w:t>
      </w:r>
      <w:r w:rsidR="00C96AB9">
        <w:rPr>
          <w:rFonts w:ascii="Tahoma" w:eastAsia="Times New Roman" w:hAnsi="Tahoma" w:cs="Tahoma"/>
          <w:lang w:eastAsia="pl-PL"/>
        </w:rPr>
        <w:t xml:space="preserve"> 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35E3A" w:rsidRPr="00B722C7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B722C7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C96AB9" w:rsidRPr="00C96AB9" w:rsidRDefault="00C96AB9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C96AB9" w:rsidRDefault="00C96AB9" w:rsidP="00C96AB9">
      <w:pPr>
        <w:spacing w:after="0" w:line="240" w:lineRule="auto"/>
        <w:ind w:left="426" w:hanging="142"/>
        <w:jc w:val="both"/>
        <w:rPr>
          <w:rFonts w:ascii="Tahoma" w:hAnsi="Tahoma" w:cs="Tahoma"/>
          <w:color w:val="000000"/>
          <w:lang w:eastAsia="pl-PL"/>
        </w:rPr>
      </w:pPr>
      <w:r w:rsidRPr="00C96AB9">
        <w:rPr>
          <w:rFonts w:ascii="Tahoma" w:eastAsia="Times New Roman" w:hAnsi="Tahoma" w:cs="Tahoma"/>
          <w:b/>
          <w:lang w:eastAsia="pl-PL"/>
        </w:rPr>
        <w:t>ZAKRES 1)</w:t>
      </w:r>
      <w:r w:rsidRPr="00C96AB9">
        <w:rPr>
          <w:rFonts w:ascii="Tahoma" w:eastAsia="Times New Roman" w:hAnsi="Tahoma" w:cs="Tahoma"/>
          <w:lang w:eastAsia="pl-PL"/>
        </w:rPr>
        <w:t xml:space="preserve"> </w:t>
      </w:r>
      <w:r w:rsidRPr="00C96AB9">
        <w:rPr>
          <w:rFonts w:ascii="Tahoma" w:hAnsi="Tahoma" w:cs="Tahoma"/>
          <w:color w:val="000000"/>
          <w:lang w:eastAsia="pl-PL"/>
        </w:rPr>
        <w:t xml:space="preserve">CPV 85141200-1 Udzielanie świadczeń zdrowotnych w zakresie czynności zawodowych pielęgniarki </w:t>
      </w:r>
      <w:r w:rsidRPr="00C96AB9">
        <w:rPr>
          <w:rFonts w:ascii="Tahoma" w:hAnsi="Tahoma" w:cs="Tahoma"/>
          <w:color w:val="000000"/>
          <w:lang w:eastAsia="pl-PL"/>
        </w:rPr>
        <w:br w:type="textWrapping" w:clear="all"/>
        <w:t>endoskopowej w Pracowni Endoskopowej w Klinicznym Oddziale Urologicznym oraz w zakresie czynności zawodowych pielęgniarki w Klinicznym Oddziale Urologicznym (min. 160 godz. w miesiącu  max. 220 godz. w miesiącu)  – 1 pielęgniarka</w:t>
      </w:r>
      <w:r w:rsidR="002A15D1">
        <w:rPr>
          <w:rFonts w:ascii="Tahoma" w:hAnsi="Tahoma" w:cs="Tahoma"/>
          <w:color w:val="000000"/>
          <w:lang w:eastAsia="pl-PL"/>
        </w:rPr>
        <w:t>:</w:t>
      </w:r>
    </w:p>
    <w:p w:rsidR="002A15D1" w:rsidRPr="002A15D1" w:rsidRDefault="002A15D1" w:rsidP="002A15D1">
      <w:pPr>
        <w:pStyle w:val="Akapitzlist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A15D1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2A15D1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2A15D1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2A15D1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2A15D1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2A15D1" w:rsidRPr="002A15D1" w:rsidRDefault="002A15D1" w:rsidP="002A15D1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A15D1">
        <w:rPr>
          <w:rFonts w:ascii="Tahoma" w:eastAsia="Calibri" w:hAnsi="Tahoma" w:cs="Tahoma"/>
          <w:b/>
          <w:color w:val="000000"/>
          <w:sz w:val="22"/>
          <w:szCs w:val="22"/>
          <w:lang w:eastAsia="pl-PL"/>
        </w:rPr>
        <w:t>wynagrodzenie</w:t>
      </w:r>
      <w:r w:rsidRPr="002A15D1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za udział w DILO (Pakiet Szybkiej Ścieżki Onkologicznej ). Wypłacane zgodnie </w:t>
      </w:r>
      <w:r w:rsidRPr="002A15D1">
        <w:rPr>
          <w:rFonts w:ascii="Tahoma" w:eastAsia="Calibri" w:hAnsi="Tahoma" w:cs="Tahoma"/>
          <w:color w:val="000000"/>
          <w:sz w:val="22"/>
          <w:szCs w:val="22"/>
          <w:lang w:eastAsia="pl-PL"/>
        </w:rPr>
        <w:br w:type="textWrapping" w:clear="all"/>
        <w:t>z rozliczeniem zatwierdzonym przez Komendanta 4.WSzKzP SP ZOZ.</w:t>
      </w:r>
    </w:p>
    <w:p w:rsidR="002A15D1" w:rsidRPr="00C96AB9" w:rsidRDefault="002A15D1" w:rsidP="00C96AB9">
      <w:pPr>
        <w:spacing w:after="0" w:line="240" w:lineRule="auto"/>
        <w:ind w:left="426" w:hanging="142"/>
        <w:jc w:val="both"/>
        <w:rPr>
          <w:rFonts w:ascii="Tahoma" w:hAnsi="Tahoma" w:cs="Tahoma"/>
          <w:color w:val="000000"/>
          <w:lang w:eastAsia="pl-PL"/>
        </w:rPr>
      </w:pPr>
    </w:p>
    <w:p w:rsidR="00C96AB9" w:rsidRPr="00C96AB9" w:rsidRDefault="00C96AB9" w:rsidP="00C96AB9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C96AB9" w:rsidRPr="002A15D1" w:rsidRDefault="00C96AB9" w:rsidP="00C96AB9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2A15D1">
        <w:rPr>
          <w:rFonts w:ascii="Tahoma" w:hAnsi="Tahoma" w:cs="Tahoma"/>
          <w:b/>
        </w:rPr>
        <w:t xml:space="preserve">ZAKRES 2) </w:t>
      </w:r>
      <w:r w:rsidRPr="002A15D1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w Klinicznym Oddziale Neurochirurgicznym z Pododdziałem Neurochirurgii Onkologicznej oraz w razie potrzeb w innych oddziałach 4WSzKzP SP ZOZ we Wrocławiu – za zgodą przyjmującego zamówienie  (minimalnie 60 godz. w miesiącu,</w:t>
      </w:r>
      <w:r w:rsidRPr="002A15D1">
        <w:rPr>
          <w:rFonts w:ascii="Tahoma" w:hAnsi="Tahoma" w:cs="Tahoma"/>
          <w:bCs/>
          <w:color w:val="000000"/>
        </w:rPr>
        <w:t xml:space="preserve"> max. 240 godz. w miesiącu</w:t>
      </w:r>
      <w:r w:rsidRPr="002A15D1">
        <w:rPr>
          <w:rFonts w:ascii="Tahoma" w:eastAsia="Times New Roman" w:hAnsi="Tahoma" w:cs="Tahoma"/>
          <w:bCs/>
          <w:color w:val="000000"/>
        </w:rPr>
        <w:t>) – 3 pielęgniarki.</w:t>
      </w:r>
    </w:p>
    <w:p w:rsidR="002A15D1" w:rsidRPr="002A15D1" w:rsidRDefault="002A15D1" w:rsidP="002A15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A15D1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2A15D1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2A15D1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2A15D1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2A15D1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2A15D1" w:rsidRPr="002A15D1" w:rsidRDefault="002A15D1" w:rsidP="002A15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A15D1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wynagrodzenie </w:t>
      </w:r>
      <w:r w:rsidRPr="002A15D1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za udział w czynnościach związanych z diagnostyką, stwierdzeniem śmierci mózgu oraz pobraniem narządów wypłacane na podstawie z załącznikiem nr 2 do Rozporządzenia Ministra Zdrowia z dnia 16 grudnia 2020 r. tabela A  i wynagrodzenie za udział w procedurach pobrań i przeszczepów wypłacane zgodnie z algorytmem aktualnie zatwierdzonym przez Komendanta 4. WSzKzP SP ZOZ.</w:t>
      </w:r>
    </w:p>
    <w:p w:rsidR="002A15D1" w:rsidRPr="002A15D1" w:rsidRDefault="002A15D1" w:rsidP="002A15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A15D1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 </w:t>
      </w:r>
      <w:r w:rsidRPr="002A15D1">
        <w:rPr>
          <w:rFonts w:ascii="Tahoma" w:eastAsia="Calibri" w:hAnsi="Tahoma" w:cs="Tahoma"/>
          <w:b/>
          <w:color w:val="000000"/>
          <w:sz w:val="22"/>
          <w:szCs w:val="22"/>
          <w:lang w:eastAsia="pl-PL"/>
        </w:rPr>
        <w:t>wynagrodzenie</w:t>
      </w:r>
      <w:r w:rsidRPr="002A15D1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za udział w DILO (Pakiet Szybkiej Ścieżki Onkologicznej ). Wypłacane zgodnie </w:t>
      </w:r>
      <w:r w:rsidRPr="002A15D1">
        <w:rPr>
          <w:rFonts w:ascii="Tahoma" w:eastAsia="Calibri" w:hAnsi="Tahoma" w:cs="Tahoma"/>
          <w:color w:val="000000"/>
          <w:sz w:val="22"/>
          <w:szCs w:val="22"/>
          <w:lang w:eastAsia="pl-PL"/>
        </w:rPr>
        <w:br w:type="textWrapping" w:clear="all"/>
        <w:t>z rozliczeniem zatwierdzonym przez Komendanta 4.WSzKzP SP ZOZ.</w:t>
      </w:r>
    </w:p>
    <w:p w:rsidR="0027554E" w:rsidRDefault="002A15D1" w:rsidP="002A15D1">
      <w:pPr>
        <w:pStyle w:val="Akapitzlist"/>
        <w:spacing w:after="0" w:line="240" w:lineRule="auto"/>
        <w:ind w:left="284"/>
        <w:jc w:val="both"/>
        <w:rPr>
          <w:rFonts w:ascii="Tahoma" w:hAnsi="Tahoma" w:cs="Tahoma"/>
          <w:b/>
          <w:lang w:eastAsia="pl-PL"/>
        </w:rPr>
      </w:pPr>
      <w:r w:rsidRPr="002A15D1">
        <w:rPr>
          <w:rFonts w:ascii="Tahoma" w:eastAsia="Calibri" w:hAnsi="Tahoma" w:cs="Tahoma"/>
          <w:color w:val="000000"/>
          <w:sz w:val="22"/>
          <w:szCs w:val="22"/>
          <w:lang w:eastAsia="zh-CN"/>
        </w:rPr>
        <w:t xml:space="preserve"> </w:t>
      </w:r>
    </w:p>
    <w:p w:rsidR="0027554E" w:rsidRPr="002A15D1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A15D1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C96AB9" w:rsidRPr="002A15D1" w:rsidRDefault="00C96AB9" w:rsidP="00C96AB9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bookmarkStart w:id="0" w:name="_Hlk41324246"/>
      <w:r w:rsidRPr="002A15D1">
        <w:rPr>
          <w:rFonts w:ascii="Tahoma" w:hAnsi="Tahoma" w:cs="Tahoma"/>
          <w:b/>
        </w:rPr>
        <w:t>zakres 1       od dnia   01.10.2023r. do dnia 31.08.2024r.</w:t>
      </w:r>
    </w:p>
    <w:p w:rsidR="00C96AB9" w:rsidRPr="002A15D1" w:rsidRDefault="00C96AB9" w:rsidP="00C96AB9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2A15D1">
        <w:rPr>
          <w:rFonts w:ascii="Tahoma" w:hAnsi="Tahoma" w:cs="Tahoma"/>
          <w:b/>
        </w:rPr>
        <w:t xml:space="preserve">zakres 2       od dnia   01.10.2023r. do dnia 30.09.2024r. </w:t>
      </w:r>
    </w:p>
    <w:p w:rsidR="00C96AB9" w:rsidRDefault="00C96AB9" w:rsidP="00C96AB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bookmarkEnd w:id="0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2A15D1" w:rsidRDefault="002A15D1" w:rsidP="002A15D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A15D1" w:rsidRDefault="002A15D1" w:rsidP="002A15D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A15D1" w:rsidRDefault="002A15D1" w:rsidP="002A15D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A15D1" w:rsidRDefault="002A15D1" w:rsidP="002A15D1">
      <w:pPr>
        <w:spacing w:after="0" w:line="240" w:lineRule="auto"/>
        <w:jc w:val="both"/>
        <w:rPr>
          <w:rFonts w:ascii="Tahoma" w:eastAsia="Calibri" w:hAnsi="Tahoma" w:cs="Tahoma"/>
        </w:rPr>
      </w:pPr>
      <w:bookmarkStart w:id="1" w:name="_GoBack"/>
      <w:bookmarkEnd w:id="1"/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A15D1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67E01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71EB"/>
    <w:multiLevelType w:val="hybridMultilevel"/>
    <w:tmpl w:val="41BC55A4"/>
    <w:lvl w:ilvl="0" w:tplc="58B69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39F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15D1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B7B65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AB9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5A9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D7A7C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BA3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2F5B-C626-4ED3-9580-F685037C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3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343</cp:revision>
  <cp:lastPrinted>2023-05-31T06:28:00Z</cp:lastPrinted>
  <dcterms:created xsi:type="dcterms:W3CDTF">2016-09-08T05:24:00Z</dcterms:created>
  <dcterms:modified xsi:type="dcterms:W3CDTF">2023-08-28T09:48:00Z</dcterms:modified>
</cp:coreProperties>
</file>