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965435" w:rsidRDefault="00965435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65435" w:rsidRDefault="00965435" w:rsidP="009654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bookmarkStart w:id="0" w:name="_GoBack"/>
      <w:bookmarkEnd w:id="0"/>
    </w:p>
    <w:p w:rsidR="00965435" w:rsidRDefault="00194D2A" w:rsidP="009654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>ZAKRES 1</w:t>
      </w:r>
      <w:r w:rsidR="00965435" w:rsidRPr="00876C67">
        <w:rPr>
          <w:rFonts w:ascii="Tahoma" w:eastAsia="Times New Roman" w:hAnsi="Tahoma" w:cs="Tahoma"/>
          <w:b/>
          <w:color w:val="000000"/>
        </w:rPr>
        <w:t xml:space="preserve">) </w:t>
      </w:r>
      <w:r w:rsidR="00965435" w:rsidRPr="00876C67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="00965435" w:rsidRPr="00876C67">
        <w:rPr>
          <w:rFonts w:ascii="Tahoma" w:hAnsi="Tahoma" w:cs="Tahoma"/>
          <w:bCs/>
          <w:color w:val="000000"/>
        </w:rPr>
        <w:t xml:space="preserve">4 Wojskowego Szpitala Klinicznego z Polikliniką  SP ZOZ oraz w Poradni Anestezjologicznej (min. 48 godz. w miesiącu – godz. </w:t>
      </w:r>
      <w:proofErr w:type="spellStart"/>
      <w:r w:rsidR="00965435" w:rsidRPr="00876C67">
        <w:rPr>
          <w:rFonts w:ascii="Tahoma" w:hAnsi="Tahoma" w:cs="Tahoma"/>
          <w:bCs/>
          <w:color w:val="000000"/>
        </w:rPr>
        <w:t>pozadyżurowe</w:t>
      </w:r>
      <w:proofErr w:type="spellEnd"/>
      <w:r w:rsidR="00965435" w:rsidRPr="00876C67">
        <w:rPr>
          <w:rFonts w:ascii="Tahoma" w:hAnsi="Tahoma" w:cs="Tahoma"/>
          <w:bCs/>
          <w:color w:val="000000"/>
        </w:rPr>
        <w:t xml:space="preserve"> i dyżury medyczne)</w:t>
      </w:r>
      <w:r w:rsidR="00783189">
        <w:rPr>
          <w:rFonts w:ascii="Tahoma" w:hAnsi="Tahoma" w:cs="Tahoma"/>
          <w:color w:val="000000"/>
        </w:rPr>
        <w:t xml:space="preserve"> – </w:t>
      </w:r>
      <w:r w:rsidR="00782CFD">
        <w:rPr>
          <w:rFonts w:ascii="Tahoma" w:hAnsi="Tahoma" w:cs="Tahoma"/>
          <w:color w:val="000000"/>
        </w:rPr>
        <w:t>5</w:t>
      </w:r>
      <w:r w:rsidR="00783189">
        <w:rPr>
          <w:rFonts w:ascii="Tahoma" w:hAnsi="Tahoma" w:cs="Tahoma"/>
          <w:color w:val="000000"/>
        </w:rPr>
        <w:t xml:space="preserve"> lekarzy specjalistów:</w:t>
      </w:r>
    </w:p>
    <w:p w:rsidR="00783189" w:rsidRPr="00965435" w:rsidRDefault="00783189" w:rsidP="00783189">
      <w:pPr>
        <w:numPr>
          <w:ilvl w:val="0"/>
          <w:numId w:val="19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>
        <w:rPr>
          <w:rFonts w:ascii="Tahoma" w:eastAsia="Times New Roman" w:hAnsi="Tahoma" w:cs="Tahoma"/>
          <w:b/>
          <w:lang w:eastAsia="pl-PL"/>
        </w:rPr>
        <w:t xml:space="preserve"> i dyżuru medycznego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</w:t>
      </w:r>
    </w:p>
    <w:p w:rsidR="00783189" w:rsidRDefault="00783189" w:rsidP="00783189">
      <w:pPr>
        <w:numPr>
          <w:ilvl w:val="0"/>
          <w:numId w:val="19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>stawka za 1 godzinę dyżuru medycznego</w:t>
      </w:r>
      <w:r>
        <w:rPr>
          <w:rFonts w:ascii="Tahoma" w:eastAsia="Times New Roman" w:hAnsi="Tahoma" w:cs="Tahoma"/>
          <w:b/>
          <w:lang w:eastAsia="pl-PL"/>
        </w:rPr>
        <w:t xml:space="preserve"> (poza ordynacją dzienną) w ramach zabiegów</w:t>
      </w:r>
    </w:p>
    <w:p w:rsidR="00783189" w:rsidRDefault="00783189" w:rsidP="00783189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DILO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 </w:t>
      </w:r>
    </w:p>
    <w:p w:rsidR="00783189" w:rsidRPr="00783189" w:rsidRDefault="00783189" w:rsidP="00783189">
      <w:pPr>
        <w:numPr>
          <w:ilvl w:val="0"/>
          <w:numId w:val="19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pl-PL"/>
        </w:rPr>
      </w:pPr>
      <w:r w:rsidRPr="00876C6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</w:t>
      </w:r>
      <w:r>
        <w:rPr>
          <w:rFonts w:ascii="Tahoma" w:eastAsia="ヒラギノ角ゴ Pro W3" w:hAnsi="Tahoma" w:cs="Tahoma"/>
          <w:color w:val="000000"/>
          <w:lang w:eastAsia="pl-PL"/>
        </w:rPr>
        <w:t xml:space="preserve">  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oraz pobraniem narządów wypłacane na podstawie załącznika nr 2 do Rozporządzenia Ministra Zdrowia z dnia 16 grudnia 2020 r. tabela A  </w:t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i wynagrodzenie za udział w procedurach pobrań i przeszczepów wypłacane zgodnie z algorytmem aktualnie zatwierdzonym przez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Komendanta 4. </w:t>
      </w:r>
      <w:proofErr w:type="spellStart"/>
      <w:r w:rsidRPr="00783189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783189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236FEF" w:rsidRP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36FEF" w:rsidRPr="00783189" w:rsidRDefault="00783189" w:rsidP="00965435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ab/>
      </w:r>
      <w:r w:rsidR="00236FEF" w:rsidRPr="00783189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965435" w:rsidRDefault="00782CFD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bookmarkStart w:id="1" w:name="_Hlk41324246"/>
      <w:r>
        <w:rPr>
          <w:rFonts w:ascii="Tahoma" w:hAnsi="Tahoma" w:cs="Tahoma"/>
          <w:b/>
        </w:rPr>
        <w:t>zakres 1          od dnia   16.08</w:t>
      </w:r>
      <w:r w:rsidR="00965435" w:rsidRPr="00783189">
        <w:rPr>
          <w:rFonts w:ascii="Tahoma" w:hAnsi="Tahoma" w:cs="Tahoma"/>
          <w:b/>
        </w:rPr>
        <w:t>.2023r. do dnia 3</w:t>
      </w:r>
      <w:r w:rsidR="00C10650">
        <w:rPr>
          <w:rFonts w:ascii="Tahoma" w:hAnsi="Tahoma" w:cs="Tahoma"/>
          <w:b/>
        </w:rPr>
        <w:t>0</w:t>
      </w:r>
      <w:r w:rsidR="00965435" w:rsidRPr="00783189">
        <w:rPr>
          <w:rFonts w:ascii="Tahoma" w:hAnsi="Tahoma" w:cs="Tahoma"/>
          <w:b/>
        </w:rPr>
        <w:t>.06.2024r.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D7018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7"/>
  </w:num>
  <w:num w:numId="5">
    <w:abstractNumId w:val="13"/>
  </w:num>
  <w:num w:numId="6">
    <w:abstractNumId w:val="5"/>
  </w:num>
  <w:num w:numId="7">
    <w:abstractNumId w:val="17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19"/>
  </w:num>
  <w:num w:numId="14">
    <w:abstractNumId w:val="12"/>
  </w:num>
  <w:num w:numId="15">
    <w:abstractNumId w:val="2"/>
  </w:num>
  <w:num w:numId="16">
    <w:abstractNumId w:val="4"/>
  </w:num>
  <w:num w:numId="17">
    <w:abstractNumId w:val="10"/>
  </w:num>
  <w:num w:numId="18">
    <w:abstractNumId w:val="9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F1F7-AAA6-4880-8146-EA15D9C8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26</cp:revision>
  <cp:lastPrinted>2023-05-02T08:36:00Z</cp:lastPrinted>
  <dcterms:created xsi:type="dcterms:W3CDTF">2022-10-26T11:50:00Z</dcterms:created>
  <dcterms:modified xsi:type="dcterms:W3CDTF">2023-07-13T12:46:00Z</dcterms:modified>
</cp:coreProperties>
</file>