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390E96">
        <w:rPr>
          <w:rFonts w:ascii="Times New Roman" w:hAnsi="Times New Roman" w:cs="Times New Roman"/>
          <w:sz w:val="24"/>
          <w:szCs w:val="24"/>
        </w:rPr>
        <w:t>2</w:t>
      </w:r>
      <w:r w:rsidR="00FA6C83">
        <w:rPr>
          <w:rFonts w:ascii="Times New Roman" w:hAnsi="Times New Roman" w:cs="Times New Roman"/>
          <w:sz w:val="24"/>
          <w:szCs w:val="24"/>
        </w:rPr>
        <w:t>8</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w:t>
      </w:r>
      <w:r w:rsidR="00D658D1">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D658D1">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390E96"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w:t>
      </w:r>
      <w:r w:rsidR="003B2B6A">
        <w:rPr>
          <w:rFonts w:ascii="Times New Roman" w:hAnsi="Times New Roman" w:cs="Times New Roman"/>
          <w:color w:val="000000"/>
          <w:sz w:val="24"/>
        </w:rPr>
        <w:t>ych</w:t>
      </w:r>
      <w:r w:rsidR="00275A9F" w:rsidRPr="00B07662">
        <w:rPr>
          <w:rFonts w:ascii="Times New Roman" w:hAnsi="Times New Roman" w:cs="Times New Roman"/>
          <w:color w:val="000000"/>
          <w:sz w:val="24"/>
        </w:rPr>
        <w:t xml:space="preserve">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390E96">
        <w:rPr>
          <w:rFonts w:ascii="Times New Roman" w:hAnsi="Times New Roman" w:cs="Times New Roman"/>
          <w:b/>
          <w:bCs/>
          <w:sz w:val="24"/>
          <w:szCs w:val="24"/>
        </w:rPr>
        <w:t xml:space="preserve"> </w:t>
      </w:r>
      <w:r w:rsidR="00390E96" w:rsidRPr="00390E96">
        <w:rPr>
          <w:rFonts w:ascii="Times New Roman" w:hAnsi="Times New Roman" w:cs="Times New Roman"/>
          <w:bCs/>
          <w:sz w:val="24"/>
          <w:szCs w:val="24"/>
        </w:rPr>
        <w:t>w ramach dyżurów medycznych i na wezwanie</w:t>
      </w:r>
      <w:r w:rsidR="00390E96">
        <w:rPr>
          <w:rFonts w:ascii="Times New Roman" w:hAnsi="Times New Roman" w:cs="Times New Roman"/>
          <w:bCs/>
          <w:sz w:val="24"/>
          <w:szCs w:val="24"/>
        </w:rPr>
        <w:t xml:space="preserve"> – jeżeli dotyczy</w:t>
      </w:r>
      <w:r w:rsidR="003B2B6A" w:rsidRPr="00390E96">
        <w:rPr>
          <w:rFonts w:ascii="Times New Roman" w:hAnsi="Times New Roman" w:cs="Times New Roman"/>
          <w:bCs/>
          <w:sz w:val="24"/>
          <w:szCs w:val="24"/>
        </w:rPr>
        <w:t>.</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B53539">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oddziału</w:t>
      </w:r>
      <w:r w:rsidR="00387F0E">
        <w:rPr>
          <w:rFonts w:eastAsia="Calibri"/>
          <w:color w:val="000000"/>
          <w:sz w:val="24"/>
          <w:szCs w:val="22"/>
        </w:rPr>
        <w:t xml:space="preserve"> i poradni</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B53539">
        <w:rPr>
          <w:rFonts w:eastAsia="Calibri"/>
          <w:color w:val="000000"/>
          <w:sz w:val="24"/>
          <w:szCs w:val="22"/>
        </w:rPr>
        <w:t>.....................</w:t>
      </w:r>
      <w:r w:rsidR="00387F0E">
        <w:rPr>
          <w:rFonts w:eastAsia="Calibri"/>
          <w:color w:val="000000"/>
          <w:sz w:val="24"/>
          <w:szCs w:val="22"/>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FA6C83" w:rsidRDefault="00FA6C83"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F9209C" w:rsidRDefault="00F9209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D658D1">
        <w:rPr>
          <w:sz w:val="24"/>
          <w:szCs w:val="24"/>
        </w:rPr>
        <w:t>3</w:t>
      </w:r>
      <w:r w:rsidR="000C46EA" w:rsidRPr="000C46EA">
        <w:rPr>
          <w:sz w:val="24"/>
          <w:szCs w:val="24"/>
        </w:rPr>
        <w:t xml:space="preserve"> r. poz. </w:t>
      </w:r>
      <w:r w:rsidR="00D658D1">
        <w:rPr>
          <w:sz w:val="24"/>
          <w:szCs w:val="24"/>
        </w:rPr>
        <w:t>991</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B53539">
        <w:rPr>
          <w:color w:val="000000"/>
        </w:rPr>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lastRenderedPageBreak/>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 xml:space="preserve">faktury </w:t>
      </w:r>
      <w:r w:rsidR="00FA6C83" w:rsidRPr="00EB2817">
        <w:rPr>
          <w:sz w:val="24"/>
          <w:u w:val="single"/>
        </w:rPr>
        <w:t>(w rozbiciu na przepracowane godziny w zakresie godzin poz</w:t>
      </w:r>
      <w:r w:rsidR="00FA6C83">
        <w:rPr>
          <w:sz w:val="24"/>
          <w:u w:val="single"/>
        </w:rPr>
        <w:t>adyżurowych i w zakresie godzin</w:t>
      </w:r>
      <w:r w:rsidR="00FA6C83" w:rsidRPr="00EB2817">
        <w:rPr>
          <w:sz w:val="24"/>
          <w:u w:val="single"/>
        </w:rPr>
        <w:t xml:space="preserve"> dyżuru medycznego)</w:t>
      </w:r>
      <w:r w:rsidR="00FA6C83">
        <w:rPr>
          <w:sz w:val="24"/>
          <w:u w:val="single"/>
        </w:rPr>
        <w:t xml:space="preserve"> </w:t>
      </w:r>
      <w:r>
        <w:rPr>
          <w:b/>
          <w:sz w:val="24"/>
        </w:rPr>
        <w:t>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B53539">
        <w:rPr>
          <w:sz w:val="24"/>
        </w:rPr>
        <w:t>.........................................</w:t>
      </w:r>
      <w:r w:rsidR="00387F0E">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387F0E" w:rsidRDefault="00387F0E"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724B7" w:rsidRDefault="00E724B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B4732E" w:rsidRDefault="00B4732E"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4732E" w:rsidRDefault="00B4732E" w:rsidP="00B4732E">
      <w:pPr>
        <w:tabs>
          <w:tab w:val="left" w:pos="4680"/>
        </w:tabs>
        <w:jc w:val="both"/>
        <w:rPr>
          <w:sz w:val="24"/>
        </w:rPr>
      </w:pPr>
    </w:p>
    <w:p w:rsidR="00B4732E" w:rsidRDefault="00B4732E" w:rsidP="00B4732E">
      <w:pPr>
        <w:tabs>
          <w:tab w:val="left" w:pos="4680"/>
        </w:tabs>
        <w:jc w:val="both"/>
        <w:rPr>
          <w:sz w:val="24"/>
        </w:rPr>
      </w:pPr>
    </w:p>
    <w:p w:rsidR="00B4732E" w:rsidRPr="00B4732E" w:rsidRDefault="00B4732E" w:rsidP="00B4732E">
      <w:pPr>
        <w:tabs>
          <w:tab w:val="left" w:pos="4680"/>
        </w:tabs>
        <w:jc w:val="both"/>
        <w:rPr>
          <w:sz w:val="24"/>
        </w:rPr>
      </w:pPr>
      <w:bookmarkStart w:id="3" w:name="_GoBack"/>
      <w:bookmarkEnd w:id="3"/>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387F0E" w:rsidRDefault="00387F0E"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B4732E" w:rsidRDefault="00B4732E" w:rsidP="009250CB">
      <w:pPr>
        <w:jc w:val="center"/>
        <w:rPr>
          <w:color w:val="000000"/>
          <w:sz w:val="24"/>
        </w:rPr>
      </w:pPr>
    </w:p>
    <w:p w:rsidR="009250CB" w:rsidRDefault="009250CB" w:rsidP="009250CB">
      <w:pPr>
        <w:jc w:val="center"/>
        <w:rPr>
          <w:sz w:val="24"/>
          <w:szCs w:val="24"/>
        </w:rPr>
      </w:pPr>
      <w:r>
        <w:rPr>
          <w:color w:val="000000"/>
          <w:sz w:val="24"/>
        </w:rPr>
        <w:lastRenderedPageBreak/>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E724B7">
      <w:rPr>
        <w:noProof/>
      </w:rPr>
      <w:t>7</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658D1"/>
    <w:rsid w:val="00D7059D"/>
    <w:rsid w:val="00DC01FB"/>
    <w:rsid w:val="00DD31E3"/>
    <w:rsid w:val="00DF3709"/>
    <w:rsid w:val="00E000D8"/>
    <w:rsid w:val="00E0108B"/>
    <w:rsid w:val="00E052FC"/>
    <w:rsid w:val="00E10A62"/>
    <w:rsid w:val="00E11646"/>
    <w:rsid w:val="00E23851"/>
    <w:rsid w:val="00E24F38"/>
    <w:rsid w:val="00E33AC1"/>
    <w:rsid w:val="00E345E2"/>
    <w:rsid w:val="00E43243"/>
    <w:rsid w:val="00E724B7"/>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EC94"/>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9</Pages>
  <Words>3702</Words>
  <Characters>22212</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118</cp:revision>
  <cp:lastPrinted>2022-04-21T10:59:00Z</cp:lastPrinted>
  <dcterms:created xsi:type="dcterms:W3CDTF">2018-08-22T06:38:00Z</dcterms:created>
  <dcterms:modified xsi:type="dcterms:W3CDTF">2023-06-02T08:56:00Z</dcterms:modified>
</cp:coreProperties>
</file>