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A76771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lastRenderedPageBreak/>
        <w:t xml:space="preserve">Poza wynagrodzeniem określonym w ustępie powyżej, Zleceniobiorcy przysługuje dodatkowe świadczenie pieniężne w wysokości </w:t>
      </w:r>
      <w:r w:rsidR="004E2895">
        <w:rPr>
          <w:sz w:val="24"/>
          <w:szCs w:val="24"/>
          <w:lang w:eastAsia="pl-PL"/>
        </w:rPr>
        <w:t xml:space="preserve">…. </w:t>
      </w:r>
      <w:r w:rsidRPr="007B788A">
        <w:rPr>
          <w:sz w:val="24"/>
          <w:szCs w:val="24"/>
          <w:lang w:eastAsia="pl-PL"/>
        </w:rPr>
        <w:t>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4E289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lastRenderedPageBreak/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lastRenderedPageBreak/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76771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69F6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08F0-4603-4C31-A653-52CD57BF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6</cp:revision>
  <cp:lastPrinted>2022-06-06T07:20:00Z</cp:lastPrinted>
  <dcterms:created xsi:type="dcterms:W3CDTF">2021-12-14T09:33:00Z</dcterms:created>
  <dcterms:modified xsi:type="dcterms:W3CDTF">2022-06-06T07:24:00Z</dcterms:modified>
</cp:coreProperties>
</file>