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9CE">
        <w:rPr>
          <w:rFonts w:ascii="Times New Roman" w:hAnsi="Times New Roman" w:cs="Times New Roman"/>
          <w:sz w:val="24"/>
          <w:szCs w:val="24"/>
        </w:rPr>
        <w:t>……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4440AF" w:rsidRDefault="004440AF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A24786" w:rsidRDefault="00A24786" w:rsidP="00A24786">
      <w:pPr>
        <w:numPr>
          <w:ilvl w:val="0"/>
          <w:numId w:val="5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rzetelne i zgodne z zasadami sztuki medycznej badanie, diagnozowanie i leczenie pacjentów przyjmowanych do oddziału</w:t>
      </w:r>
      <w:r w:rsidRPr="00F32081">
        <w:rPr>
          <w:sz w:val="24"/>
          <w:szCs w:val="24"/>
        </w:rPr>
        <w:t>,</w:t>
      </w:r>
    </w:p>
    <w:p w:rsidR="00A24786" w:rsidRPr="00B456BD" w:rsidRDefault="00A24786" w:rsidP="00A24786">
      <w:pPr>
        <w:numPr>
          <w:ilvl w:val="0"/>
          <w:numId w:val="50"/>
        </w:numPr>
        <w:jc w:val="both"/>
        <w:rPr>
          <w:sz w:val="24"/>
          <w:szCs w:val="24"/>
        </w:rPr>
      </w:pPr>
      <w:r>
        <w:rPr>
          <w:color w:val="000000"/>
          <w:sz w:val="24"/>
        </w:rPr>
        <w:t>kierowanie pacjentów na odpowiednie konsultacje oraz leczenie specjalistyczne w przypadkach określonych zaburzeń, chorób lub urazów</w:t>
      </w:r>
    </w:p>
    <w:p w:rsidR="00A24786" w:rsidRDefault="00A24786" w:rsidP="00A24786">
      <w:pPr>
        <w:pStyle w:val="Bezodstpw"/>
        <w:numPr>
          <w:ilvl w:val="0"/>
          <w:numId w:val="50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konsultacje neurologiczne w S</w:t>
      </w:r>
      <w:r w:rsidR="007C279C">
        <w:rPr>
          <w:rFonts w:ascii="Times New Roman" w:hAnsi="Times New Roman" w:cs="Times New Roman"/>
          <w:color w:val="000000"/>
          <w:sz w:val="24"/>
        </w:rPr>
        <w:t>zpitalnym Oddziale Ratunkowym</w:t>
      </w:r>
    </w:p>
    <w:p w:rsidR="00887FFC" w:rsidRPr="000B0D00" w:rsidRDefault="00887FFC" w:rsidP="00A24786">
      <w:pPr>
        <w:pStyle w:val="Bezodstpw"/>
        <w:numPr>
          <w:ilvl w:val="0"/>
          <w:numId w:val="50"/>
        </w:num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przygotowanie dokumentacji pacjentów i ich archiwizacja w zgodzie</w:t>
      </w:r>
      <w:r w:rsidR="003F1743">
        <w:rPr>
          <w:rFonts w:ascii="Times New Roman" w:hAnsi="Times New Roman" w:cs="Times New Roman"/>
          <w:color w:val="000000"/>
          <w:sz w:val="24"/>
        </w:rPr>
        <w:t xml:space="preserve"> z standardem </w:t>
      </w:r>
      <w:r w:rsidR="00A64EFD">
        <w:rPr>
          <w:rFonts w:ascii="Times New Roman" w:hAnsi="Times New Roman" w:cs="Times New Roman"/>
          <w:color w:val="000000"/>
          <w:sz w:val="24"/>
        </w:rPr>
        <w:t>w obrębie oddziału</w:t>
      </w:r>
    </w:p>
    <w:p w:rsidR="00F92F09" w:rsidRPr="00A24786" w:rsidRDefault="00A24786" w:rsidP="00A24786">
      <w:pPr>
        <w:numPr>
          <w:ilvl w:val="0"/>
          <w:numId w:val="50"/>
        </w:numPr>
        <w:jc w:val="both"/>
        <w:rPr>
          <w:lang w:eastAsia="pl-PL"/>
        </w:rPr>
      </w:pPr>
      <w:r w:rsidRPr="002C2432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="00CF452C" w:rsidRPr="00A24786">
        <w:rPr>
          <w:color w:val="000000"/>
          <w:sz w:val="24"/>
          <w:szCs w:val="24"/>
          <w:lang w:eastAsia="pl-PL"/>
        </w:rPr>
        <w:t xml:space="preserve">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A24786" w:rsidRPr="000D7D33" w:rsidRDefault="00A24786" w:rsidP="00A24786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D7D33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zachowania ciągłości udzielania świadczeń uwzględniających pracę ………………. </w:t>
      </w:r>
      <w:r w:rsidRPr="000D7D33">
        <w:rPr>
          <w:rFonts w:ascii="Times New Roman" w:hAnsi="Times New Roman" w:cs="Times New Roman"/>
          <w:sz w:val="24"/>
          <w:szCs w:val="24"/>
        </w:rPr>
        <w:t xml:space="preserve">w systemie pracy całodobowej przez siedem dni w </w:t>
      </w:r>
      <w:r w:rsidRPr="003C6313">
        <w:rPr>
          <w:rFonts w:ascii="Times New Roman" w:hAnsi="Times New Roman" w:cs="Times New Roman"/>
          <w:sz w:val="24"/>
          <w:szCs w:val="24"/>
        </w:rPr>
        <w:t xml:space="preserve">tygodniu, </w:t>
      </w:r>
      <w:r w:rsidRPr="003C6313">
        <w:rPr>
          <w:rFonts w:ascii="Times New Roman" w:hAnsi="Times New Roman" w:cs="Times New Roman"/>
          <w:color w:val="000000"/>
          <w:sz w:val="24"/>
          <w:szCs w:val="24"/>
        </w:rPr>
        <w:t xml:space="preserve">w godzinach </w:t>
      </w:r>
      <w:r w:rsidRPr="003C63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……. w miesiącu) </w:t>
      </w:r>
      <w:r w:rsidRPr="003C6313">
        <w:rPr>
          <w:rFonts w:ascii="Times New Roman" w:hAnsi="Times New Roman" w:cs="Times New Roman"/>
          <w:color w:val="000000"/>
          <w:sz w:val="24"/>
          <w:szCs w:val="24"/>
        </w:rPr>
        <w:t>ustalonych w harmonogramie pracy ……………… oraz w ramach dyżurów medycznych i na wezwanie.</w:t>
      </w:r>
    </w:p>
    <w:p w:rsidR="00A24786" w:rsidRPr="003C3ABF" w:rsidRDefault="00A24786" w:rsidP="00A24786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>Przyjmujący zamówienie ma obowiązek podejmowania wszelkich czynności mających na celu ratowanie życia i zdrowia ludzkiego oraz uczestniczenia w szkoleniach organizowanych przez Udzielaj</w:t>
      </w:r>
      <w:bookmarkStart w:id="1" w:name="_GoBack"/>
      <w:bookmarkEnd w:id="1"/>
      <w:r w:rsidRPr="003C3ABF">
        <w:rPr>
          <w:rFonts w:ascii="Times New Roman" w:hAnsi="Times New Roman" w:cs="Times New Roman"/>
          <w:color w:val="000000"/>
          <w:sz w:val="24"/>
        </w:rPr>
        <w:t xml:space="preserve">ącego zamówienie niezbędnych do wykonywania przedmiotu zamówienia, w tym: z zakresu zakażeń szpitalnych, jakości i BLS. Świadczenia zdrowotne udzielane będą osobiście  przez </w:t>
      </w:r>
      <w:r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A64EFD" w:rsidRDefault="00A64EF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 w:rsidR="00A64EFD">
        <w:rPr>
          <w:szCs w:val="24"/>
        </w:rPr>
        <w:t xml:space="preserve">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4C7876" w:rsidRDefault="004C787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9848B2" w:rsidRDefault="00B07662" w:rsidP="009848B2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B07662">
        <w:rPr>
          <w:sz w:val="24"/>
          <w:szCs w:val="24"/>
        </w:rPr>
        <w:t>Wystawione przez Przyjmującego zamówienie wydruki z modułu grafiki winny uzyskać zatwierdzeni</w:t>
      </w:r>
      <w:r w:rsidR="009848B2">
        <w:rPr>
          <w:sz w:val="24"/>
          <w:szCs w:val="24"/>
        </w:rPr>
        <w:t>e pod  względem merytorycznym (</w:t>
      </w:r>
      <w:r w:rsidRPr="00B07662">
        <w:rPr>
          <w:sz w:val="24"/>
          <w:szCs w:val="24"/>
        </w:rPr>
        <w:t xml:space="preserve">w zakresie realizacji przedmiotu umowy) przez </w:t>
      </w:r>
      <w:r w:rsidR="009848B2" w:rsidRPr="000E1D0A">
        <w:rPr>
          <w:sz w:val="24"/>
        </w:rPr>
        <w:t xml:space="preserve">Kierownik </w:t>
      </w:r>
      <w:r w:rsidR="009848B2" w:rsidRPr="000B6DA6">
        <w:rPr>
          <w:color w:val="000000"/>
          <w:sz w:val="24"/>
        </w:rPr>
        <w:t>Kliniczn</w:t>
      </w:r>
      <w:r w:rsidR="009848B2">
        <w:rPr>
          <w:color w:val="000000"/>
          <w:sz w:val="24"/>
        </w:rPr>
        <w:t>ego Oddziału</w:t>
      </w:r>
      <w:r w:rsidR="009848B2" w:rsidRPr="000B6DA6">
        <w:rPr>
          <w:color w:val="000000"/>
          <w:sz w:val="24"/>
        </w:rPr>
        <w:t xml:space="preserve"> Neurologiczn</w:t>
      </w:r>
      <w:r w:rsidR="009848B2">
        <w:rPr>
          <w:color w:val="000000"/>
          <w:sz w:val="24"/>
        </w:rPr>
        <w:t>ego</w:t>
      </w:r>
      <w:r w:rsidR="009848B2" w:rsidRPr="000B6DA6">
        <w:rPr>
          <w:color w:val="000000"/>
          <w:sz w:val="24"/>
        </w:rPr>
        <w:t xml:space="preserve"> z Pododdziałem Leczenia</w:t>
      </w:r>
      <w:r w:rsidR="009848B2">
        <w:rPr>
          <w:color w:val="000000"/>
          <w:sz w:val="24"/>
        </w:rPr>
        <w:t>.</w:t>
      </w:r>
      <w:r w:rsidR="009848B2" w:rsidRPr="000B6DA6">
        <w:rPr>
          <w:color w:val="000000"/>
          <w:sz w:val="24"/>
        </w:rPr>
        <w:t xml:space="preserve"> Udarów</w:t>
      </w:r>
      <w:r w:rsidR="009848B2">
        <w:rPr>
          <w:color w:val="000000"/>
          <w:sz w:val="24"/>
        </w:rPr>
        <w:t xml:space="preserve"> Mózgu.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A64EFD" w:rsidRDefault="00A64EFD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A64EFD" w:rsidRDefault="00A64EF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64EFD" w:rsidRDefault="00A64EF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A64EFD" w:rsidRDefault="00A64EFD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4C7876" w:rsidRDefault="004C787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691FAC" w:rsidRDefault="00691FAC" w:rsidP="009250CB">
      <w:pPr>
        <w:jc w:val="center"/>
        <w:rPr>
          <w:sz w:val="24"/>
        </w:rPr>
      </w:pPr>
    </w:p>
    <w:p w:rsidR="00A64EFD" w:rsidRDefault="00A64EF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A64EFD" w:rsidRDefault="00A64EFD" w:rsidP="009250CB">
      <w:pPr>
        <w:jc w:val="center"/>
        <w:rPr>
          <w:sz w:val="24"/>
        </w:rPr>
      </w:pPr>
    </w:p>
    <w:p w:rsidR="00A64EFD" w:rsidRDefault="00A64EFD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sectPr w:rsidR="0035417C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461A6D">
      <w:rPr>
        <w:noProof/>
      </w:rPr>
      <w:t>2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4607A2B"/>
    <w:multiLevelType w:val="multilevel"/>
    <w:tmpl w:val="39362742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5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E2D"/>
    <w:multiLevelType w:val="multilevel"/>
    <w:tmpl w:val="B7C45A4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C1439F"/>
    <w:multiLevelType w:val="hybridMultilevel"/>
    <w:tmpl w:val="F6387C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C37763"/>
    <w:multiLevelType w:val="hybridMultilevel"/>
    <w:tmpl w:val="C22A4C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1"/>
  </w:num>
  <w:num w:numId="8">
    <w:abstractNumId w:val="31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3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9"/>
  </w:num>
  <w:num w:numId="26">
    <w:abstractNumId w:val="25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43"/>
  </w:num>
  <w:num w:numId="33">
    <w:abstractNumId w:val="19"/>
    <w:lvlOverride w:ilvl="0">
      <w:startOverride w:val="1"/>
    </w:lvlOverride>
  </w:num>
  <w:num w:numId="34">
    <w:abstractNumId w:val="24"/>
  </w:num>
  <w:num w:numId="35">
    <w:abstractNumId w:val="22"/>
  </w:num>
  <w:num w:numId="36">
    <w:abstractNumId w:val="29"/>
  </w:num>
  <w:num w:numId="37">
    <w:abstractNumId w:val="34"/>
  </w:num>
  <w:num w:numId="38">
    <w:abstractNumId w:val="27"/>
  </w:num>
  <w:num w:numId="39">
    <w:abstractNumId w:val="28"/>
  </w:num>
  <w:num w:numId="40">
    <w:abstractNumId w:val="38"/>
  </w:num>
  <w:num w:numId="41">
    <w:abstractNumId w:val="42"/>
  </w:num>
  <w:num w:numId="42">
    <w:abstractNumId w:val="35"/>
  </w:num>
  <w:num w:numId="43">
    <w:abstractNumId w:val="36"/>
  </w:num>
  <w:num w:numId="44">
    <w:abstractNumId w:val="26"/>
  </w:num>
  <w:num w:numId="45">
    <w:abstractNumId w:val="37"/>
  </w:num>
  <w:num w:numId="46">
    <w:abstractNumId w:val="21"/>
  </w:num>
  <w:num w:numId="47">
    <w:abstractNumId w:val="40"/>
  </w:num>
  <w:num w:numId="48">
    <w:abstractNumId w:val="32"/>
  </w:num>
  <w:num w:numId="49">
    <w:abstractNumId w:val="30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04AF"/>
    <w:rsid w:val="000872FB"/>
    <w:rsid w:val="000951DF"/>
    <w:rsid w:val="000A423D"/>
    <w:rsid w:val="000A7885"/>
    <w:rsid w:val="000B34EB"/>
    <w:rsid w:val="000B3BE8"/>
    <w:rsid w:val="000B4CF9"/>
    <w:rsid w:val="000C46EA"/>
    <w:rsid w:val="000D5D8D"/>
    <w:rsid w:val="000D7338"/>
    <w:rsid w:val="000D7D33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A5994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C6313"/>
    <w:rsid w:val="003E1C69"/>
    <w:rsid w:val="003E2AB5"/>
    <w:rsid w:val="003F1743"/>
    <w:rsid w:val="003F2E8E"/>
    <w:rsid w:val="00417E7E"/>
    <w:rsid w:val="004440AF"/>
    <w:rsid w:val="00450C38"/>
    <w:rsid w:val="00461A6D"/>
    <w:rsid w:val="004668D7"/>
    <w:rsid w:val="00467103"/>
    <w:rsid w:val="00484C77"/>
    <w:rsid w:val="00485C6A"/>
    <w:rsid w:val="004925D5"/>
    <w:rsid w:val="004B5F1F"/>
    <w:rsid w:val="004C51C7"/>
    <w:rsid w:val="004C6831"/>
    <w:rsid w:val="004C7876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C279C"/>
    <w:rsid w:val="007E7E29"/>
    <w:rsid w:val="0080564B"/>
    <w:rsid w:val="0080715F"/>
    <w:rsid w:val="0082665D"/>
    <w:rsid w:val="00846E93"/>
    <w:rsid w:val="00862B77"/>
    <w:rsid w:val="00866A88"/>
    <w:rsid w:val="00871CAB"/>
    <w:rsid w:val="00874784"/>
    <w:rsid w:val="008830AD"/>
    <w:rsid w:val="00887FFC"/>
    <w:rsid w:val="00890E86"/>
    <w:rsid w:val="008B7F91"/>
    <w:rsid w:val="008C4730"/>
    <w:rsid w:val="008C6585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48B2"/>
    <w:rsid w:val="00986525"/>
    <w:rsid w:val="009C798E"/>
    <w:rsid w:val="009E1639"/>
    <w:rsid w:val="009F6276"/>
    <w:rsid w:val="009F73E4"/>
    <w:rsid w:val="00A01199"/>
    <w:rsid w:val="00A21931"/>
    <w:rsid w:val="00A22220"/>
    <w:rsid w:val="00A24786"/>
    <w:rsid w:val="00A32223"/>
    <w:rsid w:val="00A35B39"/>
    <w:rsid w:val="00A47E73"/>
    <w:rsid w:val="00A64EFD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470D3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CF452C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D4638"/>
    <w:rsid w:val="00EF5859"/>
    <w:rsid w:val="00F068C0"/>
    <w:rsid w:val="00F25660"/>
    <w:rsid w:val="00F30504"/>
    <w:rsid w:val="00F70B68"/>
    <w:rsid w:val="00F86B85"/>
    <w:rsid w:val="00F92F09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99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8</Pages>
  <Words>3169</Words>
  <Characters>19017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93</cp:revision>
  <cp:lastPrinted>2021-02-26T12:19:00Z</cp:lastPrinted>
  <dcterms:created xsi:type="dcterms:W3CDTF">2018-08-22T06:38:00Z</dcterms:created>
  <dcterms:modified xsi:type="dcterms:W3CDTF">2021-05-05T10:53:00Z</dcterms:modified>
</cp:coreProperties>
</file>