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195B7B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95B7B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195B7B">
        <w:rPr>
          <w:rFonts w:ascii="Tahoma" w:hAnsi="Tahoma" w:cs="Tahoma"/>
          <w:lang w:eastAsia="pl-PL"/>
        </w:rPr>
        <w:t xml:space="preserve"> – </w:t>
      </w:r>
      <w:r w:rsidR="008539BF" w:rsidRPr="00195B7B">
        <w:rPr>
          <w:rFonts w:ascii="Tahoma" w:hAnsi="Tahoma" w:cs="Tahoma"/>
          <w:b/>
          <w:u w:val="single"/>
          <w:lang w:eastAsia="pl-PL"/>
        </w:rPr>
        <w:t>wypełnić odpowiedni zakres</w:t>
      </w:r>
      <w:r w:rsidRPr="00195B7B">
        <w:rPr>
          <w:rFonts w:ascii="Tahoma" w:hAnsi="Tahoma" w:cs="Tahoma"/>
          <w:b/>
          <w:u w:val="single"/>
          <w:lang w:eastAsia="pl-PL"/>
        </w:rPr>
        <w:t>:</w:t>
      </w:r>
    </w:p>
    <w:p w:rsidR="00E363CC" w:rsidRPr="00195B7B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41247" w:rsidRDefault="00241247" w:rsidP="00241247">
      <w:pPr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41247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chirurgii ogólnej w ramach dyżurów medycznych</w:t>
      </w:r>
      <w:r w:rsidR="00443338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241247">
        <w:rPr>
          <w:rFonts w:ascii="Tahoma" w:eastAsia="Times New Roman" w:hAnsi="Tahoma" w:cs="Tahoma"/>
          <w:color w:val="000000"/>
          <w:lang w:eastAsia="pl-PL"/>
        </w:rPr>
        <w:t xml:space="preserve">w Szpitalnym Oddziale Ratunkowym </w:t>
      </w:r>
      <w:r w:rsidR="00443338">
        <w:rPr>
          <w:rFonts w:ascii="Tahoma" w:eastAsia="Times New Roman" w:hAnsi="Tahoma" w:cs="Tahoma"/>
          <w:color w:val="000000"/>
          <w:lang w:eastAsia="pl-PL"/>
        </w:rPr>
        <w:t>przez lekarza w trakcie specjalizacji</w:t>
      </w:r>
      <w:r w:rsidR="00443338" w:rsidRPr="0024124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241247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241247">
        <w:rPr>
          <w:rFonts w:ascii="Tahoma" w:hAnsi="Tahoma" w:cs="Tahoma"/>
          <w:bCs/>
          <w:color w:val="000000"/>
        </w:rPr>
        <w:t>w miesiącu</w:t>
      </w:r>
      <w:r w:rsidRPr="00241247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241247">
        <w:rPr>
          <w:rFonts w:ascii="Tahoma" w:eastAsia="Times New Roman" w:hAnsi="Tahoma" w:cs="Tahoma"/>
          <w:color w:val="000000"/>
          <w:lang w:eastAsia="pl-PL"/>
        </w:rPr>
        <w:t xml:space="preserve"> – 1 lekarz;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BF02A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F02A3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BF02A3" w:rsidRPr="00BF02A3">
        <w:rPr>
          <w:rFonts w:ascii="Tahoma" w:hAnsi="Tahoma" w:cs="Tahoma"/>
          <w:b/>
          <w:sz w:val="22"/>
          <w:szCs w:val="22"/>
        </w:rPr>
        <w:t>01.06.2019r. do dnia 31.05</w:t>
      </w:r>
      <w:r w:rsidRPr="00BF02A3">
        <w:rPr>
          <w:rFonts w:ascii="Tahoma" w:hAnsi="Tahoma" w:cs="Tahoma"/>
          <w:b/>
          <w:sz w:val="22"/>
          <w:szCs w:val="22"/>
        </w:rPr>
        <w:t>.2021r.</w:t>
      </w:r>
    </w:p>
    <w:p w:rsidR="00241247" w:rsidRDefault="00241247" w:rsidP="00241247">
      <w:pPr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41247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chorób wewnętrznych w ramach dyżurów medycznych w Szpitalnym Oddziale Ratunkowym </w:t>
      </w:r>
      <w:r w:rsidRPr="00241247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241247">
        <w:rPr>
          <w:rFonts w:ascii="Tahoma" w:hAnsi="Tahoma" w:cs="Tahoma"/>
          <w:bCs/>
          <w:color w:val="000000"/>
        </w:rPr>
        <w:t>w miesiącu</w:t>
      </w:r>
      <w:r w:rsidRPr="00241247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24124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241247">
        <w:rPr>
          <w:rFonts w:ascii="Tahoma" w:eastAsia="Times New Roman" w:hAnsi="Tahoma" w:cs="Tahoma"/>
          <w:color w:val="000000"/>
          <w:lang w:eastAsia="pl-PL"/>
        </w:rPr>
        <w:br w:type="textWrapping" w:clear="all"/>
        <w:t>– 1 lekarz specjalista;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BF02A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 xml:space="preserve">umowa </w:t>
      </w:r>
      <w:r w:rsidR="00BF02A3" w:rsidRPr="00BF02A3">
        <w:rPr>
          <w:rFonts w:ascii="Tahoma" w:hAnsi="Tahoma" w:cs="Tahoma"/>
          <w:sz w:val="22"/>
          <w:szCs w:val="22"/>
          <w:lang w:eastAsia="pl-PL"/>
        </w:rPr>
        <w:t>na świadczenia zdrowotne w zakresie ww. zakresie</w:t>
      </w:r>
      <w:r w:rsidR="00BF02A3"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od  01.06.2019r. do dnia 31.05.2021r.</w:t>
      </w:r>
    </w:p>
    <w:p w:rsidR="00241247" w:rsidRPr="00241247" w:rsidRDefault="00241247" w:rsidP="00241247">
      <w:pPr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41247">
        <w:rPr>
          <w:rFonts w:ascii="Tahoma" w:hAnsi="Tahoma" w:cs="Tahoma"/>
          <w:color w:val="000000"/>
        </w:rPr>
        <w:t xml:space="preserve">CPV 85111200-2 Udzielanie świadczeń zdrowotnych w zakresie otolaryngologii i fonoaudiologii w Klinicznym Oddziale Otolaryngologicznym, Poradni  Otolaryngologicznej z Gabinetem Zabiegowym i Poradni Audiologicznej </w:t>
      </w:r>
      <w:r w:rsidRPr="00241247">
        <w:rPr>
          <w:rFonts w:ascii="Tahoma" w:eastAsia="Times New Roman" w:hAnsi="Tahoma" w:cs="Tahoma"/>
          <w:color w:val="000000"/>
        </w:rPr>
        <w:t xml:space="preserve">(minimalnie 100 godz. w miesiącu, maksymalnie 220 godz. w miesiącu) </w:t>
      </w:r>
      <w:r w:rsidRPr="00241247">
        <w:rPr>
          <w:rFonts w:ascii="Tahoma" w:eastAsia="Times New Roman" w:hAnsi="Tahoma" w:cs="Tahoma"/>
          <w:color w:val="000000"/>
        </w:rPr>
        <w:br w:type="textWrapping" w:clear="all"/>
      </w:r>
      <w:r w:rsidRPr="00241247">
        <w:rPr>
          <w:rFonts w:ascii="Tahoma" w:hAnsi="Tahoma" w:cs="Tahoma"/>
          <w:color w:val="000000"/>
        </w:rPr>
        <w:t>– 1 lekarz specjalista;</w:t>
      </w:r>
    </w:p>
    <w:p w:rsidR="00241247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41247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F02A3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BF02A3" w:rsidRPr="00BF02A3">
        <w:rPr>
          <w:rFonts w:ascii="Tahoma" w:hAnsi="Tahoma" w:cs="Tahoma"/>
          <w:b/>
          <w:sz w:val="22"/>
          <w:szCs w:val="22"/>
        </w:rPr>
        <w:t>01.06</w:t>
      </w:r>
      <w:r w:rsidRPr="00BF02A3">
        <w:rPr>
          <w:rFonts w:ascii="Tahoma" w:hAnsi="Tahoma" w:cs="Tahoma"/>
          <w:b/>
          <w:sz w:val="22"/>
          <w:szCs w:val="22"/>
        </w:rPr>
        <w:t>.2019r. do dnia 31.0</w:t>
      </w:r>
      <w:r w:rsidR="00BF02A3" w:rsidRPr="00BF02A3">
        <w:rPr>
          <w:rFonts w:ascii="Tahoma" w:hAnsi="Tahoma" w:cs="Tahoma"/>
          <w:b/>
          <w:sz w:val="22"/>
          <w:szCs w:val="22"/>
        </w:rPr>
        <w:t>5.2020</w:t>
      </w:r>
      <w:r w:rsidRPr="00BF02A3">
        <w:rPr>
          <w:rFonts w:ascii="Tahoma" w:hAnsi="Tahoma" w:cs="Tahoma"/>
          <w:b/>
          <w:sz w:val="22"/>
          <w:szCs w:val="22"/>
        </w:rPr>
        <w:t>r.</w:t>
      </w:r>
    </w:p>
    <w:p w:rsidR="00241247" w:rsidRPr="00241247" w:rsidRDefault="00241247" w:rsidP="00241247">
      <w:pPr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41247">
        <w:rPr>
          <w:rFonts w:ascii="Tahoma" w:eastAsia="Times New Roman" w:hAnsi="Tahoma" w:cs="Tahoma"/>
          <w:bCs/>
          <w:lang w:eastAsia="pl-PL"/>
        </w:rPr>
        <w:t>CPV 85111200-2 Udzielanie świadczeń zdrowotnych w zakresie neurochirurgii w Klinicznym Oddziale Neurochirurgicznym i Poradni Neurochirurgicznej (minimalnie 130 godz. w miesiącu maksymalnie 250 godz. w miesiącu  i do 50 godz. w miesiącu dyżurów pod telefonem) - 1 lekarz specjalista;</w:t>
      </w:r>
    </w:p>
    <w:p w:rsidR="00241247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41247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F02A3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BF02A3" w:rsidRPr="00BF02A3">
        <w:rPr>
          <w:rFonts w:ascii="Tahoma" w:hAnsi="Tahoma" w:cs="Tahoma"/>
          <w:b/>
          <w:sz w:val="22"/>
          <w:szCs w:val="22"/>
        </w:rPr>
        <w:t>01.06</w:t>
      </w:r>
      <w:r w:rsidRPr="00BF02A3">
        <w:rPr>
          <w:rFonts w:ascii="Tahoma" w:hAnsi="Tahoma" w:cs="Tahoma"/>
          <w:b/>
          <w:sz w:val="22"/>
          <w:szCs w:val="22"/>
        </w:rPr>
        <w:t xml:space="preserve">.2019r. do dnia </w:t>
      </w:r>
      <w:r w:rsidR="00BF02A3" w:rsidRPr="00BF02A3">
        <w:rPr>
          <w:rFonts w:ascii="Tahoma" w:hAnsi="Tahoma" w:cs="Tahoma"/>
          <w:b/>
          <w:sz w:val="22"/>
          <w:szCs w:val="22"/>
        </w:rPr>
        <w:t>31.05.2020r.</w:t>
      </w:r>
    </w:p>
    <w:p w:rsidR="00241247" w:rsidRPr="007073CF" w:rsidRDefault="00241247" w:rsidP="0024124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  <w:r w:rsidRPr="007073CF">
        <w:rPr>
          <w:rFonts w:ascii="Tahoma" w:hAnsi="Tahoma" w:cs="Tahoma"/>
          <w:color w:val="000000"/>
        </w:rPr>
        <w:t>CPV 85111200-2 Udzielanie świadczeń zdrowotnych w zakresie dyżurów medycznych w Szpitalnym Oddziale Ratunkowym i Klinicznym Oddziale Okulistycznym przez lekarza w trakcie specjalizacji z okulistyki  (minimalnie 40 godz. w miesiącu, maksymalnie 120 godz. w miesiącu) – 3 lekarzy;</w:t>
      </w:r>
    </w:p>
    <w:p w:rsidR="00241247" w:rsidRPr="007073CF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7073CF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41247" w:rsidRPr="007073CF" w:rsidRDefault="00241247" w:rsidP="00BF02A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7073C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7073C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073CF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BF02A3" w:rsidRPr="007073CF">
        <w:rPr>
          <w:rFonts w:ascii="Tahoma" w:hAnsi="Tahoma" w:cs="Tahoma"/>
          <w:b/>
          <w:sz w:val="22"/>
          <w:szCs w:val="22"/>
        </w:rPr>
        <w:t>01.06</w:t>
      </w:r>
      <w:r w:rsidRPr="007073CF">
        <w:rPr>
          <w:rFonts w:ascii="Tahoma" w:hAnsi="Tahoma" w:cs="Tahoma"/>
          <w:b/>
          <w:sz w:val="22"/>
          <w:szCs w:val="22"/>
        </w:rPr>
        <w:t xml:space="preserve">.2019r. do dnia </w:t>
      </w:r>
      <w:r w:rsidR="00BF02A3" w:rsidRPr="007073CF">
        <w:rPr>
          <w:rFonts w:ascii="Tahoma" w:hAnsi="Tahoma" w:cs="Tahoma"/>
          <w:b/>
          <w:sz w:val="22"/>
          <w:szCs w:val="22"/>
        </w:rPr>
        <w:t>31.05.2020r.</w:t>
      </w:r>
    </w:p>
    <w:p w:rsidR="00241247" w:rsidRPr="007073CF" w:rsidRDefault="00241247" w:rsidP="00241247">
      <w:pPr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073CF">
        <w:rPr>
          <w:rFonts w:ascii="Tahoma" w:hAnsi="Tahoma" w:cs="Tahoma"/>
          <w:color w:val="000000"/>
        </w:rPr>
        <w:t xml:space="preserve">CPV 85111200-2 Udzielanie świadczeń zdrowotnych w zakresie radiologii i diagnostyki obrazowej, </w:t>
      </w:r>
      <w:r w:rsidR="008769B0" w:rsidRPr="008769B0">
        <w:rPr>
          <w:rFonts w:ascii="Tahoma" w:hAnsi="Tahoma" w:cs="Tahoma"/>
          <w:color w:val="000000"/>
        </w:rPr>
        <w:t>(wykonywania i opisu badań ) i medycyny nuklearnej</w:t>
      </w:r>
      <w:r w:rsidRPr="007073CF">
        <w:rPr>
          <w:rFonts w:ascii="Tahoma" w:hAnsi="Tahoma" w:cs="Tahoma"/>
          <w:color w:val="000000"/>
        </w:rPr>
        <w:t xml:space="preserve"> oraz pełnienia dyżurów medycznych w Ośrodku Diagnostyki Obrazowej  </w:t>
      </w:r>
      <w:r w:rsidRPr="007073CF">
        <w:rPr>
          <w:rFonts w:ascii="Tahoma" w:eastAsia="Times New Roman" w:hAnsi="Tahoma" w:cs="Tahoma"/>
          <w:color w:val="000000"/>
        </w:rPr>
        <w:t>(</w:t>
      </w:r>
      <w:r w:rsidR="007073CF">
        <w:rPr>
          <w:rFonts w:ascii="Tahoma" w:eastAsia="Times New Roman" w:hAnsi="Tahoma" w:cs="Tahoma"/>
          <w:color w:val="000000"/>
        </w:rPr>
        <w:t xml:space="preserve"> dyżury medyczne </w:t>
      </w:r>
      <w:r w:rsidR="000F3D63">
        <w:rPr>
          <w:rFonts w:ascii="Tahoma" w:eastAsia="Times New Roman" w:hAnsi="Tahoma" w:cs="Tahoma"/>
          <w:color w:val="000000"/>
        </w:rPr>
        <w:t xml:space="preserve">w </w:t>
      </w:r>
      <w:r w:rsidRPr="007073CF">
        <w:rPr>
          <w:rFonts w:ascii="Tahoma" w:eastAsia="Times New Roman" w:hAnsi="Tahoma" w:cs="Tahoma"/>
          <w:bCs/>
          <w:color w:val="000000"/>
        </w:rPr>
        <w:t>Zakład</w:t>
      </w:r>
      <w:r w:rsidR="000F3D63">
        <w:rPr>
          <w:rFonts w:ascii="Tahoma" w:eastAsia="Times New Roman" w:hAnsi="Tahoma" w:cs="Tahoma"/>
          <w:bCs/>
          <w:color w:val="000000"/>
        </w:rPr>
        <w:t>zie</w:t>
      </w:r>
      <w:r w:rsidRPr="007073CF">
        <w:rPr>
          <w:rFonts w:ascii="Tahoma" w:eastAsia="Times New Roman" w:hAnsi="Tahoma" w:cs="Tahoma"/>
          <w:bCs/>
          <w:color w:val="000000"/>
        </w:rPr>
        <w:t xml:space="preserve"> Radiologii Lekarskiej i Diagnostyki Obrazowej</w:t>
      </w:r>
      <w:r w:rsidR="007073CF">
        <w:rPr>
          <w:rFonts w:ascii="Tahoma" w:eastAsia="Times New Roman" w:hAnsi="Tahoma" w:cs="Tahoma"/>
          <w:color w:val="000000"/>
        </w:rPr>
        <w:t xml:space="preserve"> </w:t>
      </w:r>
      <w:r w:rsidRPr="007073CF">
        <w:rPr>
          <w:rFonts w:ascii="Tahoma" w:eastAsia="Times New Roman" w:hAnsi="Tahoma" w:cs="Tahoma"/>
          <w:color w:val="000000"/>
        </w:rPr>
        <w:t xml:space="preserve">minimalnie 72 godz. w miesiącu, maksymalnie 200 godz. w miesiącu; </w:t>
      </w:r>
      <w:r w:rsidRPr="007073CF">
        <w:rPr>
          <w:rFonts w:ascii="Tahoma" w:eastAsia="Times New Roman" w:hAnsi="Tahoma" w:cs="Tahoma"/>
          <w:bCs/>
          <w:color w:val="000000"/>
        </w:rPr>
        <w:t>Zakład Medycyny Nuklearnej</w:t>
      </w:r>
      <w:r w:rsidR="007073CF">
        <w:rPr>
          <w:rFonts w:ascii="Tahoma" w:eastAsia="Times New Roman" w:hAnsi="Tahoma" w:cs="Tahoma"/>
          <w:color w:val="000000"/>
        </w:rPr>
        <w:t xml:space="preserve"> </w:t>
      </w:r>
      <w:r w:rsidRPr="007073CF">
        <w:rPr>
          <w:rFonts w:ascii="Tahoma" w:eastAsia="Times New Roman" w:hAnsi="Tahoma" w:cs="Tahoma"/>
          <w:color w:val="000000"/>
        </w:rPr>
        <w:t xml:space="preserve">minimalnie 36 godz. w miesiącu, maksymalnie 96 godz. w miesiącu) </w:t>
      </w:r>
      <w:r w:rsidR="007073CF" w:rsidRPr="007073CF">
        <w:rPr>
          <w:rFonts w:ascii="Tahoma" w:hAnsi="Tahoma" w:cs="Tahoma"/>
          <w:color w:val="000000"/>
        </w:rPr>
        <w:t>– 1 lekarz specjalista:</w:t>
      </w:r>
    </w:p>
    <w:p w:rsidR="007073CF" w:rsidRPr="007073CF" w:rsidRDefault="007073CF" w:rsidP="007073CF">
      <w:pPr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73CF" w:rsidRPr="007073CF" w:rsidRDefault="007073CF" w:rsidP="007073CF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7073CF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Pr="000F3D63">
        <w:rPr>
          <w:rFonts w:ascii="Tahoma" w:hAnsi="Tahoma" w:cs="Tahoma"/>
          <w:sz w:val="22"/>
          <w:szCs w:val="22"/>
        </w:rPr>
        <w:t>w</w:t>
      </w:r>
      <w:r w:rsidRPr="007073CF">
        <w:rPr>
          <w:rFonts w:ascii="Tahoma" w:hAnsi="Tahoma" w:cs="Tahoma"/>
          <w:b/>
          <w:sz w:val="22"/>
          <w:szCs w:val="22"/>
        </w:rPr>
        <w:t xml:space="preserve"> </w:t>
      </w:r>
      <w:r w:rsidRPr="007073CF">
        <w:rPr>
          <w:rFonts w:ascii="Tahoma" w:hAnsi="Tahoma" w:cs="Tahoma"/>
          <w:bCs/>
          <w:color w:val="000000"/>
          <w:sz w:val="22"/>
          <w:szCs w:val="22"/>
        </w:rPr>
        <w:t xml:space="preserve">Zakładzie </w:t>
      </w:r>
      <w:r w:rsidR="000F3D63" w:rsidRPr="007073CF">
        <w:rPr>
          <w:rFonts w:ascii="Tahoma" w:hAnsi="Tahoma" w:cs="Tahoma"/>
          <w:bCs/>
          <w:color w:val="000000"/>
          <w:sz w:val="22"/>
          <w:szCs w:val="22"/>
        </w:rPr>
        <w:t>Radiologii Lekarskiej i Diagnostyki Obrazowej</w:t>
      </w:r>
      <w:r w:rsidR="000F3D63">
        <w:rPr>
          <w:rFonts w:ascii="Tahoma" w:hAnsi="Tahoma" w:cs="Tahoma"/>
          <w:color w:val="000000"/>
        </w:rPr>
        <w:t xml:space="preserve"> </w:t>
      </w:r>
      <w:r w:rsidRPr="007073CF"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:rsidR="007073CF" w:rsidRDefault="007073CF" w:rsidP="00F859CC">
      <w:pPr>
        <w:pStyle w:val="Standard"/>
        <w:ind w:left="426"/>
        <w:rPr>
          <w:rFonts w:ascii="Tahoma" w:hAnsi="Tahoma" w:cs="Tahoma"/>
          <w:sz w:val="22"/>
          <w:szCs w:val="22"/>
          <w:u w:val="single"/>
        </w:rPr>
      </w:pPr>
      <w:r w:rsidRPr="007073CF">
        <w:rPr>
          <w:rFonts w:ascii="Tahoma" w:hAnsi="Tahoma" w:cs="Tahoma"/>
          <w:sz w:val="22"/>
          <w:szCs w:val="22"/>
          <w:u w:val="single"/>
        </w:rPr>
        <w:t xml:space="preserve">Opis i wykonanie badań diagnostycznych TK, </w:t>
      </w:r>
      <w:r w:rsidR="000F3D63" w:rsidRPr="007073CF">
        <w:rPr>
          <w:rFonts w:ascii="Tahoma" w:hAnsi="Tahoma" w:cs="Tahoma"/>
          <w:sz w:val="22"/>
          <w:szCs w:val="22"/>
          <w:u w:val="single"/>
        </w:rPr>
        <w:t xml:space="preserve">MR </w:t>
      </w:r>
      <w:r w:rsidR="000F3D63">
        <w:rPr>
          <w:rFonts w:ascii="Tahoma" w:hAnsi="Tahoma" w:cs="Tahoma"/>
          <w:sz w:val="22"/>
          <w:szCs w:val="22"/>
          <w:u w:val="single"/>
        </w:rPr>
        <w:t>,</w:t>
      </w:r>
      <w:r w:rsidRPr="007073CF">
        <w:rPr>
          <w:rFonts w:ascii="Tahoma" w:hAnsi="Tahoma" w:cs="Tahoma"/>
          <w:sz w:val="22"/>
          <w:szCs w:val="22"/>
          <w:u w:val="single"/>
        </w:rPr>
        <w:t xml:space="preserve">CR i USG wg zapotrzebowania Zakładu </w:t>
      </w:r>
      <w:r w:rsidRPr="007073CF">
        <w:rPr>
          <w:rFonts w:ascii="Tahoma" w:eastAsia="Times New Roman" w:hAnsi="Tahoma" w:cs="Tahoma"/>
          <w:bCs/>
          <w:color w:val="000000"/>
          <w:sz w:val="22"/>
          <w:szCs w:val="22"/>
          <w:u w:val="single"/>
        </w:rPr>
        <w:t>Radiologii Lekarskiej i Diagnostyki Obrazowej</w:t>
      </w:r>
      <w:r w:rsidRPr="007073CF">
        <w:rPr>
          <w:rFonts w:ascii="Tahoma" w:hAnsi="Tahoma" w:cs="Tahoma"/>
          <w:sz w:val="22"/>
          <w:szCs w:val="22"/>
          <w:u w:val="single"/>
        </w:rPr>
        <w:t>, zleconych i wykonanych w czasie poza pełnionymi dyżurami medycznymi, zgodnie z wyszczególnionymi poniżej stawkami i harmonogramem pracy Zakładu:</w:t>
      </w:r>
    </w:p>
    <w:p w:rsidR="000F3D63" w:rsidRPr="007073CF" w:rsidRDefault="000F3D63" w:rsidP="007073CF">
      <w:pPr>
        <w:pStyle w:val="Standard"/>
        <w:rPr>
          <w:rFonts w:ascii="Tahoma" w:hAnsi="Tahoma" w:cs="Tahoma"/>
          <w:sz w:val="22"/>
          <w:szCs w:val="22"/>
          <w:u w:val="single"/>
        </w:rPr>
      </w:pPr>
    </w:p>
    <w:p w:rsidR="007073CF" w:rsidRPr="007073CF" w:rsidRDefault="007073CF" w:rsidP="007073CF">
      <w:pPr>
        <w:pStyle w:val="Standard"/>
        <w:numPr>
          <w:ilvl w:val="0"/>
          <w:numId w:val="33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7073CF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</w:t>
      </w:r>
      <w:r w:rsidRPr="007073CF">
        <w:rPr>
          <w:rFonts w:ascii="Tahoma" w:hAnsi="Tahoma" w:cs="Tahoma"/>
          <w:sz w:val="22"/>
          <w:szCs w:val="22"/>
        </w:rPr>
        <w:t>………..zł brutto</w:t>
      </w:r>
    </w:p>
    <w:p w:rsidR="007073CF" w:rsidRPr="007073CF" w:rsidRDefault="007073CF" w:rsidP="007073CF">
      <w:pPr>
        <w:pStyle w:val="Standard"/>
        <w:numPr>
          <w:ilvl w:val="0"/>
          <w:numId w:val="33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7073CF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MR </w:t>
      </w:r>
      <w:r w:rsidRPr="007073CF">
        <w:rPr>
          <w:rFonts w:ascii="Tahoma" w:hAnsi="Tahoma" w:cs="Tahoma"/>
          <w:sz w:val="22"/>
          <w:szCs w:val="22"/>
        </w:rPr>
        <w:t>………..zł brutto</w:t>
      </w:r>
    </w:p>
    <w:p w:rsidR="007073CF" w:rsidRPr="007073CF" w:rsidRDefault="007073CF" w:rsidP="007073CF">
      <w:pPr>
        <w:pStyle w:val="Standard"/>
        <w:numPr>
          <w:ilvl w:val="0"/>
          <w:numId w:val="33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7073CF">
        <w:rPr>
          <w:rFonts w:ascii="Tahoma" w:hAnsi="Tahoma" w:cs="Tahoma"/>
          <w:bCs/>
          <w:color w:val="000000"/>
          <w:sz w:val="22"/>
          <w:szCs w:val="22"/>
        </w:rPr>
        <w:t xml:space="preserve">opis badania CR </w:t>
      </w:r>
      <w:r w:rsidRPr="007073CF">
        <w:rPr>
          <w:rFonts w:ascii="Tahoma" w:hAnsi="Tahoma" w:cs="Tahoma"/>
          <w:sz w:val="22"/>
          <w:szCs w:val="22"/>
        </w:rPr>
        <w:t>………..zł brutto</w:t>
      </w:r>
    </w:p>
    <w:p w:rsidR="007073CF" w:rsidRDefault="007073CF" w:rsidP="007073CF">
      <w:pPr>
        <w:pStyle w:val="Standard"/>
        <w:numPr>
          <w:ilvl w:val="0"/>
          <w:numId w:val="33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7073CF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USG </w:t>
      </w:r>
      <w:r w:rsidRPr="007073CF">
        <w:rPr>
          <w:rFonts w:ascii="Tahoma" w:hAnsi="Tahoma" w:cs="Tahoma"/>
          <w:sz w:val="22"/>
          <w:szCs w:val="22"/>
        </w:rPr>
        <w:t>………..zł brutto</w:t>
      </w:r>
    </w:p>
    <w:p w:rsidR="000F3D63" w:rsidRPr="007073CF" w:rsidRDefault="000F3D63" w:rsidP="000F3D63">
      <w:pPr>
        <w:pStyle w:val="Standard"/>
        <w:autoSpaceDN/>
        <w:ind w:left="720"/>
        <w:textAlignment w:val="auto"/>
        <w:rPr>
          <w:rFonts w:ascii="Tahoma" w:hAnsi="Tahoma" w:cs="Tahoma"/>
          <w:sz w:val="22"/>
          <w:szCs w:val="22"/>
        </w:rPr>
      </w:pPr>
    </w:p>
    <w:p w:rsidR="000F3D63" w:rsidRPr="007073CF" w:rsidRDefault="000F3D63" w:rsidP="000F3D6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7073CF">
        <w:rPr>
          <w:rFonts w:ascii="Tahoma" w:hAnsi="Tahoma" w:cs="Tahoma"/>
          <w:b/>
          <w:sz w:val="22"/>
          <w:szCs w:val="22"/>
        </w:rPr>
        <w:t xml:space="preserve">stawka za 1 godzinę </w:t>
      </w:r>
      <w:r w:rsidRPr="000F3D63">
        <w:rPr>
          <w:rFonts w:ascii="Tahoma" w:hAnsi="Tahoma" w:cs="Tahoma"/>
          <w:sz w:val="22"/>
          <w:szCs w:val="22"/>
        </w:rPr>
        <w:t>w</w:t>
      </w:r>
      <w:r w:rsidRPr="007073CF">
        <w:rPr>
          <w:rFonts w:ascii="Tahoma" w:hAnsi="Tahoma" w:cs="Tahoma"/>
          <w:b/>
          <w:sz w:val="22"/>
          <w:szCs w:val="22"/>
        </w:rPr>
        <w:t xml:space="preserve"> </w:t>
      </w:r>
      <w:r w:rsidRPr="007073CF">
        <w:rPr>
          <w:rFonts w:ascii="Tahoma" w:hAnsi="Tahoma" w:cs="Tahoma"/>
          <w:bCs/>
          <w:color w:val="000000"/>
          <w:sz w:val="22"/>
          <w:szCs w:val="22"/>
        </w:rPr>
        <w:t>Zakład Medycyny Nuklearnej</w:t>
      </w:r>
      <w:r>
        <w:rPr>
          <w:rFonts w:ascii="Tahoma" w:hAnsi="Tahoma" w:cs="Tahoma"/>
          <w:color w:val="000000"/>
        </w:rPr>
        <w:t xml:space="preserve"> </w:t>
      </w:r>
      <w:r w:rsidRPr="007073CF"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:rsidR="003F1DE3" w:rsidRDefault="003F1DE3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5C7759" w:rsidRPr="005C7759" w:rsidRDefault="005C7759" w:rsidP="005C775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5C7759">
        <w:rPr>
          <w:rFonts w:ascii="Tahoma" w:hAnsi="Tahoma" w:cs="Tahoma"/>
          <w:bCs/>
          <w:color w:val="000000"/>
        </w:rPr>
        <w:lastRenderedPageBreak/>
        <w:t>7)</w:t>
      </w:r>
      <w:r w:rsidRPr="005C7759">
        <w:rPr>
          <w:rFonts w:ascii="Tahoma" w:hAnsi="Tahoma" w:cs="Tahoma"/>
          <w:bCs/>
          <w:color w:val="000000"/>
        </w:rPr>
        <w:tab/>
        <w:t>CPV 85111200-2 Udzielanie świadczeń zdrowotnych w zakresie kardiologii w ramach wykonywania zabiegów ablacji ( min. ilość procedur 3, max. ilość procedur 15 w miesiącu ) oraz pełnienie dyżurów medycznych w Klinice Kardiologii (minimalnie 40 godz. w miesiącu, max. 80 godz. w miesiącu dyżurów medycznych ) - 1 lekarz specjalista;</w:t>
      </w:r>
    </w:p>
    <w:p w:rsidR="005C7759" w:rsidRPr="005C7759" w:rsidRDefault="005C7759" w:rsidP="005C775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5C7759">
        <w:rPr>
          <w:rFonts w:ascii="Tahoma" w:hAnsi="Tahoma" w:cs="Tahoma"/>
          <w:bCs/>
          <w:color w:val="000000"/>
        </w:rPr>
        <w:t>•</w:t>
      </w:r>
      <w:r w:rsidRPr="005C7759">
        <w:rPr>
          <w:rFonts w:ascii="Tahoma" w:hAnsi="Tahoma" w:cs="Tahoma"/>
          <w:bCs/>
          <w:color w:val="000000"/>
        </w:rPr>
        <w:tab/>
      </w:r>
      <w:r w:rsidRPr="005C7759">
        <w:rPr>
          <w:rFonts w:ascii="Tahoma" w:hAnsi="Tahoma" w:cs="Tahoma"/>
          <w:b/>
          <w:bCs/>
          <w:color w:val="000000"/>
        </w:rPr>
        <w:t>stawka za 1 procedurę …………………zł brutto</w:t>
      </w:r>
      <w:r w:rsidRPr="005C7759">
        <w:rPr>
          <w:rFonts w:ascii="Tahoma" w:hAnsi="Tahoma" w:cs="Tahoma"/>
          <w:bCs/>
          <w:color w:val="000000"/>
        </w:rPr>
        <w:t xml:space="preserve"> - procedura ablacji zarówno 3D,jak </w:t>
      </w:r>
    </w:p>
    <w:p w:rsidR="005C7759" w:rsidRPr="005C7759" w:rsidRDefault="005C7759" w:rsidP="005C7759">
      <w:p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hAnsi="Tahoma" w:cs="Tahoma"/>
          <w:bCs/>
          <w:color w:val="000000"/>
        </w:rPr>
      </w:pPr>
      <w:r w:rsidRPr="005C7759">
        <w:rPr>
          <w:rFonts w:ascii="Tahoma" w:hAnsi="Tahoma" w:cs="Tahoma"/>
          <w:bCs/>
          <w:color w:val="000000"/>
        </w:rPr>
        <w:t>i izolacji żył płucnych</w:t>
      </w:r>
    </w:p>
    <w:p w:rsidR="005C7759" w:rsidRPr="005C7759" w:rsidRDefault="005C7759" w:rsidP="005C7759">
      <w:p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ahoma" w:hAnsi="Tahoma" w:cs="Tahoma"/>
          <w:bCs/>
          <w:color w:val="000000"/>
        </w:rPr>
      </w:pPr>
      <w:r w:rsidRPr="005C7759">
        <w:rPr>
          <w:rFonts w:ascii="Tahoma" w:hAnsi="Tahoma" w:cs="Tahoma"/>
          <w:bCs/>
          <w:color w:val="000000"/>
        </w:rPr>
        <w:t>•</w:t>
      </w:r>
      <w:r w:rsidRPr="005C7759">
        <w:rPr>
          <w:rFonts w:ascii="Tahoma" w:hAnsi="Tahoma" w:cs="Tahoma"/>
          <w:bCs/>
          <w:color w:val="000000"/>
        </w:rPr>
        <w:tab/>
        <w:t xml:space="preserve"> </w:t>
      </w:r>
      <w:r w:rsidRPr="005C7759">
        <w:rPr>
          <w:rFonts w:ascii="Tahoma" w:hAnsi="Tahoma" w:cs="Tahoma"/>
          <w:b/>
          <w:bCs/>
          <w:color w:val="000000"/>
        </w:rPr>
        <w:t>stawka za 1 procedurę …………………zł brutto</w:t>
      </w:r>
      <w:r w:rsidRPr="005C7759">
        <w:rPr>
          <w:rFonts w:ascii="Tahoma" w:hAnsi="Tahoma" w:cs="Tahoma"/>
          <w:bCs/>
          <w:color w:val="000000"/>
        </w:rPr>
        <w:t xml:space="preserve"> – procedura inwazyjnego badania </w:t>
      </w:r>
      <w:r>
        <w:rPr>
          <w:rFonts w:ascii="Tahoma" w:hAnsi="Tahoma" w:cs="Tahoma"/>
          <w:bCs/>
          <w:color w:val="000000"/>
        </w:rPr>
        <w:t xml:space="preserve">  </w:t>
      </w:r>
      <w:bookmarkStart w:id="0" w:name="_GoBack"/>
      <w:bookmarkEnd w:id="0"/>
      <w:r w:rsidRPr="005C7759">
        <w:rPr>
          <w:rFonts w:ascii="Tahoma" w:hAnsi="Tahoma" w:cs="Tahoma"/>
          <w:bCs/>
          <w:color w:val="000000"/>
        </w:rPr>
        <w:t>elektrofizjologicznego i ablacji RF</w:t>
      </w:r>
    </w:p>
    <w:p w:rsidR="005C7759" w:rsidRPr="005C7759" w:rsidRDefault="005C7759" w:rsidP="005C775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41247" w:rsidRDefault="005C7759" w:rsidP="005C775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5C7759">
        <w:rPr>
          <w:rFonts w:ascii="Tahoma" w:hAnsi="Tahoma" w:cs="Tahoma"/>
          <w:bCs/>
          <w:color w:val="000000"/>
        </w:rPr>
        <w:t>•</w:t>
      </w:r>
      <w:r w:rsidRPr="005C7759">
        <w:rPr>
          <w:rFonts w:ascii="Tahoma" w:hAnsi="Tahoma" w:cs="Tahoma"/>
          <w:bCs/>
          <w:color w:val="000000"/>
        </w:rPr>
        <w:tab/>
      </w:r>
      <w:r w:rsidRPr="005C7759">
        <w:rPr>
          <w:rFonts w:ascii="Tahoma" w:hAnsi="Tahoma" w:cs="Tahoma"/>
          <w:b/>
          <w:bCs/>
          <w:color w:val="000000"/>
        </w:rPr>
        <w:t>stawka za 1 godzinę …………………zł brutto dyżuru</w:t>
      </w:r>
    </w:p>
    <w:p w:rsidR="00241247" w:rsidRPr="00195B7B" w:rsidRDefault="00241247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195B7B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Pr="00195B7B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195B7B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195B7B">
          <w:rPr>
            <w:rStyle w:val="Hipercze"/>
            <w:rFonts w:ascii="Tahoma" w:eastAsia="Calibri" w:hAnsi="Tahoma" w:cs="Tahoma"/>
          </w:rPr>
          <w:t>www.4wsk</w:t>
        </w:r>
      </w:hyperlink>
      <w:r w:rsidRPr="00195B7B">
        <w:rPr>
          <w:rFonts w:ascii="Tahoma" w:eastAsia="Calibri" w:hAnsi="Tahoma" w:cs="Tahoma"/>
        </w:rPr>
        <w:t xml:space="preserve">.pl – zakładka </w:t>
      </w:r>
      <w:r w:rsidRPr="00195B7B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7759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9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6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9"/>
  </w:num>
  <w:num w:numId="5">
    <w:abstractNumId w:val="4"/>
  </w:num>
  <w:num w:numId="6">
    <w:abstractNumId w:val="20"/>
  </w:num>
  <w:num w:numId="7">
    <w:abstractNumId w:val="33"/>
  </w:num>
  <w:num w:numId="8">
    <w:abstractNumId w:val="28"/>
  </w:num>
  <w:num w:numId="9">
    <w:abstractNumId w:val="21"/>
  </w:num>
  <w:num w:numId="10">
    <w:abstractNumId w:val="4"/>
  </w:num>
  <w:num w:numId="11">
    <w:abstractNumId w:val="6"/>
  </w:num>
  <w:num w:numId="12">
    <w:abstractNumId w:val="30"/>
  </w:num>
  <w:num w:numId="13">
    <w:abstractNumId w:val="19"/>
  </w:num>
  <w:num w:numId="14">
    <w:abstractNumId w:val="31"/>
  </w:num>
  <w:num w:numId="15">
    <w:abstractNumId w:val="18"/>
  </w:num>
  <w:num w:numId="16">
    <w:abstractNumId w:val="14"/>
  </w:num>
  <w:num w:numId="17">
    <w:abstractNumId w:val="12"/>
  </w:num>
  <w:num w:numId="18">
    <w:abstractNumId w:val="36"/>
  </w:num>
  <w:num w:numId="19">
    <w:abstractNumId w:val="15"/>
  </w:num>
  <w:num w:numId="20">
    <w:abstractNumId w:val="7"/>
  </w:num>
  <w:num w:numId="21">
    <w:abstractNumId w:val="9"/>
  </w:num>
  <w:num w:numId="22">
    <w:abstractNumId w:val="23"/>
  </w:num>
  <w:num w:numId="23">
    <w:abstractNumId w:val="10"/>
  </w:num>
  <w:num w:numId="24">
    <w:abstractNumId w:val="26"/>
  </w:num>
  <w:num w:numId="25">
    <w:abstractNumId w:val="37"/>
  </w:num>
  <w:num w:numId="26">
    <w:abstractNumId w:val="5"/>
  </w:num>
  <w:num w:numId="27">
    <w:abstractNumId w:val="13"/>
  </w:num>
  <w:num w:numId="28">
    <w:abstractNumId w:val="11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</w:num>
  <w:num w:numId="32">
    <w:abstractNumId w:val="22"/>
  </w:num>
  <w:num w:numId="33">
    <w:abstractNumId w:val="16"/>
  </w:num>
  <w:num w:numId="34">
    <w:abstractNumId w:val="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</w:num>
  <w:num w:numId="40">
    <w:abstractNumId w:val="1"/>
  </w:num>
  <w:num w:numId="41">
    <w:abstractNumId w:val="21"/>
  </w:num>
  <w:num w:numId="4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"/>
  </w:num>
  <w:num w:numId="45">
    <w:abstractNumId w:val="2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3D63"/>
    <w:rsid w:val="000F62D4"/>
    <w:rsid w:val="00101BDB"/>
    <w:rsid w:val="001049B1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95B7B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1247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45749"/>
    <w:rsid w:val="003946A3"/>
    <w:rsid w:val="003C441C"/>
    <w:rsid w:val="003C6BD2"/>
    <w:rsid w:val="003D499C"/>
    <w:rsid w:val="003E1B2C"/>
    <w:rsid w:val="003E43C0"/>
    <w:rsid w:val="003E5CF2"/>
    <w:rsid w:val="003F1DE3"/>
    <w:rsid w:val="0041394D"/>
    <w:rsid w:val="00414AD0"/>
    <w:rsid w:val="004271B8"/>
    <w:rsid w:val="0042757A"/>
    <w:rsid w:val="00442A83"/>
    <w:rsid w:val="00443338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C7759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073CF"/>
    <w:rsid w:val="007301EC"/>
    <w:rsid w:val="00733305"/>
    <w:rsid w:val="007424A4"/>
    <w:rsid w:val="0074602C"/>
    <w:rsid w:val="0075287E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769B0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65426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BF02A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473AC"/>
    <w:rsid w:val="00F77069"/>
    <w:rsid w:val="00F859CC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F362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B9BAA-0DE4-41D7-A265-C8D512FA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136</cp:revision>
  <cp:lastPrinted>2018-06-28T05:00:00Z</cp:lastPrinted>
  <dcterms:created xsi:type="dcterms:W3CDTF">2016-09-08T05:24:00Z</dcterms:created>
  <dcterms:modified xsi:type="dcterms:W3CDTF">2019-04-29T11:18:00Z</dcterms:modified>
</cp:coreProperties>
</file>