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B17" w:rsidRPr="00B01B17" w:rsidRDefault="00B01B17" w:rsidP="00B01B17">
      <w:pPr>
        <w:pBdr>
          <w:bottom w:val="single" w:sz="6" w:space="1" w:color="auto"/>
        </w:pBdr>
        <w:spacing w:after="0" w:line="240" w:lineRule="auto"/>
        <w:jc w:val="center"/>
        <w:rPr>
          <w:rFonts w:ascii="Arial" w:eastAsia="Times New Roman" w:hAnsi="Arial" w:cs="Arial"/>
          <w:vanish/>
          <w:sz w:val="16"/>
          <w:szCs w:val="16"/>
          <w:lang w:eastAsia="pl-PL"/>
        </w:rPr>
      </w:pPr>
      <w:r w:rsidRPr="00B01B17">
        <w:rPr>
          <w:rFonts w:ascii="Arial" w:eastAsia="Times New Roman" w:hAnsi="Arial" w:cs="Arial"/>
          <w:vanish/>
          <w:sz w:val="16"/>
          <w:szCs w:val="16"/>
          <w:lang w:eastAsia="pl-PL"/>
        </w:rPr>
        <w:t>Początek formularza</w:t>
      </w:r>
    </w:p>
    <w:p w:rsidR="00B01B17" w:rsidRPr="00B01B17" w:rsidRDefault="00B01B17" w:rsidP="00B01B17">
      <w:pPr>
        <w:spacing w:after="24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Ogłoszenie nr 640946-N-2018 z dnia 2018-10-25 r. </w:t>
      </w:r>
    </w:p>
    <w:p w:rsidR="00B01B17" w:rsidRPr="00B01B17" w:rsidRDefault="00B01B17" w:rsidP="00B01B17">
      <w:pPr>
        <w:spacing w:after="0" w:line="240" w:lineRule="auto"/>
        <w:jc w:val="center"/>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4 Wojskowy Szpital Kliniczny z Polikliniką Samodzielny Publiczny Zakład Opieki Zdrowotnej: Dostawa aspiratora chirurgicznego - noża ultradźwiękowego do zabiegów </w:t>
      </w:r>
      <w:proofErr w:type="spellStart"/>
      <w:r w:rsidRPr="00B01B17">
        <w:rPr>
          <w:rFonts w:ascii="Times New Roman" w:eastAsia="Times New Roman" w:hAnsi="Times New Roman" w:cs="Times New Roman"/>
          <w:sz w:val="24"/>
          <w:szCs w:val="24"/>
          <w:lang w:eastAsia="pl-PL"/>
        </w:rPr>
        <w:t>resekcyjnych</w:t>
      </w:r>
      <w:proofErr w:type="spellEnd"/>
      <w:r w:rsidRPr="00B01B17">
        <w:rPr>
          <w:rFonts w:ascii="Times New Roman" w:eastAsia="Times New Roman" w:hAnsi="Times New Roman" w:cs="Times New Roman"/>
          <w:sz w:val="24"/>
          <w:szCs w:val="24"/>
          <w:lang w:eastAsia="pl-PL"/>
        </w:rPr>
        <w:t xml:space="preserve"> wątroby oraz akcesoriów zużywalnych do wykonania 100 zabiegów na okres 24 miesięcy od daty zawarcia umowy</w:t>
      </w:r>
      <w:r w:rsidRPr="00B01B17">
        <w:rPr>
          <w:rFonts w:ascii="Times New Roman" w:eastAsia="Times New Roman" w:hAnsi="Times New Roman" w:cs="Times New Roman"/>
          <w:sz w:val="24"/>
          <w:szCs w:val="24"/>
          <w:lang w:eastAsia="pl-PL"/>
        </w:rPr>
        <w:br/>
        <w:t xml:space="preserve">OGŁOSZENIE O ZAMÓWIENIU - Dostawy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Zamieszczanie ogłoszenia:</w:t>
      </w:r>
      <w:r w:rsidRPr="00B01B17">
        <w:rPr>
          <w:rFonts w:ascii="Times New Roman" w:eastAsia="Times New Roman" w:hAnsi="Times New Roman" w:cs="Times New Roman"/>
          <w:sz w:val="24"/>
          <w:szCs w:val="24"/>
          <w:lang w:eastAsia="pl-PL"/>
        </w:rPr>
        <w:t xml:space="preserve"> Zamieszczanie obowiązkowe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Ogłoszenie dotyczy:</w:t>
      </w:r>
      <w:r w:rsidRPr="00B01B17">
        <w:rPr>
          <w:rFonts w:ascii="Times New Roman" w:eastAsia="Times New Roman" w:hAnsi="Times New Roman" w:cs="Times New Roman"/>
          <w:sz w:val="24"/>
          <w:szCs w:val="24"/>
          <w:lang w:eastAsia="pl-PL"/>
        </w:rPr>
        <w:t xml:space="preserve"> Zamówienia publicznego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Nazwa projektu lub programu</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u w:val="single"/>
          <w:lang w:eastAsia="pl-PL"/>
        </w:rPr>
        <w:t>SEKCJA I: ZAMAWIAJĄCY</w:t>
      </w:r>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Postępowanie przeprowadza centralny zamawiający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Informacje na temat podmiotu któremu zamawiający powierzył/powierzyli prowadzenie postępowania:</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Postępowanie jest przeprowadzane wspólnie przez zamawiających</w:t>
      </w:r>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Informacje dodatkowe:</w:t>
      </w:r>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lastRenderedPageBreak/>
        <w:t xml:space="preserve">I. 1) NAZWA I ADRES: </w:t>
      </w:r>
      <w:r w:rsidRPr="00B01B17">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 50981   Wrocław, woj. dolnośląskie, państwo Polska, tel. 717 660 119, e-mail zam.pub@4wsk.pl, faks 717 660 630. </w:t>
      </w:r>
      <w:r w:rsidRPr="00B01B17">
        <w:rPr>
          <w:rFonts w:ascii="Times New Roman" w:eastAsia="Times New Roman" w:hAnsi="Times New Roman" w:cs="Times New Roman"/>
          <w:sz w:val="24"/>
          <w:szCs w:val="24"/>
          <w:lang w:eastAsia="pl-PL"/>
        </w:rPr>
        <w:br/>
        <w:t xml:space="preserve">Adres strony internetowej (URL): www.4wsk.pl </w:t>
      </w:r>
      <w:r w:rsidRPr="00B01B17">
        <w:rPr>
          <w:rFonts w:ascii="Times New Roman" w:eastAsia="Times New Roman" w:hAnsi="Times New Roman" w:cs="Times New Roman"/>
          <w:sz w:val="24"/>
          <w:szCs w:val="24"/>
          <w:lang w:eastAsia="pl-PL"/>
        </w:rPr>
        <w:br/>
        <w:t xml:space="preserve">Adres profilu nabywcy: </w:t>
      </w:r>
      <w:r w:rsidRPr="00B01B1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 2) RODZAJ ZAMAWIAJĄCEGO: </w:t>
      </w:r>
      <w:r w:rsidRPr="00B01B17">
        <w:rPr>
          <w:rFonts w:ascii="Times New Roman" w:eastAsia="Times New Roman" w:hAnsi="Times New Roman" w:cs="Times New Roman"/>
          <w:sz w:val="24"/>
          <w:szCs w:val="24"/>
          <w:lang w:eastAsia="pl-PL"/>
        </w:rPr>
        <w:t xml:space="preserve">Inny (proszę określić): </w:t>
      </w:r>
      <w:r w:rsidRPr="00B01B17">
        <w:rPr>
          <w:rFonts w:ascii="Times New Roman" w:eastAsia="Times New Roman" w:hAnsi="Times New Roman" w:cs="Times New Roman"/>
          <w:sz w:val="24"/>
          <w:szCs w:val="24"/>
          <w:lang w:eastAsia="pl-PL"/>
        </w:rPr>
        <w:br/>
        <w:t xml:space="preserve">Samodzielny Publiczny Zakład Opieki Zdrowotnej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I.3) WSPÓLNE UDZIELANIE ZAMÓWIENIA </w:t>
      </w:r>
      <w:r w:rsidRPr="00B01B17">
        <w:rPr>
          <w:rFonts w:ascii="Times New Roman" w:eastAsia="Times New Roman" w:hAnsi="Times New Roman" w:cs="Times New Roman"/>
          <w:b/>
          <w:bCs/>
          <w:i/>
          <w:iCs/>
          <w:sz w:val="24"/>
          <w:szCs w:val="24"/>
          <w:lang w:eastAsia="pl-PL"/>
        </w:rPr>
        <w:t>(jeżeli dotyczy)</w:t>
      </w:r>
      <w:r w:rsidRPr="00B01B17">
        <w:rPr>
          <w:rFonts w:ascii="Times New Roman" w:eastAsia="Times New Roman" w:hAnsi="Times New Roman" w:cs="Times New Roman"/>
          <w:b/>
          <w:bCs/>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I.4) KOMUNIKACJA: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Tak </w:t>
      </w:r>
      <w:r w:rsidRPr="00B01B17">
        <w:rPr>
          <w:rFonts w:ascii="Times New Roman" w:eastAsia="Times New Roman" w:hAnsi="Times New Roman" w:cs="Times New Roman"/>
          <w:sz w:val="24"/>
          <w:szCs w:val="24"/>
          <w:lang w:eastAsia="pl-PL"/>
        </w:rPr>
        <w:br/>
        <w:t xml:space="preserve">www.4wsk.pl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Tak </w:t>
      </w:r>
      <w:r w:rsidRPr="00B01B17">
        <w:rPr>
          <w:rFonts w:ascii="Times New Roman" w:eastAsia="Times New Roman" w:hAnsi="Times New Roman" w:cs="Times New Roman"/>
          <w:sz w:val="24"/>
          <w:szCs w:val="24"/>
          <w:lang w:eastAsia="pl-PL"/>
        </w:rPr>
        <w:br/>
        <w:t xml:space="preserve">www.4wsk.pl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Oferty lub wnioski o dopuszczenie do udziału w postępowaniu należy przesyłać:</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Elektronicznie</w:t>
      </w:r>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r w:rsidRPr="00B01B17">
        <w:rPr>
          <w:rFonts w:ascii="Times New Roman" w:eastAsia="Times New Roman" w:hAnsi="Times New Roman" w:cs="Times New Roman"/>
          <w:sz w:val="24"/>
          <w:szCs w:val="24"/>
          <w:lang w:eastAsia="pl-PL"/>
        </w:rPr>
        <w:br/>
        <w:t xml:space="preserve">adres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Nie </w:t>
      </w:r>
      <w:r w:rsidRPr="00B01B17">
        <w:rPr>
          <w:rFonts w:ascii="Times New Roman" w:eastAsia="Times New Roman" w:hAnsi="Times New Roman" w:cs="Times New Roman"/>
          <w:sz w:val="24"/>
          <w:szCs w:val="24"/>
          <w:lang w:eastAsia="pl-PL"/>
        </w:rPr>
        <w:br/>
        <w:t xml:space="preserve">Inny sposób: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Tak </w:t>
      </w:r>
      <w:r w:rsidRPr="00B01B17">
        <w:rPr>
          <w:rFonts w:ascii="Times New Roman" w:eastAsia="Times New Roman" w:hAnsi="Times New Roman" w:cs="Times New Roman"/>
          <w:sz w:val="24"/>
          <w:szCs w:val="24"/>
          <w:lang w:eastAsia="pl-PL"/>
        </w:rPr>
        <w:br/>
        <w:t xml:space="preserve">Inny sposób: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lastRenderedPageBreak/>
        <w:t xml:space="preserve">pisemnie </w:t>
      </w:r>
      <w:r w:rsidRPr="00B01B17">
        <w:rPr>
          <w:rFonts w:ascii="Times New Roman" w:eastAsia="Times New Roman" w:hAnsi="Times New Roman" w:cs="Times New Roman"/>
          <w:sz w:val="24"/>
          <w:szCs w:val="24"/>
          <w:lang w:eastAsia="pl-PL"/>
        </w:rPr>
        <w:br/>
        <w:t xml:space="preserve">Adres: </w:t>
      </w:r>
      <w:r w:rsidRPr="00B01B17">
        <w:rPr>
          <w:rFonts w:ascii="Times New Roman" w:eastAsia="Times New Roman" w:hAnsi="Times New Roman" w:cs="Times New Roman"/>
          <w:sz w:val="24"/>
          <w:szCs w:val="24"/>
          <w:lang w:eastAsia="pl-PL"/>
        </w:rPr>
        <w:br/>
        <w:t xml:space="preserve">4 Wojskowy Szpital Kliniczny z Polikliniką SP Z.O.Z. we Wrocławiu, ul. Weigla 5 – budynek Administracji Ogólnej, pok. nr 18 - kancelaria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r w:rsidRPr="00B01B1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u w:val="single"/>
          <w:lang w:eastAsia="pl-PL"/>
        </w:rPr>
        <w:t xml:space="preserve">SEKCJA II: PRZEDMIOT ZAMÓWIENIA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II.1) Nazwa nadana zamówieniu przez zamawiającego: </w:t>
      </w:r>
      <w:r w:rsidRPr="00B01B17">
        <w:rPr>
          <w:rFonts w:ascii="Times New Roman" w:eastAsia="Times New Roman" w:hAnsi="Times New Roman" w:cs="Times New Roman"/>
          <w:sz w:val="24"/>
          <w:szCs w:val="24"/>
          <w:lang w:eastAsia="pl-PL"/>
        </w:rPr>
        <w:t xml:space="preserve">Dostawa aspiratora chirurgicznego - noża ultradźwiękowego do zabiegów </w:t>
      </w:r>
      <w:proofErr w:type="spellStart"/>
      <w:r w:rsidRPr="00B01B17">
        <w:rPr>
          <w:rFonts w:ascii="Times New Roman" w:eastAsia="Times New Roman" w:hAnsi="Times New Roman" w:cs="Times New Roman"/>
          <w:sz w:val="24"/>
          <w:szCs w:val="24"/>
          <w:lang w:eastAsia="pl-PL"/>
        </w:rPr>
        <w:t>resekcyjnych</w:t>
      </w:r>
      <w:proofErr w:type="spellEnd"/>
      <w:r w:rsidRPr="00B01B17">
        <w:rPr>
          <w:rFonts w:ascii="Times New Roman" w:eastAsia="Times New Roman" w:hAnsi="Times New Roman" w:cs="Times New Roman"/>
          <w:sz w:val="24"/>
          <w:szCs w:val="24"/>
          <w:lang w:eastAsia="pl-PL"/>
        </w:rPr>
        <w:t xml:space="preserve"> wątroby oraz akcesoriów zużywalnych do wykonania 100 zabiegów na okres 24 miesięcy od daty zawarcia umowy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Numer referencyjny: </w:t>
      </w:r>
      <w:r w:rsidRPr="00B01B17">
        <w:rPr>
          <w:rFonts w:ascii="Times New Roman" w:eastAsia="Times New Roman" w:hAnsi="Times New Roman" w:cs="Times New Roman"/>
          <w:sz w:val="24"/>
          <w:szCs w:val="24"/>
          <w:lang w:eastAsia="pl-PL"/>
        </w:rPr>
        <w:t xml:space="preserve">95/WZM/2018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01B17" w:rsidRPr="00B01B17" w:rsidRDefault="00B01B17" w:rsidP="00B01B17">
      <w:pPr>
        <w:spacing w:after="0" w:line="240" w:lineRule="auto"/>
        <w:jc w:val="both"/>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II.2) Rodzaj zamówienia: </w:t>
      </w:r>
      <w:r w:rsidRPr="00B01B17">
        <w:rPr>
          <w:rFonts w:ascii="Times New Roman" w:eastAsia="Times New Roman" w:hAnsi="Times New Roman" w:cs="Times New Roman"/>
          <w:sz w:val="24"/>
          <w:szCs w:val="24"/>
          <w:lang w:eastAsia="pl-PL"/>
        </w:rPr>
        <w:t xml:space="preserve">Dostawy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II.3) Informacja o możliwości składania ofert częściowych</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Zamówienie podzielone jest na części: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Oferty lub wnioski o dopuszczenie do udziału w postępowaniu można składać w odniesieniu do:</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II.4) Krótki opis przedmiotu zamówienia </w:t>
      </w:r>
      <w:r w:rsidRPr="00B01B1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01B1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01B17">
        <w:rPr>
          <w:rFonts w:ascii="Times New Roman" w:eastAsia="Times New Roman" w:hAnsi="Times New Roman" w:cs="Times New Roman"/>
          <w:sz w:val="24"/>
          <w:szCs w:val="24"/>
          <w:lang w:eastAsia="pl-PL"/>
        </w:rPr>
        <w:t xml:space="preserve">Dostawa aspiratora chirurgicznego - noża ultradźwiękowego do zabiegów </w:t>
      </w:r>
      <w:proofErr w:type="spellStart"/>
      <w:r w:rsidRPr="00B01B17">
        <w:rPr>
          <w:rFonts w:ascii="Times New Roman" w:eastAsia="Times New Roman" w:hAnsi="Times New Roman" w:cs="Times New Roman"/>
          <w:sz w:val="24"/>
          <w:szCs w:val="24"/>
          <w:lang w:eastAsia="pl-PL"/>
        </w:rPr>
        <w:t>resekcyjnych</w:t>
      </w:r>
      <w:proofErr w:type="spellEnd"/>
      <w:r w:rsidRPr="00B01B17">
        <w:rPr>
          <w:rFonts w:ascii="Times New Roman" w:eastAsia="Times New Roman" w:hAnsi="Times New Roman" w:cs="Times New Roman"/>
          <w:sz w:val="24"/>
          <w:szCs w:val="24"/>
          <w:lang w:eastAsia="pl-PL"/>
        </w:rPr>
        <w:t xml:space="preserve"> wątroby oraz akcesoriów zużywalnych do wykonania 100 zabiegów na okres 24 miesięcy od daty zawarcia umowy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II.5) Główny kod CPV: </w:t>
      </w:r>
      <w:r w:rsidRPr="00B01B17">
        <w:rPr>
          <w:rFonts w:ascii="Times New Roman" w:eastAsia="Times New Roman" w:hAnsi="Times New Roman" w:cs="Times New Roman"/>
          <w:sz w:val="24"/>
          <w:szCs w:val="24"/>
          <w:lang w:eastAsia="pl-PL"/>
        </w:rPr>
        <w:t xml:space="preserve">33162000-3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Dodatkowe kody CPV:</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II.6) Całkowita wartość zamówienia </w:t>
      </w:r>
      <w:r w:rsidRPr="00B01B17">
        <w:rPr>
          <w:rFonts w:ascii="Times New Roman" w:eastAsia="Times New Roman" w:hAnsi="Times New Roman" w:cs="Times New Roman"/>
          <w:i/>
          <w:iCs/>
          <w:sz w:val="24"/>
          <w:szCs w:val="24"/>
          <w:lang w:eastAsia="pl-PL"/>
        </w:rPr>
        <w:t>(jeżeli zamawiający podaje informacje o wartości zamówienia)</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lastRenderedPageBreak/>
        <w:t xml:space="preserve">Wartość bez VAT: </w:t>
      </w:r>
      <w:r w:rsidRPr="00B01B17">
        <w:rPr>
          <w:rFonts w:ascii="Times New Roman" w:eastAsia="Times New Roman" w:hAnsi="Times New Roman" w:cs="Times New Roman"/>
          <w:sz w:val="24"/>
          <w:szCs w:val="24"/>
          <w:lang w:eastAsia="pl-PL"/>
        </w:rPr>
        <w:br/>
        <w:t xml:space="preserve">Waluta: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01B17">
        <w:rPr>
          <w:rFonts w:ascii="Times New Roman" w:eastAsia="Times New Roman" w:hAnsi="Times New Roman" w:cs="Times New Roman"/>
          <w:b/>
          <w:bCs/>
          <w:sz w:val="24"/>
          <w:szCs w:val="24"/>
          <w:lang w:eastAsia="pl-PL"/>
        </w:rPr>
        <w:t>Pzp</w:t>
      </w:r>
      <w:proofErr w:type="spellEnd"/>
      <w:r w:rsidRPr="00B01B17">
        <w:rPr>
          <w:rFonts w:ascii="Times New Roman" w:eastAsia="Times New Roman" w:hAnsi="Times New Roman" w:cs="Times New Roman"/>
          <w:b/>
          <w:bCs/>
          <w:sz w:val="24"/>
          <w:szCs w:val="24"/>
          <w:lang w:eastAsia="pl-PL"/>
        </w:rPr>
        <w:t xml:space="preserve">: </w:t>
      </w:r>
      <w:r w:rsidRPr="00B01B17">
        <w:rPr>
          <w:rFonts w:ascii="Times New Roman" w:eastAsia="Times New Roman" w:hAnsi="Times New Roman" w:cs="Times New Roman"/>
          <w:sz w:val="24"/>
          <w:szCs w:val="24"/>
          <w:lang w:eastAsia="pl-PL"/>
        </w:rPr>
        <w:t xml:space="preserve">Nie </w:t>
      </w:r>
      <w:r w:rsidRPr="00B01B17">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miesiącach:  24  </w:t>
      </w:r>
      <w:r w:rsidRPr="00B01B17">
        <w:rPr>
          <w:rFonts w:ascii="Times New Roman" w:eastAsia="Times New Roman" w:hAnsi="Times New Roman" w:cs="Times New Roman"/>
          <w:i/>
          <w:iCs/>
          <w:sz w:val="24"/>
          <w:szCs w:val="24"/>
          <w:lang w:eastAsia="pl-PL"/>
        </w:rPr>
        <w:t xml:space="preserve"> lub </w:t>
      </w:r>
      <w:r w:rsidRPr="00B01B17">
        <w:rPr>
          <w:rFonts w:ascii="Times New Roman" w:eastAsia="Times New Roman" w:hAnsi="Times New Roman" w:cs="Times New Roman"/>
          <w:b/>
          <w:bCs/>
          <w:sz w:val="24"/>
          <w:szCs w:val="24"/>
          <w:lang w:eastAsia="pl-PL"/>
        </w:rPr>
        <w:t>dniach:</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i/>
          <w:iCs/>
          <w:sz w:val="24"/>
          <w:szCs w:val="24"/>
          <w:lang w:eastAsia="pl-PL"/>
        </w:rPr>
        <w:t>lub</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data rozpoczęcia: </w:t>
      </w:r>
      <w:r w:rsidRPr="00B01B17">
        <w:rPr>
          <w:rFonts w:ascii="Times New Roman" w:eastAsia="Times New Roman" w:hAnsi="Times New Roman" w:cs="Times New Roman"/>
          <w:sz w:val="24"/>
          <w:szCs w:val="24"/>
          <w:lang w:eastAsia="pl-PL"/>
        </w:rPr>
        <w:t> </w:t>
      </w:r>
      <w:r w:rsidRPr="00B01B17">
        <w:rPr>
          <w:rFonts w:ascii="Times New Roman" w:eastAsia="Times New Roman" w:hAnsi="Times New Roman" w:cs="Times New Roman"/>
          <w:i/>
          <w:iCs/>
          <w:sz w:val="24"/>
          <w:szCs w:val="24"/>
          <w:lang w:eastAsia="pl-PL"/>
        </w:rPr>
        <w:t xml:space="preserve"> lub </w:t>
      </w:r>
      <w:r w:rsidRPr="00B01B17">
        <w:rPr>
          <w:rFonts w:ascii="Times New Roman" w:eastAsia="Times New Roman" w:hAnsi="Times New Roman" w:cs="Times New Roman"/>
          <w:b/>
          <w:bCs/>
          <w:sz w:val="24"/>
          <w:szCs w:val="24"/>
          <w:lang w:eastAsia="pl-PL"/>
        </w:rPr>
        <w:t xml:space="preserve">zakończenia: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II.9) Informacje dodatkowe: </w:t>
      </w:r>
      <w:r w:rsidRPr="00B01B17">
        <w:rPr>
          <w:rFonts w:ascii="Times New Roman" w:eastAsia="Times New Roman" w:hAnsi="Times New Roman" w:cs="Times New Roman"/>
          <w:sz w:val="24"/>
          <w:szCs w:val="24"/>
          <w:lang w:eastAsia="pl-PL"/>
        </w:rPr>
        <w:t xml:space="preserve">Dostawa sprzętu medycznego w terminie do 03.12.2018r., dostawy sukcesywne towaru w okresie 24 miesięcy od daty zawarcia umowy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III.1) WARUNKI UDZIAŁU W POSTĘPOWANIU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Określenie warunków: </w:t>
      </w:r>
      <w:r w:rsidRPr="00B01B17">
        <w:rPr>
          <w:rFonts w:ascii="Times New Roman" w:eastAsia="Times New Roman" w:hAnsi="Times New Roman" w:cs="Times New Roman"/>
          <w:sz w:val="24"/>
          <w:szCs w:val="24"/>
          <w:lang w:eastAsia="pl-PL"/>
        </w:rPr>
        <w:br/>
        <w:t xml:space="preserve">Informacje dodatkowe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III.1.2) Sytuacja finansowa lub ekonomiczna </w:t>
      </w:r>
      <w:r w:rsidRPr="00B01B17">
        <w:rPr>
          <w:rFonts w:ascii="Times New Roman" w:eastAsia="Times New Roman" w:hAnsi="Times New Roman" w:cs="Times New Roman"/>
          <w:sz w:val="24"/>
          <w:szCs w:val="24"/>
          <w:lang w:eastAsia="pl-PL"/>
        </w:rPr>
        <w:br/>
        <w:t xml:space="preserve">Określenie warunków: </w:t>
      </w:r>
      <w:r w:rsidRPr="00B01B17">
        <w:rPr>
          <w:rFonts w:ascii="Times New Roman" w:eastAsia="Times New Roman" w:hAnsi="Times New Roman" w:cs="Times New Roman"/>
          <w:sz w:val="24"/>
          <w:szCs w:val="24"/>
          <w:lang w:eastAsia="pl-PL"/>
        </w:rPr>
        <w:br/>
        <w:t xml:space="preserve">Informacje dodatkowe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III.1.3) Zdolność techniczna lub zawodowa </w:t>
      </w:r>
      <w:r w:rsidRPr="00B01B17">
        <w:rPr>
          <w:rFonts w:ascii="Times New Roman" w:eastAsia="Times New Roman" w:hAnsi="Times New Roman" w:cs="Times New Roman"/>
          <w:sz w:val="24"/>
          <w:szCs w:val="24"/>
          <w:lang w:eastAsia="pl-PL"/>
        </w:rPr>
        <w:br/>
        <w:t xml:space="preserve">Określenie warunków: </w:t>
      </w:r>
      <w:r w:rsidRPr="00B01B1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01B17">
        <w:rPr>
          <w:rFonts w:ascii="Times New Roman" w:eastAsia="Times New Roman" w:hAnsi="Times New Roman" w:cs="Times New Roman"/>
          <w:sz w:val="24"/>
          <w:szCs w:val="24"/>
          <w:lang w:eastAsia="pl-PL"/>
        </w:rPr>
        <w:br/>
        <w:t xml:space="preserve">Informacje dodatkowe: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III.2) PODSTAWY WYKLUCZENIA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01B17">
        <w:rPr>
          <w:rFonts w:ascii="Times New Roman" w:eastAsia="Times New Roman" w:hAnsi="Times New Roman" w:cs="Times New Roman"/>
          <w:b/>
          <w:bCs/>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01B17">
        <w:rPr>
          <w:rFonts w:ascii="Times New Roman" w:eastAsia="Times New Roman" w:hAnsi="Times New Roman" w:cs="Times New Roman"/>
          <w:b/>
          <w:bCs/>
          <w:sz w:val="24"/>
          <w:szCs w:val="24"/>
          <w:lang w:eastAsia="pl-PL"/>
        </w:rPr>
        <w:t>Pzp</w:t>
      </w:r>
      <w:proofErr w:type="spellEnd"/>
      <w:r w:rsidRPr="00B01B1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B01B17">
        <w:rPr>
          <w:rFonts w:ascii="Times New Roman" w:eastAsia="Times New Roman" w:hAnsi="Times New Roman" w:cs="Times New Roman"/>
          <w:sz w:val="24"/>
          <w:szCs w:val="24"/>
          <w:lang w:eastAsia="pl-PL"/>
        </w:rPr>
        <w:t>Pzp</w:t>
      </w:r>
      <w:proofErr w:type="spellEnd"/>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w:t>
      </w:r>
      <w:r w:rsidRPr="00B01B17">
        <w:rPr>
          <w:rFonts w:ascii="Times New Roman" w:eastAsia="Times New Roman" w:hAnsi="Times New Roman" w:cs="Times New Roman"/>
          <w:b/>
          <w:bCs/>
          <w:sz w:val="24"/>
          <w:szCs w:val="24"/>
          <w:lang w:eastAsia="pl-PL"/>
        </w:rPr>
        <w:lastRenderedPageBreak/>
        <w:t xml:space="preserve">SPEŁNIA WARUNKI UDZIAŁU W POSTĘPOWANIU ORAZ SPEŁNIA KRYTERIA SELEKCJI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01B17">
        <w:rPr>
          <w:rFonts w:ascii="Times New Roman" w:eastAsia="Times New Roman" w:hAnsi="Times New Roman" w:cs="Times New Roman"/>
          <w:sz w:val="24"/>
          <w:szCs w:val="24"/>
          <w:lang w:eastAsia="pl-PL"/>
        </w:rPr>
        <w:br/>
        <w:t xml:space="preserve">Tak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Oświadczenie o spełnianiu kryteriów selekcji </w:t>
      </w:r>
      <w:r w:rsidRPr="00B01B17">
        <w:rPr>
          <w:rFonts w:ascii="Times New Roman" w:eastAsia="Times New Roman" w:hAnsi="Times New Roman" w:cs="Times New Roman"/>
          <w:sz w:val="24"/>
          <w:szCs w:val="24"/>
          <w:lang w:eastAsia="pl-PL"/>
        </w:rPr>
        <w:br/>
        <w:t xml:space="preserve">Nie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III.5.1) W ZAKRESIE SPEŁNIANIA WARUNKÓW UDZIAŁU W POSTĘPOWANIU:</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III.5.2) W ZAKRESIE KRYTERIÓW SELEKCJI:</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1) Do oferty należy załączyć dokładny opis oferowanego przedmiotu zamówienia, potwierdzający spełnienie parametrów podlegających ocenie – w języku polskim w formie prospektów, katalogów, instrukcji obsługi, itp.: </w:t>
      </w:r>
      <w:r w:rsidRPr="00B01B17">
        <w:rPr>
          <w:rFonts w:ascii="Times New Roman" w:eastAsia="Times New Roman" w:hAnsi="Times New Roman" w:cs="Times New Roman"/>
          <w:sz w:val="24"/>
          <w:szCs w:val="24"/>
          <w:lang w:eastAsia="pl-PL"/>
        </w:rPr>
        <w:sym w:font="Symbol" w:char="F02D"/>
      </w:r>
      <w:r w:rsidRPr="00B01B17">
        <w:rPr>
          <w:rFonts w:ascii="Times New Roman" w:eastAsia="Times New Roman" w:hAnsi="Times New Roman" w:cs="Times New Roman"/>
          <w:sz w:val="24"/>
          <w:szCs w:val="24"/>
          <w:lang w:eastAsia="pl-PL"/>
        </w:rPr>
        <w:t xml:space="preserve"> w przypadku parametrów wymaganych i jednocześnie podlegających ocenie przez Zamawiającego brak tych dokumentów spowoduje odrzucenie oferty; </w:t>
      </w:r>
      <w:r w:rsidRPr="00B01B17">
        <w:rPr>
          <w:rFonts w:ascii="Times New Roman" w:eastAsia="Times New Roman" w:hAnsi="Times New Roman" w:cs="Times New Roman"/>
          <w:sz w:val="24"/>
          <w:szCs w:val="24"/>
          <w:lang w:eastAsia="pl-PL"/>
        </w:rPr>
        <w:sym w:font="Symbol" w:char="F02D"/>
      </w:r>
      <w:r w:rsidRPr="00B01B17">
        <w:rPr>
          <w:rFonts w:ascii="Times New Roman" w:eastAsia="Times New Roman" w:hAnsi="Times New Roman" w:cs="Times New Roman"/>
          <w:sz w:val="24"/>
          <w:szCs w:val="24"/>
          <w:lang w:eastAsia="pl-PL"/>
        </w:rPr>
        <w:t xml:space="preserve"> w przypadku parametrów podlegających ocenie i nie będących jednocześnie parametrami wymaganymi, jeżeli Wykonawca nie załączy dokumentów do oferty lub z treści tych dokumentów nie wynika potwierdzenie zaoferowanego parametru - otrzymuje 0 pkt. za dany parametr. Powyższe dokumenty stanowią treść oferty i nie podlegają uzupełnieniu na podstawie art. 26 ust. 3 PZP. 2) Dokładny opis oferowanego przedmiotu zamówienia, potwierdzający spełnienie pozostałych parametrów (parametrów wymaganych a nie podlegających ocenie przez Zamawiającego) w formie np. prospektów, katalogów, itp. w języku polskim – należy dostarczyć na wezwanie Zamawiającego, w terminie 10 dni od daty wezwania (dotyczy Wykonawcy, którego ofertę oceniono za najkorzystniejszą); w przypadku braku powyższych dokumentów oferta zostanie odrzucona jako nie spełniająca wymogów Zamawiającego (z zastrzeżeniem art. 26 ust.3 PZP). 3) W przypadku wyrobów medycznych, zgodnie z ustawą z dnia 20 maja 2010r. o wyrobach medycznych (</w:t>
      </w:r>
      <w:proofErr w:type="spellStart"/>
      <w:r w:rsidRPr="00B01B17">
        <w:rPr>
          <w:rFonts w:ascii="Times New Roman" w:eastAsia="Times New Roman" w:hAnsi="Times New Roman" w:cs="Times New Roman"/>
          <w:sz w:val="24"/>
          <w:szCs w:val="24"/>
          <w:lang w:eastAsia="pl-PL"/>
        </w:rPr>
        <w:t>t.j</w:t>
      </w:r>
      <w:proofErr w:type="spellEnd"/>
      <w:r w:rsidRPr="00B01B17">
        <w:rPr>
          <w:rFonts w:ascii="Times New Roman" w:eastAsia="Times New Roman" w:hAnsi="Times New Roman" w:cs="Times New Roman"/>
          <w:sz w:val="24"/>
          <w:szCs w:val="24"/>
          <w:lang w:eastAsia="pl-PL"/>
        </w:rPr>
        <w:t xml:space="preserve">. Dz. U. z 2017r. poz. 211 ze zm.), Zamawiający żąda ważnych i aktualnych na dzień złożenia dokumentów dot. przedmiotu zamówienia na każdy oferowany produkt, w postaci Deklaracji Zgodności wydanej przez producenta, Certyfikatu CE wydanego przez jednostkę notyfikującą (jeżeli dotyczy) oraz Formularza Powiadomienia / Zgłoszenia do rejestru Wyrobów Medycznych. Dokumenty należy dostarczyć na wezwanie Zamawiającego, w terminie 10 dni od daty wezwania (dotyczy Wykonawcy, którego ofertę oceniono za najkorzystniejszą); w przypadku braku powyższych dokumentów oferta zostanie odrzucona jako nie spełniająca wymogów Zamawiającego (z zastrzeżeniem art. 26 ust. 3 PZP). W przypadku formularza Powiadomienia / Zgłoszenia do rejestru Wyrobów Medycznych Wykonawca zobowiązany jest aby złożony dokument potwierdzony był przez Urząd Rejestracji Produktów Leczniczych Wyrobów Medycznych i Produktów Biobójczych na złożonym do urzędu formularzu lub w </w:t>
      </w:r>
      <w:r w:rsidRPr="00B01B17">
        <w:rPr>
          <w:rFonts w:ascii="Times New Roman" w:eastAsia="Times New Roman" w:hAnsi="Times New Roman" w:cs="Times New Roman"/>
          <w:sz w:val="24"/>
          <w:szCs w:val="24"/>
          <w:lang w:eastAsia="pl-PL"/>
        </w:rPr>
        <w:lastRenderedPageBreak/>
        <w:t>przypadku nadania dokumentacji przesyłką listowna lub kurierska – takie potwierdzenie stanowi dowód nadania. UWAGA ! Zamawiający prosi o dostarczenie wraz z ofertą Załącznika nr 2 i 2a również w formacie *.</w:t>
      </w:r>
      <w:proofErr w:type="spellStart"/>
      <w:r w:rsidRPr="00B01B17">
        <w:rPr>
          <w:rFonts w:ascii="Times New Roman" w:eastAsia="Times New Roman" w:hAnsi="Times New Roman" w:cs="Times New Roman"/>
          <w:sz w:val="24"/>
          <w:szCs w:val="24"/>
          <w:lang w:eastAsia="pl-PL"/>
        </w:rPr>
        <w:t>doc</w:t>
      </w:r>
      <w:proofErr w:type="spellEnd"/>
      <w:r w:rsidRPr="00B01B17">
        <w:rPr>
          <w:rFonts w:ascii="Times New Roman" w:eastAsia="Times New Roman" w:hAnsi="Times New Roman" w:cs="Times New Roman"/>
          <w:sz w:val="24"/>
          <w:szCs w:val="24"/>
          <w:lang w:eastAsia="pl-PL"/>
        </w:rPr>
        <w:t xml:space="preserve"> lub *.xls na płycie CD.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III.7) INNE DOKUMENTY NIE WYMIENIONE W pkt III.3) - III.6)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Wypełnione Zestawienie asortymentowo – 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które stanowią treść oferty i nie podlegają uzupełnieniu w trybie art. 26 ust.3 PZP . 5) Jeżeli Wykonawca powoła się na rozwiązania równoważne to, jest zobowiązany wykazać, że oferowany przez niego przedmiot zamówienia spełnia wymogi/parametry Zamawiającego poprzez załączenie do oferty dokumentów potwierdzających ten stan rzeczy np. Ekspertyz Rzeczoznawczych, które stanowią treść oferty i nie podlegają uzupełnieniu w trybie art. 26 ust.3 PZP . Wykonawca może wykazywać równoważność oferowanych przez siebie produktów za pomocą wszelkich środków dowodowych. 6) Uzasadnienie zastrzeżenia dokumentów stanowiących tajemnicę przedsiębiorstwa lub/i załączenie stosownych dokumentów/oświadczeń na tę okoliczność w przypadku zastrzeżenia tajemnicy przedsiębiorstwa - należy złożyć wraz z ofertą.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u w:val="single"/>
          <w:lang w:eastAsia="pl-PL"/>
        </w:rPr>
        <w:t xml:space="preserve">SEKCJA IV: PROCEDURA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 xml:space="preserve">IV.1) OPIS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IV.1.1) Tryb udzielenia zamówienia: </w:t>
      </w:r>
      <w:r w:rsidRPr="00B01B17">
        <w:rPr>
          <w:rFonts w:ascii="Times New Roman" w:eastAsia="Times New Roman" w:hAnsi="Times New Roman" w:cs="Times New Roman"/>
          <w:sz w:val="24"/>
          <w:szCs w:val="24"/>
          <w:lang w:eastAsia="pl-PL"/>
        </w:rPr>
        <w:t xml:space="preserve">Przetarg nieograniczony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IV.1.2) Zamawiający żąda wniesienia wadium:</w:t>
      </w:r>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Tak </w:t>
      </w:r>
      <w:r w:rsidRPr="00B01B17">
        <w:rPr>
          <w:rFonts w:ascii="Times New Roman" w:eastAsia="Times New Roman" w:hAnsi="Times New Roman" w:cs="Times New Roman"/>
          <w:sz w:val="24"/>
          <w:szCs w:val="24"/>
          <w:lang w:eastAsia="pl-PL"/>
        </w:rPr>
        <w:br/>
        <w:t xml:space="preserve">Informacja na temat wadium </w:t>
      </w:r>
      <w:r w:rsidRPr="00B01B17">
        <w:rPr>
          <w:rFonts w:ascii="Times New Roman" w:eastAsia="Times New Roman" w:hAnsi="Times New Roman" w:cs="Times New Roman"/>
          <w:sz w:val="24"/>
          <w:szCs w:val="24"/>
          <w:lang w:eastAsia="pl-PL"/>
        </w:rPr>
        <w:br/>
        <w:t xml:space="preserve">Obowiązek wpłaty wadium Oferta musi być zabezpieczona wadium. Zamawiający zatrzyma wadium, jeżeli wystąpią przesłanki wymienione w art. 46 ust. 4a i 5 PZP. Wadium musi obejmować cały okres związania ofertą. Oferta Wykonawcy nie zabezpieczona należytą formą wadium, zostanie przez Zamawiającego odrzucona. Przystępując do przetargu na całość przedmiotu zamówienia wykonawca jest zobowiązany wnieść wadium w wysokości: 5 700,00 zł (słownie: pięć tysięcy siedemset złotych, 00/100). Termin wniesienia wadium upływa w dniu składania ofert tj. dnia 05.11.2018r . godz. 10:30 2. Forma wpłaty wadium. Wadium może być wnoszone w następujących formach: 1) poręczeniach bankowych lub poręczeniach spółdzielczej kasy oszczędnościowo-kredytowej, z tym, że poręczenie kasy jest zawsze poręczeniem pieniężnym, 2) gwarancjach bankowych, 3) gwarancjach ubezpieczeniowych, 4) lub poręczeniach określonych w art. 45 ust. 6 PZP, 5) przelewem na rachunek Zamawiającego - środki finansowe powinny wpłynąć na konto Zamawiającego do 05.11.2018r . do godz. 10:30 pod rygorem odrzucenia oferty Bank Gospodarstwa Krajowego O/Wrocław nr 07 1130 1033 0018 7991 8520 0007 z zaznaczeniem: ,,Wadium znak sprawy: 95/WZM/2018”. UWAGA: pierwsza sesja księgowania w Banku Gospodarstwa Krajowego O/Wrocław – prowadzącym rachunek Zamawiającego odbywa się po godz. 10.00. O uznaniu przez Zamawiającego, że wadium w pieniądzu wpłacono w wymaganym terminie, decyduje data i godzina wpływu środków na rachunek Zamawiającego. 3. W przypadku składania przez Wykonawcę wadium w formie gwarancji, gwarancja musi być gwarancją nieodwołalną, bezwarunkową i płatną w ciągu 30 dni na pierwsze pisemne żądanie Zamawiającego, musi być wykonalna na terytorium Rzeczypospolitej Polskiej, sporządzona zgodnie z obowiązującym prawem i winna zawierać następujące elementy: 1) Nazwę dającego zlecenie </w:t>
      </w:r>
      <w:r w:rsidRPr="00B01B17">
        <w:rPr>
          <w:rFonts w:ascii="Times New Roman" w:eastAsia="Times New Roman" w:hAnsi="Times New Roman" w:cs="Times New Roman"/>
          <w:sz w:val="24"/>
          <w:szCs w:val="24"/>
          <w:lang w:eastAsia="pl-PL"/>
        </w:rPr>
        <w:lastRenderedPageBreak/>
        <w:t>(Wykonawcy) beneficjenta gwarancji (Zamawiającego), gwaranta ( banku lub instytucji ubezpieczeniowej udzielających gwarancji) oraz wskazanie ich siedzib; 2) Określenie wierzytelności, która ma być zabezpieczona gwarancją; 3) Kwotę gwarancji; 4) Termin ważności gwarancji; 5) Zobowiązanie gwaranta (banku lub zakładu ubezpieczeń) do zapłaty całkowitej kwoty wadium nieodwołalnie lub bezwarunkowo, na pierwsze żądanie Zamawiającego (beneficjenta gwarancji), 4. Do oferty należy dołączyć oryginał dowodu wpłaty wadium (przelew) lub wygenerowane elektroniczne potwierdzenie wykonania przelewu (dokument sporządzony na podstawie art. 7 ustawy z dnia 29 sierpnia 1997r. Prawo bankowe (</w:t>
      </w:r>
      <w:proofErr w:type="spellStart"/>
      <w:r w:rsidRPr="00B01B17">
        <w:rPr>
          <w:rFonts w:ascii="Times New Roman" w:eastAsia="Times New Roman" w:hAnsi="Times New Roman" w:cs="Times New Roman"/>
          <w:sz w:val="24"/>
          <w:szCs w:val="24"/>
          <w:lang w:eastAsia="pl-PL"/>
        </w:rPr>
        <w:t>t.j</w:t>
      </w:r>
      <w:proofErr w:type="spellEnd"/>
      <w:r w:rsidRPr="00B01B17">
        <w:rPr>
          <w:rFonts w:ascii="Times New Roman" w:eastAsia="Times New Roman" w:hAnsi="Times New Roman" w:cs="Times New Roman"/>
          <w:sz w:val="24"/>
          <w:szCs w:val="24"/>
          <w:lang w:eastAsia="pl-PL"/>
        </w:rPr>
        <w:t xml:space="preserve">. Dz. U. z 2015r. poz. 128) – nie wymagający podpisu ani stempla). 5. W przypadku wnoszenia wadium przez Wykonawcę w innych formach, oryginał dokumentu potwierdzającego wniesienie wadium należy złożyć do depozytu u Głównego Księgowego Szpitala (KASA SZPITALNA – Budynek Administracji Ogólnej), a kserokopię potwierdzoną za zgodność z oryginałem dołączyć do oferty. 6. Nie dopuszcza się składania wadium w innej walucie niż PLN, zapis ten dotyczy również wadium złożonego w innej formie niż w pieniądzu. UWAGA! Złożenie dokumentu wadialnego w innym miejscu i błędnej formie może spowodować zastosowanie sankcji wynikającej z art. 89 ust. 1 pkt. 7b PZP. 7. Zwrot wadium lub ewentualne ponowne jego wniesienie regulują przepisy art. 46 i art. 184 PZP.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IV.1.3) Przewiduje się udzielenie zaliczek na poczet wykonania zamówienia:</w:t>
      </w:r>
      <w:r w:rsidRPr="00B01B17">
        <w:rPr>
          <w:rFonts w:ascii="Times New Roman" w:eastAsia="Times New Roman" w:hAnsi="Times New Roman" w:cs="Times New Roman"/>
          <w:sz w:val="24"/>
          <w:szCs w:val="24"/>
          <w:lang w:eastAsia="pl-PL"/>
        </w:rPr>
        <w:t xml:space="preserv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r w:rsidRPr="00B01B17">
        <w:rPr>
          <w:rFonts w:ascii="Times New Roman" w:eastAsia="Times New Roman" w:hAnsi="Times New Roman" w:cs="Times New Roman"/>
          <w:sz w:val="24"/>
          <w:szCs w:val="24"/>
          <w:lang w:eastAsia="pl-PL"/>
        </w:rPr>
        <w:br/>
        <w:t xml:space="preserve">Należy podać informacje na temat udzielania zaliczek: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r w:rsidRPr="00B01B1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01B17">
        <w:rPr>
          <w:rFonts w:ascii="Times New Roman" w:eastAsia="Times New Roman" w:hAnsi="Times New Roman" w:cs="Times New Roman"/>
          <w:sz w:val="24"/>
          <w:szCs w:val="24"/>
          <w:lang w:eastAsia="pl-PL"/>
        </w:rPr>
        <w:br/>
        <w:t xml:space="preserve">Nie </w:t>
      </w:r>
      <w:r w:rsidRPr="00B01B17">
        <w:rPr>
          <w:rFonts w:ascii="Times New Roman" w:eastAsia="Times New Roman" w:hAnsi="Times New Roman" w:cs="Times New Roman"/>
          <w:sz w:val="24"/>
          <w:szCs w:val="24"/>
          <w:lang w:eastAsia="pl-PL"/>
        </w:rPr>
        <w:br/>
        <w:t xml:space="preserve">Informacje dodatkowe: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IV.1.5.) Wymaga się złożenia oferty wariantowej: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Nie </w:t>
      </w:r>
      <w:r w:rsidRPr="00B01B17">
        <w:rPr>
          <w:rFonts w:ascii="Times New Roman" w:eastAsia="Times New Roman" w:hAnsi="Times New Roman" w:cs="Times New Roman"/>
          <w:sz w:val="24"/>
          <w:szCs w:val="24"/>
          <w:lang w:eastAsia="pl-PL"/>
        </w:rPr>
        <w:br/>
        <w:t xml:space="preserve">Dopuszcza się złożenie oferty wariantowej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Liczba wykonawców   </w:t>
      </w:r>
      <w:r w:rsidRPr="00B01B17">
        <w:rPr>
          <w:rFonts w:ascii="Times New Roman" w:eastAsia="Times New Roman" w:hAnsi="Times New Roman" w:cs="Times New Roman"/>
          <w:sz w:val="24"/>
          <w:szCs w:val="24"/>
          <w:lang w:eastAsia="pl-PL"/>
        </w:rPr>
        <w:br/>
        <w:t xml:space="preserve">Przewidywana minimalna liczba wykonawców </w:t>
      </w:r>
      <w:r w:rsidRPr="00B01B17">
        <w:rPr>
          <w:rFonts w:ascii="Times New Roman" w:eastAsia="Times New Roman" w:hAnsi="Times New Roman" w:cs="Times New Roman"/>
          <w:sz w:val="24"/>
          <w:szCs w:val="24"/>
          <w:lang w:eastAsia="pl-PL"/>
        </w:rPr>
        <w:br/>
        <w:t xml:space="preserve">Maksymalna liczba wykonawców   </w:t>
      </w:r>
      <w:r w:rsidRPr="00B01B17">
        <w:rPr>
          <w:rFonts w:ascii="Times New Roman" w:eastAsia="Times New Roman" w:hAnsi="Times New Roman" w:cs="Times New Roman"/>
          <w:sz w:val="24"/>
          <w:szCs w:val="24"/>
          <w:lang w:eastAsia="pl-PL"/>
        </w:rPr>
        <w:br/>
        <w:t xml:space="preserve">Kryteria selekcji wykonawców: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lastRenderedPageBreak/>
        <w:br/>
      </w:r>
      <w:r w:rsidRPr="00B01B17">
        <w:rPr>
          <w:rFonts w:ascii="Times New Roman" w:eastAsia="Times New Roman" w:hAnsi="Times New Roman" w:cs="Times New Roman"/>
          <w:b/>
          <w:bCs/>
          <w:sz w:val="24"/>
          <w:szCs w:val="24"/>
          <w:lang w:eastAsia="pl-PL"/>
        </w:rPr>
        <w:t xml:space="preserve">IV.1.7) Informacje na temat umowy ramowej lub dynamicznego systemu zakupów: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Umowa ramowa będzie zawarta: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Czy przewiduje się ograniczenie liczby uczestników umowy ramowej: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Przewidziana maksymalna liczba uczestników umowy ramowej: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Informacje dodatkowe: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Zamówienie obejmuje ustanowienie dynamicznego systemu zakupów: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Informacje dodatkowe: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IV.1.8) Aukcja elektroniczna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Przewidziane jest przeprowadzenie aukcji elektronicznej </w:t>
      </w:r>
      <w:r w:rsidRPr="00B01B17">
        <w:rPr>
          <w:rFonts w:ascii="Times New Roman" w:eastAsia="Times New Roman" w:hAnsi="Times New Roman" w:cs="Times New Roman"/>
          <w:i/>
          <w:iCs/>
          <w:sz w:val="24"/>
          <w:szCs w:val="24"/>
          <w:lang w:eastAsia="pl-PL"/>
        </w:rPr>
        <w:t xml:space="preserve">(przetarg nieograniczony, przetarg ograniczony, negocjacje z ogłoszeniem) </w:t>
      </w:r>
      <w:r w:rsidRPr="00B01B17">
        <w:rPr>
          <w:rFonts w:ascii="Times New Roman" w:eastAsia="Times New Roman" w:hAnsi="Times New Roman" w:cs="Times New Roman"/>
          <w:sz w:val="24"/>
          <w:szCs w:val="24"/>
          <w:lang w:eastAsia="pl-PL"/>
        </w:rPr>
        <w:t xml:space="preserve">Nie </w:t>
      </w:r>
      <w:r w:rsidRPr="00B01B17">
        <w:rPr>
          <w:rFonts w:ascii="Times New Roman" w:eastAsia="Times New Roman" w:hAnsi="Times New Roman" w:cs="Times New Roman"/>
          <w:sz w:val="24"/>
          <w:szCs w:val="24"/>
          <w:lang w:eastAsia="pl-PL"/>
        </w:rPr>
        <w:br/>
        <w:t xml:space="preserve">Należy podać adres strony internetowej, na której aukcja będzie prowadzona: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01B17">
        <w:rPr>
          <w:rFonts w:ascii="Times New Roman" w:eastAsia="Times New Roman" w:hAnsi="Times New Roman" w:cs="Times New Roman"/>
          <w:sz w:val="24"/>
          <w:szCs w:val="24"/>
          <w:lang w:eastAsia="pl-PL"/>
        </w:rPr>
        <w:br/>
        <w:t xml:space="preserve">Informacje dotyczące przebiegu aukcji elektronicznej: </w:t>
      </w:r>
      <w:r w:rsidRPr="00B01B1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01B1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01B17">
        <w:rPr>
          <w:rFonts w:ascii="Times New Roman" w:eastAsia="Times New Roman" w:hAnsi="Times New Roman" w:cs="Times New Roman"/>
          <w:sz w:val="24"/>
          <w:szCs w:val="24"/>
          <w:lang w:eastAsia="pl-PL"/>
        </w:rPr>
        <w:br/>
        <w:t xml:space="preserve">Wymagania dotyczące rejestracji i identyfikacji wykonawców w aukcji elektronicznej: </w:t>
      </w:r>
      <w:r w:rsidRPr="00B01B17">
        <w:rPr>
          <w:rFonts w:ascii="Times New Roman" w:eastAsia="Times New Roman" w:hAnsi="Times New Roman" w:cs="Times New Roman"/>
          <w:sz w:val="24"/>
          <w:szCs w:val="24"/>
          <w:lang w:eastAsia="pl-PL"/>
        </w:rPr>
        <w:br/>
        <w:t xml:space="preserve">Informacje o liczbie etapów aukcji elektronicznej i czasie ich trwania: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t xml:space="preserve">Czas trwania: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01B17">
        <w:rPr>
          <w:rFonts w:ascii="Times New Roman" w:eastAsia="Times New Roman" w:hAnsi="Times New Roman" w:cs="Times New Roman"/>
          <w:sz w:val="24"/>
          <w:szCs w:val="24"/>
          <w:lang w:eastAsia="pl-PL"/>
        </w:rPr>
        <w:br/>
        <w:t xml:space="preserve">Warunki zamknięcia aukcji elektronicznej: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lastRenderedPageBreak/>
        <w:br/>
      </w:r>
      <w:r w:rsidRPr="00B01B17">
        <w:rPr>
          <w:rFonts w:ascii="Times New Roman" w:eastAsia="Times New Roman" w:hAnsi="Times New Roman" w:cs="Times New Roman"/>
          <w:b/>
          <w:bCs/>
          <w:sz w:val="24"/>
          <w:szCs w:val="24"/>
          <w:lang w:eastAsia="pl-PL"/>
        </w:rPr>
        <w:t xml:space="preserve">IV.2) KRYTERIA OCENY OFERT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IV.2.1) Kryteria oceny ofert: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IV.2.2) Kryteria</w:t>
      </w:r>
      <w:r w:rsidRPr="00B01B1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B01B17" w:rsidRPr="00B01B17" w:rsidTr="00B01B17">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Znaczenie</w:t>
            </w:r>
          </w:p>
        </w:tc>
      </w:tr>
      <w:tr w:rsidR="00B01B17" w:rsidRPr="00B01B17" w:rsidTr="00B01B17">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60,00</w:t>
            </w:r>
          </w:p>
        </w:tc>
      </w:tr>
      <w:tr w:rsidR="00B01B17" w:rsidRPr="00B01B17" w:rsidTr="00B01B17">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Ocena techniczna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25,00</w:t>
            </w:r>
          </w:p>
        </w:tc>
      </w:tr>
      <w:tr w:rsidR="00B01B17" w:rsidRPr="00B01B17" w:rsidTr="00B01B17">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Termin gwarancji/rękojmi sprzętu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12,00</w:t>
            </w:r>
          </w:p>
        </w:tc>
      </w:tr>
      <w:tr w:rsidR="00B01B17" w:rsidRPr="00B01B17" w:rsidTr="00B01B17">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Wysokość kary umownej za opóźnienie w dostawie </w:t>
            </w:r>
            <w:proofErr w:type="spellStart"/>
            <w:r w:rsidRPr="00B01B17">
              <w:rPr>
                <w:rFonts w:ascii="Times New Roman" w:eastAsia="Times New Roman" w:hAnsi="Times New Roman" w:cs="Times New Roman"/>
                <w:sz w:val="24"/>
                <w:szCs w:val="24"/>
                <w:lang w:eastAsia="pl-PL"/>
              </w:rPr>
              <w:t>sprzetu</w:t>
            </w:r>
            <w:proofErr w:type="spellEnd"/>
            <w:r w:rsidRPr="00B01B17">
              <w:rPr>
                <w:rFonts w:ascii="Times New Roman" w:eastAsia="Times New Roman" w:hAnsi="Times New Roman" w:cs="Times New Roman"/>
                <w:sz w:val="24"/>
                <w:szCs w:val="24"/>
                <w:lang w:eastAsia="pl-PL"/>
              </w:rPr>
              <w:t xml:space="preserve">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3,00</w:t>
            </w:r>
          </w:p>
        </w:tc>
      </w:tr>
    </w:tbl>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01B17">
        <w:rPr>
          <w:rFonts w:ascii="Times New Roman" w:eastAsia="Times New Roman" w:hAnsi="Times New Roman" w:cs="Times New Roman"/>
          <w:b/>
          <w:bCs/>
          <w:sz w:val="24"/>
          <w:szCs w:val="24"/>
          <w:lang w:eastAsia="pl-PL"/>
        </w:rPr>
        <w:t>Pzp</w:t>
      </w:r>
      <w:proofErr w:type="spellEnd"/>
      <w:r w:rsidRPr="00B01B17">
        <w:rPr>
          <w:rFonts w:ascii="Times New Roman" w:eastAsia="Times New Roman" w:hAnsi="Times New Roman" w:cs="Times New Roman"/>
          <w:b/>
          <w:bCs/>
          <w:sz w:val="24"/>
          <w:szCs w:val="24"/>
          <w:lang w:eastAsia="pl-PL"/>
        </w:rPr>
        <w:t xml:space="preserve"> </w:t>
      </w:r>
      <w:r w:rsidRPr="00B01B17">
        <w:rPr>
          <w:rFonts w:ascii="Times New Roman" w:eastAsia="Times New Roman" w:hAnsi="Times New Roman" w:cs="Times New Roman"/>
          <w:sz w:val="24"/>
          <w:szCs w:val="24"/>
          <w:lang w:eastAsia="pl-PL"/>
        </w:rPr>
        <w:t xml:space="preserve">(przetarg nieograniczony) </w:t>
      </w:r>
      <w:r w:rsidRPr="00B01B17">
        <w:rPr>
          <w:rFonts w:ascii="Times New Roman" w:eastAsia="Times New Roman" w:hAnsi="Times New Roman" w:cs="Times New Roman"/>
          <w:sz w:val="24"/>
          <w:szCs w:val="24"/>
          <w:lang w:eastAsia="pl-PL"/>
        </w:rPr>
        <w:br/>
        <w:t xml:space="preserve">Tak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IV.3) Negocjacje z ogłoszeniem, dialog konkurencyjny, partnerstwo innowacyjne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IV.3.1) Informacje na temat negocjacji z ogłoszeniem</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Minimalne wymagania, które muszą spełniać wszystkie oferty: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01B17">
        <w:rPr>
          <w:rFonts w:ascii="Times New Roman" w:eastAsia="Times New Roman" w:hAnsi="Times New Roman" w:cs="Times New Roman"/>
          <w:sz w:val="24"/>
          <w:szCs w:val="24"/>
          <w:lang w:eastAsia="pl-PL"/>
        </w:rPr>
        <w:br/>
        <w:t xml:space="preserve">Przewidziany jest podział negocjacji na etapy w celu ograniczenia liczby ofert: </w:t>
      </w:r>
      <w:r w:rsidRPr="00B01B17">
        <w:rPr>
          <w:rFonts w:ascii="Times New Roman" w:eastAsia="Times New Roman" w:hAnsi="Times New Roman" w:cs="Times New Roman"/>
          <w:sz w:val="24"/>
          <w:szCs w:val="24"/>
          <w:lang w:eastAsia="pl-PL"/>
        </w:rPr>
        <w:br/>
        <w:t xml:space="preserve">Należy podać informacje na temat etapów negocjacji (w tym liczbę etapów):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Informacje dodatkowe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IV.3.2) Informacje na temat dialogu konkurencyjnego</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Wstępny harmonogram postępowania: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Podział dialogu na etapy w celu ograniczenia liczby rozwiązań: </w:t>
      </w:r>
      <w:r w:rsidRPr="00B01B17">
        <w:rPr>
          <w:rFonts w:ascii="Times New Roman" w:eastAsia="Times New Roman" w:hAnsi="Times New Roman" w:cs="Times New Roman"/>
          <w:sz w:val="24"/>
          <w:szCs w:val="24"/>
          <w:lang w:eastAsia="pl-PL"/>
        </w:rPr>
        <w:br/>
        <w:t xml:space="preserve">Należy podać informacje na temat etapów dialogu: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Informacje dodatkowe: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IV.3.3) Informacje na temat partnerstwa innowacyjnego</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lastRenderedPageBreak/>
        <w:t xml:space="preserve">Informacje dodatkowe: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IV.4) Licytacja elektroniczna </w:t>
      </w:r>
      <w:r w:rsidRPr="00B01B17">
        <w:rPr>
          <w:rFonts w:ascii="Times New Roman" w:eastAsia="Times New Roman" w:hAnsi="Times New Roman" w:cs="Times New Roman"/>
          <w:sz w:val="24"/>
          <w:szCs w:val="24"/>
          <w:lang w:eastAsia="pl-PL"/>
        </w:rPr>
        <w:br/>
        <w:t xml:space="preserve">Adres strony internetowej, na której będzie prowadzona licytacja elektroniczna: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Informacje o liczbie etapów licytacji elektronicznej i czasie ich trwania: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Czas trwania: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Termin składania wniosków o dopuszczenie do udziału w licytacji elektronicznej: </w:t>
      </w:r>
      <w:r w:rsidRPr="00B01B17">
        <w:rPr>
          <w:rFonts w:ascii="Times New Roman" w:eastAsia="Times New Roman" w:hAnsi="Times New Roman" w:cs="Times New Roman"/>
          <w:sz w:val="24"/>
          <w:szCs w:val="24"/>
          <w:lang w:eastAsia="pl-PL"/>
        </w:rPr>
        <w:br/>
        <w:t xml:space="preserve">Data: godzina: </w:t>
      </w:r>
      <w:r w:rsidRPr="00B01B17">
        <w:rPr>
          <w:rFonts w:ascii="Times New Roman" w:eastAsia="Times New Roman" w:hAnsi="Times New Roman" w:cs="Times New Roman"/>
          <w:sz w:val="24"/>
          <w:szCs w:val="24"/>
          <w:lang w:eastAsia="pl-PL"/>
        </w:rPr>
        <w:br/>
        <w:t xml:space="preserve">Termin otwarcia licytacji elektronicznej: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t xml:space="preserve">Termin i warunki zamknięcia licytacji elektronicznej: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t xml:space="preserve">Wymagania dotyczące zabezpieczenia należytego wykonania umowy: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lang w:eastAsia="pl-PL"/>
        </w:rPr>
        <w:br/>
        <w:t xml:space="preserve">Informacje dodatkowe: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r w:rsidRPr="00B01B17">
        <w:rPr>
          <w:rFonts w:ascii="Times New Roman" w:eastAsia="Times New Roman" w:hAnsi="Times New Roman" w:cs="Times New Roman"/>
          <w:b/>
          <w:bCs/>
          <w:sz w:val="24"/>
          <w:szCs w:val="24"/>
          <w:lang w:eastAsia="pl-PL"/>
        </w:rPr>
        <w:t>IV.5) ZMIANA UMOWY</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01B17">
        <w:rPr>
          <w:rFonts w:ascii="Times New Roman" w:eastAsia="Times New Roman" w:hAnsi="Times New Roman" w:cs="Times New Roman"/>
          <w:sz w:val="24"/>
          <w:szCs w:val="24"/>
          <w:lang w:eastAsia="pl-PL"/>
        </w:rPr>
        <w:t xml:space="preserve"> Tak </w:t>
      </w:r>
      <w:r w:rsidRPr="00B01B17">
        <w:rPr>
          <w:rFonts w:ascii="Times New Roman" w:eastAsia="Times New Roman" w:hAnsi="Times New Roman" w:cs="Times New Roman"/>
          <w:sz w:val="24"/>
          <w:szCs w:val="24"/>
          <w:lang w:eastAsia="pl-PL"/>
        </w:rPr>
        <w:br/>
        <w:t xml:space="preserve">Należy wskazać zakres, charakter zmian oraz warunki wprowadzenia zmian: </w:t>
      </w:r>
      <w:r w:rsidRPr="00B01B17">
        <w:rPr>
          <w:rFonts w:ascii="Times New Roman" w:eastAsia="Times New Roman" w:hAnsi="Times New Roman" w:cs="Times New Roman"/>
          <w:sz w:val="24"/>
          <w:szCs w:val="24"/>
          <w:lang w:eastAsia="pl-PL"/>
        </w:rPr>
        <w:br/>
        <w:t>Przedmiotowo istotne elementy umowy (</w:t>
      </w:r>
      <w:proofErr w:type="spellStart"/>
      <w:r w:rsidRPr="00B01B17">
        <w:rPr>
          <w:rFonts w:ascii="Times New Roman" w:eastAsia="Times New Roman" w:hAnsi="Times New Roman" w:cs="Times New Roman"/>
          <w:sz w:val="24"/>
          <w:szCs w:val="24"/>
          <w:lang w:eastAsia="pl-PL"/>
        </w:rPr>
        <w:t>essentialia</w:t>
      </w:r>
      <w:proofErr w:type="spellEnd"/>
      <w:r w:rsidRPr="00B01B17">
        <w:rPr>
          <w:rFonts w:ascii="Times New Roman" w:eastAsia="Times New Roman" w:hAnsi="Times New Roman" w:cs="Times New Roman"/>
          <w:sz w:val="24"/>
          <w:szCs w:val="24"/>
          <w:lang w:eastAsia="pl-PL"/>
        </w:rPr>
        <w:t xml:space="preserve"> </w:t>
      </w:r>
      <w:proofErr w:type="spellStart"/>
      <w:r w:rsidRPr="00B01B17">
        <w:rPr>
          <w:rFonts w:ascii="Times New Roman" w:eastAsia="Times New Roman" w:hAnsi="Times New Roman" w:cs="Times New Roman"/>
          <w:sz w:val="24"/>
          <w:szCs w:val="24"/>
          <w:lang w:eastAsia="pl-PL"/>
        </w:rPr>
        <w:t>negotii</w:t>
      </w:r>
      <w:proofErr w:type="spellEnd"/>
      <w:r w:rsidRPr="00B01B17">
        <w:rPr>
          <w:rFonts w:ascii="Times New Roman" w:eastAsia="Times New Roman" w:hAnsi="Times New Roman" w:cs="Times New Roman"/>
          <w:sz w:val="24"/>
          <w:szCs w:val="24"/>
          <w:lang w:eastAsia="pl-PL"/>
        </w:rPr>
        <w:t xml:space="preserve">) związane ze sposobem realizacji zamówienia, warunkami umowy zawiera Załącznik 3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kodeksu spółek handlowych (przez przeniesienie całego majątku spółki przejmowanej na inną spółkę przejmującą) oraz przejęcie przedsiębiorstwa na postawie art. 551 i nast.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zmiany stawki podatku VAT. W przypadku zmiany stawki VAT, zmianie ulegnie kwota podatku VAT, zmianie ulegnie kwota podatku VAT i cena (wartość) brutto umowy, a cena (wartość) netto pozostanie niezmienna. Zamawiający będzie realizował zamówienie tylko do </w:t>
      </w:r>
      <w:r w:rsidRPr="00B01B17">
        <w:rPr>
          <w:rFonts w:ascii="Times New Roman" w:eastAsia="Times New Roman" w:hAnsi="Times New Roman" w:cs="Times New Roman"/>
          <w:sz w:val="24"/>
          <w:szCs w:val="24"/>
          <w:lang w:eastAsia="pl-PL"/>
        </w:rPr>
        <w:lastRenderedPageBreak/>
        <w:t xml:space="preserve">wysokości brutto umowy. 4. Wynagrodzenie nie podlega waloryzacji przez okres 12 miesięcy. 5. Zamawiający dopuszcza w formie aneksu zmianę umowy w przypadku zaniechania produkcji określonego sprzętu, zmiany numeru katalogowego lub wprowadzenia przedmiotu umowy nowej generacji. Dostarczony zamiennik/równoważnik musi spełniać co najmniej wszystkie wymagania SIWZ lub je przewyższać. Przesłanką niezbędną do podpisania aneksu jest również brak wzrostu wartości netto danego przedmiotu zamówienia w porównaniu z wartością przedstawioną w umowie. Ilości sprzętu muszą być tożsame z ilościami wynikającymi z umowy. 6. Zamawiający dopuszcza w formie aneksu wydłużenie terminu obowiązywania umowy nie więcej jednak niż o 12 miesięcy od daty jej zakończenia przy czym wynagrodzenie Wykonawcy, o którym mowa w: Załączniku nr 3 wzoru umowy może podlegać waloryzacji w trakcie obowiązywania umowy w przypadku zmiany wysokości minimalnego wynagrodzenia za pracę ustalonego na podstawie art. 2 ust. 3-5 ustawy z dnia 10 października 2002 r. o minimalnym wynagrodzeniu za pracę (tj. Dz.U. z 2015r. poz. 2008) oraz w przypadku zmiany zasad podlegania ubezpieczeniom społecznym lub ubezpieczeniu zdrowotnemu lub wysokości stawki składki na ubezpieczenia społeczne lub zdrowotne pod warunkiem, że zmiany te będą miały wpływ na koszty wykonania zamówienia przez wykonawcę. Waloryzacja nastąpi na pisemny wniosek Wykonawcy skierowany do Zamawiającego wraz z uzasadnieniem oraz szczegółowym wyliczeniem wpływu zmiany na ponoszone przez Wykonawcę koszty wykonania zamówienia. Waloryzacja wynagrodzenia może nastąpić po upływie 60 dni od dnia obowiązywania zmian. W przypadku sporu o zasadność wprowadzenia waloryzacji może zostać wprowadzona waloryzacja sądowa w myśl art. 357 k.c. 7.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8.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9. Zmiana siedziby Wykonawcy nie stanowi zmiany treści umowy i nie wymaga aneksu do umowy.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IV.6) INFORMACJE ADMINISTRACYJNE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IV.6.1) Sposób udostępniania informacji o charakterze poufnym </w:t>
      </w:r>
      <w:r w:rsidRPr="00B01B17">
        <w:rPr>
          <w:rFonts w:ascii="Times New Roman" w:eastAsia="Times New Roman" w:hAnsi="Times New Roman" w:cs="Times New Roman"/>
          <w:i/>
          <w:iCs/>
          <w:sz w:val="24"/>
          <w:szCs w:val="24"/>
          <w:lang w:eastAsia="pl-PL"/>
        </w:rPr>
        <w:t xml:space="preserve">(jeżeli dotyczy):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Środki służące ochronie informacji o charakterze poufnym</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01B17">
        <w:rPr>
          <w:rFonts w:ascii="Times New Roman" w:eastAsia="Times New Roman" w:hAnsi="Times New Roman" w:cs="Times New Roman"/>
          <w:sz w:val="24"/>
          <w:szCs w:val="24"/>
          <w:lang w:eastAsia="pl-PL"/>
        </w:rPr>
        <w:br/>
        <w:t xml:space="preserve">Data: 2018-11-05, godzina: 10:30,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lastRenderedPageBreak/>
        <w:t xml:space="preserve">Skrócenie terminu składania wniosków, ze względu na pilną potrzebę udzielenia zamówienia (przetarg nieograniczony, przetarg ograniczony, negocjacje z ogłoszeniem): </w:t>
      </w:r>
      <w:r w:rsidRPr="00B01B17">
        <w:rPr>
          <w:rFonts w:ascii="Times New Roman" w:eastAsia="Times New Roman" w:hAnsi="Times New Roman" w:cs="Times New Roman"/>
          <w:sz w:val="24"/>
          <w:szCs w:val="24"/>
          <w:lang w:eastAsia="pl-PL"/>
        </w:rPr>
        <w:br/>
        <w:t xml:space="preserve">Nie </w:t>
      </w:r>
      <w:r w:rsidRPr="00B01B17">
        <w:rPr>
          <w:rFonts w:ascii="Times New Roman" w:eastAsia="Times New Roman" w:hAnsi="Times New Roman" w:cs="Times New Roman"/>
          <w:sz w:val="24"/>
          <w:szCs w:val="24"/>
          <w:lang w:eastAsia="pl-PL"/>
        </w:rPr>
        <w:br/>
        <w:t xml:space="preserve">Wskazać powody: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01B17">
        <w:rPr>
          <w:rFonts w:ascii="Times New Roman" w:eastAsia="Times New Roman" w:hAnsi="Times New Roman" w:cs="Times New Roman"/>
          <w:sz w:val="24"/>
          <w:szCs w:val="24"/>
          <w:lang w:eastAsia="pl-PL"/>
        </w:rPr>
        <w:br/>
        <w:t xml:space="preserve">&gt; PL polski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 xml:space="preserve">IV.6.3) Termin związania ofertą: </w:t>
      </w:r>
      <w:r w:rsidRPr="00B01B17">
        <w:rPr>
          <w:rFonts w:ascii="Times New Roman" w:eastAsia="Times New Roman" w:hAnsi="Times New Roman" w:cs="Times New Roman"/>
          <w:sz w:val="24"/>
          <w:szCs w:val="24"/>
          <w:lang w:eastAsia="pl-PL"/>
        </w:rPr>
        <w:t xml:space="preserve">do: okres w dniach: 30 (od ostatecznego terminu składania ofert)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01B17">
        <w:rPr>
          <w:rFonts w:ascii="Times New Roman" w:eastAsia="Times New Roman" w:hAnsi="Times New Roman" w:cs="Times New Roman"/>
          <w:sz w:val="24"/>
          <w:szCs w:val="24"/>
          <w:lang w:eastAsia="pl-PL"/>
        </w:rPr>
        <w:t xml:space="preserve"> Nie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01B17">
        <w:rPr>
          <w:rFonts w:ascii="Times New Roman" w:eastAsia="Times New Roman" w:hAnsi="Times New Roman" w:cs="Times New Roman"/>
          <w:sz w:val="24"/>
          <w:szCs w:val="24"/>
          <w:lang w:eastAsia="pl-PL"/>
        </w:rPr>
        <w:t xml:space="preserve"> Nie </w:t>
      </w:r>
      <w:r w:rsidRPr="00B01B17">
        <w:rPr>
          <w:rFonts w:ascii="Times New Roman" w:eastAsia="Times New Roman" w:hAnsi="Times New Roman" w:cs="Times New Roman"/>
          <w:sz w:val="24"/>
          <w:szCs w:val="24"/>
          <w:lang w:eastAsia="pl-PL"/>
        </w:rPr>
        <w:br/>
      </w:r>
      <w:r w:rsidRPr="00B01B17">
        <w:rPr>
          <w:rFonts w:ascii="Times New Roman" w:eastAsia="Times New Roman" w:hAnsi="Times New Roman" w:cs="Times New Roman"/>
          <w:b/>
          <w:bCs/>
          <w:sz w:val="24"/>
          <w:szCs w:val="24"/>
          <w:lang w:eastAsia="pl-PL"/>
        </w:rPr>
        <w:t>IV.6.6) Informacje dodatkowe:</w:t>
      </w:r>
      <w:r w:rsidRPr="00B01B17">
        <w:rPr>
          <w:rFonts w:ascii="Times New Roman" w:eastAsia="Times New Roman" w:hAnsi="Times New Roman" w:cs="Times New Roman"/>
          <w:sz w:val="24"/>
          <w:szCs w:val="24"/>
          <w:lang w:eastAsia="pl-PL"/>
        </w:rPr>
        <w:t xml:space="preserve"> </w:t>
      </w:r>
      <w:r w:rsidRPr="00B01B17">
        <w:rPr>
          <w:rFonts w:ascii="Times New Roman" w:eastAsia="Times New Roman" w:hAnsi="Times New Roman" w:cs="Times New Roman"/>
          <w:sz w:val="24"/>
          <w:szCs w:val="24"/>
          <w:lang w:eastAsia="pl-PL"/>
        </w:rPr>
        <w:br/>
      </w:r>
    </w:p>
    <w:p w:rsidR="00B01B17" w:rsidRPr="00B01B17" w:rsidRDefault="00B01B17" w:rsidP="00B01B17">
      <w:pPr>
        <w:spacing w:after="0" w:line="240" w:lineRule="auto"/>
        <w:jc w:val="center"/>
        <w:rPr>
          <w:rFonts w:ascii="Times New Roman" w:eastAsia="Times New Roman" w:hAnsi="Times New Roman" w:cs="Times New Roman"/>
          <w:sz w:val="24"/>
          <w:szCs w:val="24"/>
          <w:lang w:eastAsia="pl-PL"/>
        </w:rPr>
      </w:pPr>
      <w:r w:rsidRPr="00B01B17">
        <w:rPr>
          <w:rFonts w:ascii="Times New Roman" w:eastAsia="Times New Roman" w:hAnsi="Times New Roman" w:cs="Times New Roman"/>
          <w:sz w:val="24"/>
          <w:szCs w:val="24"/>
          <w:u w:val="single"/>
          <w:lang w:eastAsia="pl-PL"/>
        </w:rPr>
        <w:t xml:space="preserve">ZAŁĄCZNIK I - INFORMACJE DOTYCZĄCE OFERT CZĘŚCIOWYCH </w:t>
      </w:r>
    </w:p>
    <w:p w:rsidR="00B01B17" w:rsidRPr="00B01B17" w:rsidRDefault="00B01B17" w:rsidP="00B01B17">
      <w:pPr>
        <w:spacing w:after="0" w:line="240" w:lineRule="auto"/>
        <w:rPr>
          <w:rFonts w:ascii="Times New Roman" w:eastAsia="Times New Roman" w:hAnsi="Times New Roman" w:cs="Times New Roman"/>
          <w:sz w:val="24"/>
          <w:szCs w:val="24"/>
          <w:lang w:eastAsia="pl-PL"/>
        </w:rPr>
      </w:pPr>
    </w:p>
    <w:p w:rsidR="00B01B17" w:rsidRPr="00B01B17" w:rsidRDefault="00B01B17" w:rsidP="00B01B17">
      <w:pPr>
        <w:spacing w:after="0" w:line="240" w:lineRule="auto"/>
        <w:rPr>
          <w:rFonts w:ascii="Times New Roman" w:eastAsia="Times New Roman" w:hAnsi="Times New Roman" w:cs="Times New Roman"/>
          <w:sz w:val="24"/>
          <w:szCs w:val="24"/>
          <w:lang w:eastAsia="pl-PL"/>
        </w:rPr>
      </w:pPr>
    </w:p>
    <w:p w:rsidR="00B01B17" w:rsidRPr="00B01B17" w:rsidRDefault="00B01B17" w:rsidP="00B01B17">
      <w:pPr>
        <w:spacing w:after="240" w:line="240" w:lineRule="auto"/>
        <w:rPr>
          <w:rFonts w:ascii="Times New Roman" w:eastAsia="Times New Roman" w:hAnsi="Times New Roman" w:cs="Times New Roman"/>
          <w:sz w:val="24"/>
          <w:szCs w:val="24"/>
          <w:lang w:eastAsia="pl-PL"/>
        </w:rPr>
      </w:pPr>
    </w:p>
    <w:p w:rsidR="00B01B17" w:rsidRPr="00B01B17" w:rsidRDefault="00B01B17" w:rsidP="00B01B1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01B17" w:rsidRPr="00B01B17" w:rsidTr="00B01B17">
        <w:trPr>
          <w:tblCellSpacing w:w="15" w:type="dxa"/>
        </w:trPr>
        <w:tc>
          <w:tcPr>
            <w:tcW w:w="0" w:type="auto"/>
            <w:vAlign w:val="center"/>
            <w:hideMark/>
          </w:tcPr>
          <w:p w:rsidR="00B01B17" w:rsidRPr="00B01B17" w:rsidRDefault="00B01B17" w:rsidP="00B01B17">
            <w:pPr>
              <w:spacing w:after="0" w:line="240" w:lineRule="auto"/>
              <w:rPr>
                <w:rFonts w:ascii="Times New Roman" w:eastAsia="Times New Roman" w:hAnsi="Times New Roman" w:cs="Times New Roman"/>
                <w:sz w:val="24"/>
                <w:szCs w:val="24"/>
                <w:lang w:eastAsia="pl-PL"/>
              </w:rPr>
            </w:pPr>
          </w:p>
        </w:tc>
      </w:tr>
    </w:tbl>
    <w:p w:rsidR="00B01B17" w:rsidRPr="00B01B17" w:rsidRDefault="00B01B17" w:rsidP="00B01B17">
      <w:pPr>
        <w:pBdr>
          <w:top w:val="single" w:sz="6" w:space="1" w:color="auto"/>
        </w:pBdr>
        <w:spacing w:after="0" w:line="240" w:lineRule="auto"/>
        <w:jc w:val="center"/>
        <w:rPr>
          <w:rFonts w:ascii="Arial" w:eastAsia="Times New Roman" w:hAnsi="Arial" w:cs="Arial"/>
          <w:vanish/>
          <w:sz w:val="16"/>
          <w:szCs w:val="16"/>
          <w:lang w:eastAsia="pl-PL"/>
        </w:rPr>
      </w:pPr>
      <w:r w:rsidRPr="00B01B17">
        <w:rPr>
          <w:rFonts w:ascii="Arial" w:eastAsia="Times New Roman" w:hAnsi="Arial" w:cs="Arial"/>
          <w:vanish/>
          <w:sz w:val="16"/>
          <w:szCs w:val="16"/>
          <w:lang w:eastAsia="pl-PL"/>
        </w:rPr>
        <w:t>Dół formularza</w:t>
      </w:r>
    </w:p>
    <w:p w:rsidR="00B01B17" w:rsidRPr="00B01B17" w:rsidRDefault="00B01B17" w:rsidP="00B01B17">
      <w:pPr>
        <w:pBdr>
          <w:bottom w:val="single" w:sz="6" w:space="1" w:color="auto"/>
        </w:pBdr>
        <w:spacing w:after="0" w:line="240" w:lineRule="auto"/>
        <w:jc w:val="center"/>
        <w:rPr>
          <w:rFonts w:ascii="Arial" w:eastAsia="Times New Roman" w:hAnsi="Arial" w:cs="Arial"/>
          <w:vanish/>
          <w:sz w:val="16"/>
          <w:szCs w:val="16"/>
          <w:lang w:eastAsia="pl-PL"/>
        </w:rPr>
      </w:pPr>
      <w:r w:rsidRPr="00B01B17">
        <w:rPr>
          <w:rFonts w:ascii="Arial" w:eastAsia="Times New Roman" w:hAnsi="Arial" w:cs="Arial"/>
          <w:vanish/>
          <w:sz w:val="16"/>
          <w:szCs w:val="16"/>
          <w:lang w:eastAsia="pl-PL"/>
        </w:rPr>
        <w:t>Początek formularza</w:t>
      </w:r>
    </w:p>
    <w:p w:rsidR="00B01B17" w:rsidRPr="00B01B17" w:rsidRDefault="00B01B17" w:rsidP="00B01B17">
      <w:pPr>
        <w:pBdr>
          <w:top w:val="single" w:sz="6" w:space="1" w:color="auto"/>
        </w:pBdr>
        <w:spacing w:after="0" w:line="240" w:lineRule="auto"/>
        <w:jc w:val="center"/>
        <w:rPr>
          <w:rFonts w:ascii="Arial" w:eastAsia="Times New Roman" w:hAnsi="Arial" w:cs="Arial"/>
          <w:vanish/>
          <w:sz w:val="16"/>
          <w:szCs w:val="16"/>
          <w:lang w:eastAsia="pl-PL"/>
        </w:rPr>
      </w:pPr>
      <w:r w:rsidRPr="00B01B17">
        <w:rPr>
          <w:rFonts w:ascii="Arial" w:eastAsia="Times New Roman" w:hAnsi="Arial" w:cs="Arial"/>
          <w:vanish/>
          <w:sz w:val="16"/>
          <w:szCs w:val="16"/>
          <w:lang w:eastAsia="pl-PL"/>
        </w:rPr>
        <w:t>Dół formularza</w:t>
      </w:r>
    </w:p>
    <w:p w:rsidR="00811262" w:rsidRDefault="00811262">
      <w:bookmarkStart w:id="0" w:name="_GoBack"/>
      <w:bookmarkEnd w:id="0"/>
    </w:p>
    <w:sectPr w:rsidR="008112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B17"/>
    <w:rsid w:val="00811262"/>
    <w:rsid w:val="00B01B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01B17"/>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01B17"/>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01B17"/>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01B17"/>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01B17"/>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01B17"/>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01B17"/>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01B17"/>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5392">
      <w:bodyDiv w:val="1"/>
      <w:marLeft w:val="0"/>
      <w:marRight w:val="0"/>
      <w:marTop w:val="0"/>
      <w:marBottom w:val="0"/>
      <w:divBdr>
        <w:top w:val="none" w:sz="0" w:space="0" w:color="auto"/>
        <w:left w:val="none" w:sz="0" w:space="0" w:color="auto"/>
        <w:bottom w:val="none" w:sz="0" w:space="0" w:color="auto"/>
        <w:right w:val="none" w:sz="0" w:space="0" w:color="auto"/>
      </w:divBdr>
      <w:divsChild>
        <w:div w:id="981806807">
          <w:marLeft w:val="0"/>
          <w:marRight w:val="0"/>
          <w:marTop w:val="0"/>
          <w:marBottom w:val="0"/>
          <w:divBdr>
            <w:top w:val="none" w:sz="0" w:space="0" w:color="auto"/>
            <w:left w:val="none" w:sz="0" w:space="0" w:color="auto"/>
            <w:bottom w:val="none" w:sz="0" w:space="0" w:color="auto"/>
            <w:right w:val="none" w:sz="0" w:space="0" w:color="auto"/>
          </w:divBdr>
          <w:divsChild>
            <w:div w:id="1109815221">
              <w:marLeft w:val="0"/>
              <w:marRight w:val="0"/>
              <w:marTop w:val="0"/>
              <w:marBottom w:val="0"/>
              <w:divBdr>
                <w:top w:val="none" w:sz="0" w:space="0" w:color="auto"/>
                <w:left w:val="none" w:sz="0" w:space="0" w:color="auto"/>
                <w:bottom w:val="none" w:sz="0" w:space="0" w:color="auto"/>
                <w:right w:val="none" w:sz="0" w:space="0" w:color="auto"/>
              </w:divBdr>
              <w:divsChild>
                <w:div w:id="798188788">
                  <w:marLeft w:val="0"/>
                  <w:marRight w:val="0"/>
                  <w:marTop w:val="0"/>
                  <w:marBottom w:val="0"/>
                  <w:divBdr>
                    <w:top w:val="none" w:sz="0" w:space="0" w:color="auto"/>
                    <w:left w:val="none" w:sz="0" w:space="0" w:color="auto"/>
                    <w:bottom w:val="none" w:sz="0" w:space="0" w:color="auto"/>
                    <w:right w:val="none" w:sz="0" w:space="0" w:color="auto"/>
                  </w:divBdr>
                </w:div>
                <w:div w:id="234320964">
                  <w:marLeft w:val="0"/>
                  <w:marRight w:val="0"/>
                  <w:marTop w:val="0"/>
                  <w:marBottom w:val="0"/>
                  <w:divBdr>
                    <w:top w:val="none" w:sz="0" w:space="0" w:color="auto"/>
                    <w:left w:val="none" w:sz="0" w:space="0" w:color="auto"/>
                    <w:bottom w:val="none" w:sz="0" w:space="0" w:color="auto"/>
                    <w:right w:val="none" w:sz="0" w:space="0" w:color="auto"/>
                  </w:divBdr>
                </w:div>
                <w:div w:id="1734690838">
                  <w:marLeft w:val="0"/>
                  <w:marRight w:val="0"/>
                  <w:marTop w:val="0"/>
                  <w:marBottom w:val="0"/>
                  <w:divBdr>
                    <w:top w:val="none" w:sz="0" w:space="0" w:color="auto"/>
                    <w:left w:val="none" w:sz="0" w:space="0" w:color="auto"/>
                    <w:bottom w:val="none" w:sz="0" w:space="0" w:color="auto"/>
                    <w:right w:val="none" w:sz="0" w:space="0" w:color="auto"/>
                  </w:divBdr>
                  <w:divsChild>
                    <w:div w:id="77793620">
                      <w:marLeft w:val="0"/>
                      <w:marRight w:val="0"/>
                      <w:marTop w:val="0"/>
                      <w:marBottom w:val="0"/>
                      <w:divBdr>
                        <w:top w:val="none" w:sz="0" w:space="0" w:color="auto"/>
                        <w:left w:val="none" w:sz="0" w:space="0" w:color="auto"/>
                        <w:bottom w:val="none" w:sz="0" w:space="0" w:color="auto"/>
                        <w:right w:val="none" w:sz="0" w:space="0" w:color="auto"/>
                      </w:divBdr>
                    </w:div>
                  </w:divsChild>
                </w:div>
                <w:div w:id="335965108">
                  <w:marLeft w:val="0"/>
                  <w:marRight w:val="0"/>
                  <w:marTop w:val="0"/>
                  <w:marBottom w:val="0"/>
                  <w:divBdr>
                    <w:top w:val="none" w:sz="0" w:space="0" w:color="auto"/>
                    <w:left w:val="none" w:sz="0" w:space="0" w:color="auto"/>
                    <w:bottom w:val="none" w:sz="0" w:space="0" w:color="auto"/>
                    <w:right w:val="none" w:sz="0" w:space="0" w:color="auto"/>
                  </w:divBdr>
                  <w:divsChild>
                    <w:div w:id="151679675">
                      <w:marLeft w:val="0"/>
                      <w:marRight w:val="0"/>
                      <w:marTop w:val="0"/>
                      <w:marBottom w:val="0"/>
                      <w:divBdr>
                        <w:top w:val="none" w:sz="0" w:space="0" w:color="auto"/>
                        <w:left w:val="none" w:sz="0" w:space="0" w:color="auto"/>
                        <w:bottom w:val="none" w:sz="0" w:space="0" w:color="auto"/>
                        <w:right w:val="none" w:sz="0" w:space="0" w:color="auto"/>
                      </w:divBdr>
                    </w:div>
                  </w:divsChild>
                </w:div>
                <w:div w:id="1265530014">
                  <w:marLeft w:val="0"/>
                  <w:marRight w:val="0"/>
                  <w:marTop w:val="0"/>
                  <w:marBottom w:val="0"/>
                  <w:divBdr>
                    <w:top w:val="none" w:sz="0" w:space="0" w:color="auto"/>
                    <w:left w:val="none" w:sz="0" w:space="0" w:color="auto"/>
                    <w:bottom w:val="none" w:sz="0" w:space="0" w:color="auto"/>
                    <w:right w:val="none" w:sz="0" w:space="0" w:color="auto"/>
                  </w:divBdr>
                  <w:divsChild>
                    <w:div w:id="2132238533">
                      <w:marLeft w:val="0"/>
                      <w:marRight w:val="0"/>
                      <w:marTop w:val="0"/>
                      <w:marBottom w:val="0"/>
                      <w:divBdr>
                        <w:top w:val="none" w:sz="0" w:space="0" w:color="auto"/>
                        <w:left w:val="none" w:sz="0" w:space="0" w:color="auto"/>
                        <w:bottom w:val="none" w:sz="0" w:space="0" w:color="auto"/>
                        <w:right w:val="none" w:sz="0" w:space="0" w:color="auto"/>
                      </w:divBdr>
                    </w:div>
                    <w:div w:id="425080793">
                      <w:marLeft w:val="0"/>
                      <w:marRight w:val="0"/>
                      <w:marTop w:val="0"/>
                      <w:marBottom w:val="0"/>
                      <w:divBdr>
                        <w:top w:val="none" w:sz="0" w:space="0" w:color="auto"/>
                        <w:left w:val="none" w:sz="0" w:space="0" w:color="auto"/>
                        <w:bottom w:val="none" w:sz="0" w:space="0" w:color="auto"/>
                        <w:right w:val="none" w:sz="0" w:space="0" w:color="auto"/>
                      </w:divBdr>
                    </w:div>
                    <w:div w:id="688995231">
                      <w:marLeft w:val="0"/>
                      <w:marRight w:val="0"/>
                      <w:marTop w:val="0"/>
                      <w:marBottom w:val="0"/>
                      <w:divBdr>
                        <w:top w:val="none" w:sz="0" w:space="0" w:color="auto"/>
                        <w:left w:val="none" w:sz="0" w:space="0" w:color="auto"/>
                        <w:bottom w:val="none" w:sz="0" w:space="0" w:color="auto"/>
                        <w:right w:val="none" w:sz="0" w:space="0" w:color="auto"/>
                      </w:divBdr>
                    </w:div>
                    <w:div w:id="1343170581">
                      <w:marLeft w:val="0"/>
                      <w:marRight w:val="0"/>
                      <w:marTop w:val="0"/>
                      <w:marBottom w:val="0"/>
                      <w:divBdr>
                        <w:top w:val="none" w:sz="0" w:space="0" w:color="auto"/>
                        <w:left w:val="none" w:sz="0" w:space="0" w:color="auto"/>
                        <w:bottom w:val="none" w:sz="0" w:space="0" w:color="auto"/>
                        <w:right w:val="none" w:sz="0" w:space="0" w:color="auto"/>
                      </w:divBdr>
                    </w:div>
                  </w:divsChild>
                </w:div>
                <w:div w:id="1502233622">
                  <w:marLeft w:val="0"/>
                  <w:marRight w:val="0"/>
                  <w:marTop w:val="0"/>
                  <w:marBottom w:val="0"/>
                  <w:divBdr>
                    <w:top w:val="none" w:sz="0" w:space="0" w:color="auto"/>
                    <w:left w:val="none" w:sz="0" w:space="0" w:color="auto"/>
                    <w:bottom w:val="none" w:sz="0" w:space="0" w:color="auto"/>
                    <w:right w:val="none" w:sz="0" w:space="0" w:color="auto"/>
                  </w:divBdr>
                  <w:divsChild>
                    <w:div w:id="241642362">
                      <w:marLeft w:val="0"/>
                      <w:marRight w:val="0"/>
                      <w:marTop w:val="0"/>
                      <w:marBottom w:val="0"/>
                      <w:divBdr>
                        <w:top w:val="none" w:sz="0" w:space="0" w:color="auto"/>
                        <w:left w:val="none" w:sz="0" w:space="0" w:color="auto"/>
                        <w:bottom w:val="none" w:sz="0" w:space="0" w:color="auto"/>
                        <w:right w:val="none" w:sz="0" w:space="0" w:color="auto"/>
                      </w:divBdr>
                    </w:div>
                    <w:div w:id="211382288">
                      <w:marLeft w:val="0"/>
                      <w:marRight w:val="0"/>
                      <w:marTop w:val="0"/>
                      <w:marBottom w:val="0"/>
                      <w:divBdr>
                        <w:top w:val="none" w:sz="0" w:space="0" w:color="auto"/>
                        <w:left w:val="none" w:sz="0" w:space="0" w:color="auto"/>
                        <w:bottom w:val="none" w:sz="0" w:space="0" w:color="auto"/>
                        <w:right w:val="none" w:sz="0" w:space="0" w:color="auto"/>
                      </w:divBdr>
                    </w:div>
                    <w:div w:id="863444226">
                      <w:marLeft w:val="0"/>
                      <w:marRight w:val="0"/>
                      <w:marTop w:val="0"/>
                      <w:marBottom w:val="0"/>
                      <w:divBdr>
                        <w:top w:val="none" w:sz="0" w:space="0" w:color="auto"/>
                        <w:left w:val="none" w:sz="0" w:space="0" w:color="auto"/>
                        <w:bottom w:val="none" w:sz="0" w:space="0" w:color="auto"/>
                        <w:right w:val="none" w:sz="0" w:space="0" w:color="auto"/>
                      </w:divBdr>
                    </w:div>
                    <w:div w:id="1748988908">
                      <w:marLeft w:val="0"/>
                      <w:marRight w:val="0"/>
                      <w:marTop w:val="0"/>
                      <w:marBottom w:val="0"/>
                      <w:divBdr>
                        <w:top w:val="none" w:sz="0" w:space="0" w:color="auto"/>
                        <w:left w:val="none" w:sz="0" w:space="0" w:color="auto"/>
                        <w:bottom w:val="none" w:sz="0" w:space="0" w:color="auto"/>
                        <w:right w:val="none" w:sz="0" w:space="0" w:color="auto"/>
                      </w:divBdr>
                    </w:div>
                    <w:div w:id="1631664249">
                      <w:marLeft w:val="0"/>
                      <w:marRight w:val="0"/>
                      <w:marTop w:val="0"/>
                      <w:marBottom w:val="0"/>
                      <w:divBdr>
                        <w:top w:val="none" w:sz="0" w:space="0" w:color="auto"/>
                        <w:left w:val="none" w:sz="0" w:space="0" w:color="auto"/>
                        <w:bottom w:val="none" w:sz="0" w:space="0" w:color="auto"/>
                        <w:right w:val="none" w:sz="0" w:space="0" w:color="auto"/>
                      </w:divBdr>
                    </w:div>
                    <w:div w:id="91098419">
                      <w:marLeft w:val="0"/>
                      <w:marRight w:val="0"/>
                      <w:marTop w:val="0"/>
                      <w:marBottom w:val="0"/>
                      <w:divBdr>
                        <w:top w:val="none" w:sz="0" w:space="0" w:color="auto"/>
                        <w:left w:val="none" w:sz="0" w:space="0" w:color="auto"/>
                        <w:bottom w:val="none" w:sz="0" w:space="0" w:color="auto"/>
                        <w:right w:val="none" w:sz="0" w:space="0" w:color="auto"/>
                      </w:divBdr>
                    </w:div>
                    <w:div w:id="1916160434">
                      <w:marLeft w:val="0"/>
                      <w:marRight w:val="0"/>
                      <w:marTop w:val="0"/>
                      <w:marBottom w:val="0"/>
                      <w:divBdr>
                        <w:top w:val="none" w:sz="0" w:space="0" w:color="auto"/>
                        <w:left w:val="none" w:sz="0" w:space="0" w:color="auto"/>
                        <w:bottom w:val="none" w:sz="0" w:space="0" w:color="auto"/>
                        <w:right w:val="none" w:sz="0" w:space="0" w:color="auto"/>
                      </w:divBdr>
                    </w:div>
                  </w:divsChild>
                </w:div>
                <w:div w:id="1992178523">
                  <w:marLeft w:val="0"/>
                  <w:marRight w:val="0"/>
                  <w:marTop w:val="0"/>
                  <w:marBottom w:val="0"/>
                  <w:divBdr>
                    <w:top w:val="none" w:sz="0" w:space="0" w:color="auto"/>
                    <w:left w:val="none" w:sz="0" w:space="0" w:color="auto"/>
                    <w:bottom w:val="none" w:sz="0" w:space="0" w:color="auto"/>
                    <w:right w:val="none" w:sz="0" w:space="0" w:color="auto"/>
                  </w:divBdr>
                  <w:divsChild>
                    <w:div w:id="752898748">
                      <w:marLeft w:val="0"/>
                      <w:marRight w:val="0"/>
                      <w:marTop w:val="0"/>
                      <w:marBottom w:val="0"/>
                      <w:divBdr>
                        <w:top w:val="none" w:sz="0" w:space="0" w:color="auto"/>
                        <w:left w:val="none" w:sz="0" w:space="0" w:color="auto"/>
                        <w:bottom w:val="none" w:sz="0" w:space="0" w:color="auto"/>
                        <w:right w:val="none" w:sz="0" w:space="0" w:color="auto"/>
                      </w:divBdr>
                    </w:div>
                    <w:div w:id="478183016">
                      <w:marLeft w:val="0"/>
                      <w:marRight w:val="0"/>
                      <w:marTop w:val="0"/>
                      <w:marBottom w:val="0"/>
                      <w:divBdr>
                        <w:top w:val="none" w:sz="0" w:space="0" w:color="auto"/>
                        <w:left w:val="none" w:sz="0" w:space="0" w:color="auto"/>
                        <w:bottom w:val="none" w:sz="0" w:space="0" w:color="auto"/>
                        <w:right w:val="none" w:sz="0" w:space="0" w:color="auto"/>
                      </w:divBdr>
                    </w:div>
                  </w:divsChild>
                </w:div>
                <w:div w:id="1307591347">
                  <w:marLeft w:val="0"/>
                  <w:marRight w:val="0"/>
                  <w:marTop w:val="0"/>
                  <w:marBottom w:val="0"/>
                  <w:divBdr>
                    <w:top w:val="none" w:sz="0" w:space="0" w:color="auto"/>
                    <w:left w:val="none" w:sz="0" w:space="0" w:color="auto"/>
                    <w:bottom w:val="none" w:sz="0" w:space="0" w:color="auto"/>
                    <w:right w:val="none" w:sz="0" w:space="0" w:color="auto"/>
                  </w:divBdr>
                  <w:divsChild>
                    <w:div w:id="926696253">
                      <w:marLeft w:val="0"/>
                      <w:marRight w:val="0"/>
                      <w:marTop w:val="0"/>
                      <w:marBottom w:val="0"/>
                      <w:divBdr>
                        <w:top w:val="none" w:sz="0" w:space="0" w:color="auto"/>
                        <w:left w:val="none" w:sz="0" w:space="0" w:color="auto"/>
                        <w:bottom w:val="none" w:sz="0" w:space="0" w:color="auto"/>
                        <w:right w:val="none" w:sz="0" w:space="0" w:color="auto"/>
                      </w:divBdr>
                    </w:div>
                    <w:div w:id="341011916">
                      <w:marLeft w:val="0"/>
                      <w:marRight w:val="0"/>
                      <w:marTop w:val="0"/>
                      <w:marBottom w:val="0"/>
                      <w:divBdr>
                        <w:top w:val="none" w:sz="0" w:space="0" w:color="auto"/>
                        <w:left w:val="none" w:sz="0" w:space="0" w:color="auto"/>
                        <w:bottom w:val="none" w:sz="0" w:space="0" w:color="auto"/>
                        <w:right w:val="none" w:sz="0" w:space="0" w:color="auto"/>
                      </w:divBdr>
                    </w:div>
                    <w:div w:id="1107626925">
                      <w:marLeft w:val="0"/>
                      <w:marRight w:val="0"/>
                      <w:marTop w:val="0"/>
                      <w:marBottom w:val="0"/>
                      <w:divBdr>
                        <w:top w:val="none" w:sz="0" w:space="0" w:color="auto"/>
                        <w:left w:val="none" w:sz="0" w:space="0" w:color="auto"/>
                        <w:bottom w:val="none" w:sz="0" w:space="0" w:color="auto"/>
                        <w:right w:val="none" w:sz="0" w:space="0" w:color="auto"/>
                      </w:divBdr>
                    </w:div>
                    <w:div w:id="1910726908">
                      <w:marLeft w:val="0"/>
                      <w:marRight w:val="0"/>
                      <w:marTop w:val="0"/>
                      <w:marBottom w:val="0"/>
                      <w:divBdr>
                        <w:top w:val="none" w:sz="0" w:space="0" w:color="auto"/>
                        <w:left w:val="none" w:sz="0" w:space="0" w:color="auto"/>
                        <w:bottom w:val="none" w:sz="0" w:space="0" w:color="auto"/>
                        <w:right w:val="none" w:sz="0" w:space="0" w:color="auto"/>
                      </w:divBdr>
                    </w:div>
                    <w:div w:id="1214997254">
                      <w:marLeft w:val="0"/>
                      <w:marRight w:val="0"/>
                      <w:marTop w:val="0"/>
                      <w:marBottom w:val="0"/>
                      <w:divBdr>
                        <w:top w:val="none" w:sz="0" w:space="0" w:color="auto"/>
                        <w:left w:val="none" w:sz="0" w:space="0" w:color="auto"/>
                        <w:bottom w:val="none" w:sz="0" w:space="0" w:color="auto"/>
                        <w:right w:val="none" w:sz="0" w:space="0" w:color="auto"/>
                      </w:divBdr>
                    </w:div>
                    <w:div w:id="1966424220">
                      <w:marLeft w:val="0"/>
                      <w:marRight w:val="0"/>
                      <w:marTop w:val="0"/>
                      <w:marBottom w:val="0"/>
                      <w:divBdr>
                        <w:top w:val="none" w:sz="0" w:space="0" w:color="auto"/>
                        <w:left w:val="none" w:sz="0" w:space="0" w:color="auto"/>
                        <w:bottom w:val="none" w:sz="0" w:space="0" w:color="auto"/>
                        <w:right w:val="none" w:sz="0" w:space="0" w:color="auto"/>
                      </w:divBdr>
                    </w:div>
                  </w:divsChild>
                </w:div>
                <w:div w:id="1222792093">
                  <w:marLeft w:val="0"/>
                  <w:marRight w:val="0"/>
                  <w:marTop w:val="0"/>
                  <w:marBottom w:val="0"/>
                  <w:divBdr>
                    <w:top w:val="none" w:sz="0" w:space="0" w:color="auto"/>
                    <w:left w:val="none" w:sz="0" w:space="0" w:color="auto"/>
                    <w:bottom w:val="none" w:sz="0" w:space="0" w:color="auto"/>
                    <w:right w:val="none" w:sz="0" w:space="0" w:color="auto"/>
                  </w:divBdr>
                  <w:divsChild>
                    <w:div w:id="1618365543">
                      <w:marLeft w:val="0"/>
                      <w:marRight w:val="0"/>
                      <w:marTop w:val="0"/>
                      <w:marBottom w:val="0"/>
                      <w:divBdr>
                        <w:top w:val="none" w:sz="0" w:space="0" w:color="auto"/>
                        <w:left w:val="none" w:sz="0" w:space="0" w:color="auto"/>
                        <w:bottom w:val="none" w:sz="0" w:space="0" w:color="auto"/>
                        <w:right w:val="none" w:sz="0" w:space="0" w:color="auto"/>
                      </w:divBdr>
                    </w:div>
                    <w:div w:id="968588715">
                      <w:marLeft w:val="0"/>
                      <w:marRight w:val="0"/>
                      <w:marTop w:val="0"/>
                      <w:marBottom w:val="0"/>
                      <w:divBdr>
                        <w:top w:val="none" w:sz="0" w:space="0" w:color="auto"/>
                        <w:left w:val="none" w:sz="0" w:space="0" w:color="auto"/>
                        <w:bottom w:val="none" w:sz="0" w:space="0" w:color="auto"/>
                        <w:right w:val="none" w:sz="0" w:space="0" w:color="auto"/>
                      </w:divBdr>
                    </w:div>
                    <w:div w:id="892960043">
                      <w:marLeft w:val="0"/>
                      <w:marRight w:val="0"/>
                      <w:marTop w:val="0"/>
                      <w:marBottom w:val="0"/>
                      <w:divBdr>
                        <w:top w:val="none" w:sz="0" w:space="0" w:color="auto"/>
                        <w:left w:val="none" w:sz="0" w:space="0" w:color="auto"/>
                        <w:bottom w:val="none" w:sz="0" w:space="0" w:color="auto"/>
                        <w:right w:val="none" w:sz="0" w:space="0" w:color="auto"/>
                      </w:divBdr>
                    </w:div>
                    <w:div w:id="396440890">
                      <w:marLeft w:val="0"/>
                      <w:marRight w:val="0"/>
                      <w:marTop w:val="0"/>
                      <w:marBottom w:val="0"/>
                      <w:divBdr>
                        <w:top w:val="none" w:sz="0" w:space="0" w:color="auto"/>
                        <w:left w:val="none" w:sz="0" w:space="0" w:color="auto"/>
                        <w:bottom w:val="none" w:sz="0" w:space="0" w:color="auto"/>
                        <w:right w:val="none" w:sz="0" w:space="0" w:color="auto"/>
                      </w:divBdr>
                    </w:div>
                    <w:div w:id="2065059782">
                      <w:marLeft w:val="0"/>
                      <w:marRight w:val="0"/>
                      <w:marTop w:val="0"/>
                      <w:marBottom w:val="0"/>
                      <w:divBdr>
                        <w:top w:val="none" w:sz="0" w:space="0" w:color="auto"/>
                        <w:left w:val="none" w:sz="0" w:space="0" w:color="auto"/>
                        <w:bottom w:val="none" w:sz="0" w:space="0" w:color="auto"/>
                        <w:right w:val="none" w:sz="0" w:space="0" w:color="auto"/>
                      </w:divBdr>
                    </w:div>
                    <w:div w:id="2085639414">
                      <w:marLeft w:val="0"/>
                      <w:marRight w:val="0"/>
                      <w:marTop w:val="0"/>
                      <w:marBottom w:val="0"/>
                      <w:divBdr>
                        <w:top w:val="none" w:sz="0" w:space="0" w:color="auto"/>
                        <w:left w:val="none" w:sz="0" w:space="0" w:color="auto"/>
                        <w:bottom w:val="none" w:sz="0" w:space="0" w:color="auto"/>
                        <w:right w:val="none" w:sz="0" w:space="0" w:color="auto"/>
                      </w:divBdr>
                    </w:div>
                    <w:div w:id="1923837012">
                      <w:marLeft w:val="0"/>
                      <w:marRight w:val="0"/>
                      <w:marTop w:val="0"/>
                      <w:marBottom w:val="0"/>
                      <w:divBdr>
                        <w:top w:val="none" w:sz="0" w:space="0" w:color="auto"/>
                        <w:left w:val="none" w:sz="0" w:space="0" w:color="auto"/>
                        <w:bottom w:val="none" w:sz="0" w:space="0" w:color="auto"/>
                        <w:right w:val="none" w:sz="0" w:space="0" w:color="auto"/>
                      </w:divBdr>
                    </w:div>
                    <w:div w:id="688796317">
                      <w:marLeft w:val="0"/>
                      <w:marRight w:val="0"/>
                      <w:marTop w:val="0"/>
                      <w:marBottom w:val="0"/>
                      <w:divBdr>
                        <w:top w:val="none" w:sz="0" w:space="0" w:color="auto"/>
                        <w:left w:val="none" w:sz="0" w:space="0" w:color="auto"/>
                        <w:bottom w:val="none" w:sz="0" w:space="0" w:color="auto"/>
                        <w:right w:val="none" w:sz="0" w:space="0" w:color="auto"/>
                      </w:divBdr>
                    </w:div>
                  </w:divsChild>
                </w:div>
                <w:div w:id="108699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4190</Words>
  <Characters>25144</Characters>
  <Application>Microsoft Office Word</Application>
  <DocSecurity>0</DocSecurity>
  <Lines>209</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2018-10-25T11:44:00Z</dcterms:created>
  <dcterms:modified xsi:type="dcterms:W3CDTF">2018-10-25T11:45:00Z</dcterms:modified>
</cp:coreProperties>
</file>