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C6" w:rsidRDefault="00721CA1">
      <w:pPr>
        <w:pStyle w:val="Tekstpodstawowy"/>
        <w:spacing w:before="30"/>
        <w:ind w:left="152"/>
      </w:pPr>
      <w:r>
        <w:t>Formularz ofertowy - Badania z zakresu badań laboratoryjnych</w:t>
      </w:r>
    </w:p>
    <w:p w:rsidR="00A219EC" w:rsidRDefault="00A219EC">
      <w:pPr>
        <w:pStyle w:val="Tekstpodstawowy"/>
        <w:spacing w:before="30"/>
        <w:ind w:left="152"/>
      </w:pPr>
    </w:p>
    <w:p w:rsidR="00E64AC6" w:rsidRDefault="00E64AC6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E64AC6">
        <w:trPr>
          <w:trHeight w:val="645"/>
        </w:trPr>
        <w:tc>
          <w:tcPr>
            <w:tcW w:w="524" w:type="dxa"/>
          </w:tcPr>
          <w:p w:rsidR="00E64AC6" w:rsidRDefault="00E64AC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64AC6" w:rsidRDefault="00721CA1">
            <w:pPr>
              <w:pStyle w:val="TableParagraph"/>
              <w:ind w:left="77" w:right="6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Lp.</w:t>
            </w:r>
          </w:p>
        </w:tc>
        <w:tc>
          <w:tcPr>
            <w:tcW w:w="1654" w:type="dxa"/>
          </w:tcPr>
          <w:p w:rsidR="00E64AC6" w:rsidRDefault="00721CA1">
            <w:pPr>
              <w:pStyle w:val="TableParagraph"/>
              <w:spacing w:before="161" w:line="220" w:lineRule="atLeast"/>
              <w:ind w:left="30" w:right="43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KOD PROCEDURY</w:t>
            </w:r>
          </w:p>
        </w:tc>
        <w:tc>
          <w:tcPr>
            <w:tcW w:w="6527" w:type="dxa"/>
          </w:tcPr>
          <w:p w:rsidR="00E64AC6" w:rsidRDefault="00E64AC6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64AC6" w:rsidRDefault="00721CA1">
            <w:pPr>
              <w:pStyle w:val="TableParagraph"/>
              <w:ind w:left="143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NAZWA ŚWIADCZENIA LUB PROCEDURY</w:t>
            </w:r>
          </w:p>
        </w:tc>
        <w:tc>
          <w:tcPr>
            <w:tcW w:w="1712" w:type="dxa"/>
          </w:tcPr>
          <w:p w:rsidR="00E64AC6" w:rsidRDefault="00721CA1">
            <w:pPr>
              <w:pStyle w:val="TableParagraph"/>
              <w:spacing w:line="264" w:lineRule="auto"/>
              <w:ind w:left="169" w:right="15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SZACUNKOWA ILOŚĆ BADAŃ</w:t>
            </w:r>
          </w:p>
          <w:p w:rsidR="00E64AC6" w:rsidRDefault="00721CA1">
            <w:pPr>
              <w:pStyle w:val="TableParagraph"/>
              <w:spacing w:line="175" w:lineRule="exact"/>
              <w:ind w:left="164" w:right="15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/ROK</w:t>
            </w:r>
          </w:p>
        </w:tc>
        <w:tc>
          <w:tcPr>
            <w:tcW w:w="1711" w:type="dxa"/>
          </w:tcPr>
          <w:p w:rsidR="00E64AC6" w:rsidRDefault="00721CA1">
            <w:pPr>
              <w:pStyle w:val="TableParagraph"/>
              <w:spacing w:line="201" w:lineRule="exact"/>
              <w:ind w:left="175" w:firstLine="4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CZAS</w:t>
            </w:r>
          </w:p>
          <w:p w:rsidR="00E64AC6" w:rsidRDefault="00721CA1">
            <w:pPr>
              <w:pStyle w:val="TableParagraph"/>
              <w:spacing w:before="8" w:line="220" w:lineRule="atLeast"/>
              <w:ind w:left="154" w:right="13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OCZEKIWANIA NA WYNIK</w:t>
            </w:r>
          </w:p>
        </w:tc>
        <w:tc>
          <w:tcPr>
            <w:tcW w:w="1306" w:type="dxa"/>
          </w:tcPr>
          <w:p w:rsidR="00E64AC6" w:rsidRDefault="00721CA1">
            <w:pPr>
              <w:pStyle w:val="TableParagraph"/>
              <w:spacing w:before="161" w:line="220" w:lineRule="atLeast"/>
              <w:ind w:left="29" w:right="-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USŁUGI NETTO</w:t>
            </w:r>
          </w:p>
        </w:tc>
        <w:tc>
          <w:tcPr>
            <w:tcW w:w="1334" w:type="dxa"/>
          </w:tcPr>
          <w:p w:rsidR="00E64AC6" w:rsidRDefault="00721CA1">
            <w:pPr>
              <w:pStyle w:val="TableParagraph"/>
              <w:spacing w:before="161" w:line="220" w:lineRule="atLeast"/>
              <w:ind w:left="2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USŁUGI BRUTTO</w:t>
            </w:r>
          </w:p>
        </w:tc>
      </w:tr>
      <w:tr w:rsidR="00E64AC6" w:rsidTr="00F5424B">
        <w:trPr>
          <w:trHeight w:val="1390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92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>
            <w:pPr>
              <w:pStyle w:val="TableParagraph"/>
              <w:ind w:left="30"/>
              <w:rPr>
                <w:sz w:val="20"/>
                <w:szCs w:val="20"/>
              </w:rPr>
            </w:pPr>
          </w:p>
          <w:p w:rsidR="0010385B" w:rsidRPr="005F7713" w:rsidRDefault="0010385B">
            <w:pPr>
              <w:pStyle w:val="TableParagraph"/>
              <w:ind w:left="30"/>
              <w:rPr>
                <w:sz w:val="20"/>
                <w:szCs w:val="20"/>
              </w:rPr>
            </w:pPr>
          </w:p>
          <w:p w:rsidR="00E64AC6" w:rsidRPr="005F7713" w:rsidRDefault="00034EA3">
            <w:pPr>
              <w:pStyle w:val="TableParagraph"/>
              <w:ind w:left="30"/>
              <w:rPr>
                <w:sz w:val="20"/>
                <w:szCs w:val="20"/>
              </w:rPr>
            </w:pPr>
            <w:hyperlink r:id="rId8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1p19q – Badanie </w:t>
              </w:r>
              <w:proofErr w:type="spellStart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kodelecji</w:t>
              </w:r>
              <w:proofErr w:type="spellEnd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 1p19q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FISH)</w:t>
            </w:r>
          </w:p>
        </w:tc>
        <w:tc>
          <w:tcPr>
            <w:tcW w:w="1712" w:type="dxa"/>
          </w:tcPr>
          <w:p w:rsidR="00606BAA" w:rsidRDefault="00606BAA">
            <w:pPr>
              <w:pStyle w:val="TableParagraph"/>
              <w:rPr>
                <w:rFonts w:ascii="Times New Roman"/>
                <w:sz w:val="18"/>
              </w:rPr>
            </w:pPr>
          </w:p>
          <w:p w:rsidR="00606BAA" w:rsidRDefault="00CF2835" w:rsidP="00CF2835">
            <w:pPr>
              <w:jc w:val="center"/>
            </w:pPr>
            <w:r>
              <w:t>20</w:t>
            </w:r>
          </w:p>
          <w:p w:rsidR="00E64AC6" w:rsidRPr="00606BAA" w:rsidRDefault="00E64AC6" w:rsidP="00606BAA">
            <w:pPr>
              <w:jc w:val="center"/>
            </w:pPr>
          </w:p>
        </w:tc>
        <w:tc>
          <w:tcPr>
            <w:tcW w:w="1711" w:type="dxa"/>
          </w:tcPr>
          <w:p w:rsidR="00E64AC6" w:rsidRDefault="002A61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F5424B">
        <w:trPr>
          <w:trHeight w:val="1402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96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10385B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line="256" w:lineRule="auto"/>
              <w:ind w:left="30" w:right="447"/>
              <w:rPr>
                <w:sz w:val="20"/>
                <w:szCs w:val="20"/>
              </w:rPr>
            </w:pPr>
          </w:p>
          <w:p w:rsidR="0010385B" w:rsidRPr="005F7713" w:rsidRDefault="00034EA3" w:rsidP="0010385B">
            <w:pPr>
              <w:pStyle w:val="TableParagraph"/>
              <w:spacing w:line="256" w:lineRule="auto"/>
              <w:ind w:left="30" w:right="447"/>
              <w:rPr>
                <w:sz w:val="20"/>
                <w:szCs w:val="20"/>
              </w:rPr>
            </w:pPr>
            <w:hyperlink r:id="rId9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BRAF – badanie </w:t>
              </w:r>
              <w:proofErr w:type="spellStart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rearanżacji</w:t>
              </w:r>
              <w:proofErr w:type="spellEnd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 genu BRAF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711" w:type="dxa"/>
          </w:tcPr>
          <w:p w:rsidR="0010385B" w:rsidRDefault="00C26603" w:rsidP="001038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D04D99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96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3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F7713" w:rsidRDefault="0010385B" w:rsidP="0010385B">
            <w:pPr>
              <w:rPr>
                <w:rFonts w:eastAsia="Times New Roman" w:cs="Arial"/>
                <w:color w:val="333333"/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 </w:t>
            </w:r>
            <w:hyperlink r:id="rId10" w:history="1">
              <w:r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BRAF –badanie mutacji kodonu V600</w:t>
              </w:r>
            </w:hyperlink>
            <w:r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(PCR)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711" w:type="dxa"/>
          </w:tcPr>
          <w:p w:rsidR="0010385B" w:rsidRDefault="00C26603" w:rsidP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7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4AC6" w:rsidRDefault="00E64AC6">
      <w:pPr>
        <w:rPr>
          <w:rFonts w:ascii="Times New Roman"/>
          <w:sz w:val="18"/>
        </w:rPr>
        <w:sectPr w:rsidR="00E64AC6">
          <w:headerReference w:type="default" r:id="rId11"/>
          <w:type w:val="continuous"/>
          <w:pgSz w:w="16840" w:h="11910" w:orient="landscape"/>
          <w:pgMar w:top="106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10385B" w:rsidTr="00EC4C49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F7713" w:rsidRDefault="00034EA3" w:rsidP="00C26603">
            <w:pPr>
              <w:rPr>
                <w:rFonts w:eastAsia="Times New Roman" w:cs="Arial"/>
                <w:color w:val="333333"/>
                <w:sz w:val="20"/>
                <w:szCs w:val="20"/>
              </w:rPr>
            </w:pPr>
            <w:hyperlink r:id="rId12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BR</w:t>
              </w:r>
              <w:r w:rsidR="00C2660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CA1/BRCA2 –mutacje somatyczne </w:t>
              </w:r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w nowotworze</w:t>
              </w:r>
            </w:hyperlink>
            <w:r w:rsidR="00C26603">
              <w:rPr>
                <w:sz w:val="20"/>
                <w:szCs w:val="20"/>
              </w:rPr>
              <w:t xml:space="preserve"> i mutacje </w:t>
            </w:r>
            <w:proofErr w:type="spellStart"/>
            <w:r w:rsidR="00C26603">
              <w:rPr>
                <w:sz w:val="20"/>
                <w:szCs w:val="20"/>
              </w:rPr>
              <w:t>germinalne</w:t>
            </w:r>
            <w:proofErr w:type="spellEnd"/>
            <w:r w:rsidR="00C26603">
              <w:rPr>
                <w:sz w:val="20"/>
                <w:szCs w:val="20"/>
              </w:rPr>
              <w:t xml:space="preserve"> </w:t>
            </w:r>
            <w:r w:rsidR="0010385B" w:rsidRPr="005F7713">
              <w:rPr>
                <w:sz w:val="20"/>
                <w:szCs w:val="20"/>
              </w:rPr>
              <w:t>(</w:t>
            </w:r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>test NGS)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711" w:type="dxa"/>
          </w:tcPr>
          <w:p w:rsidR="0010385B" w:rsidRDefault="00C26603" w:rsidP="001038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20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5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10385B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line="256" w:lineRule="auto"/>
              <w:ind w:left="30" w:right="447"/>
              <w:rPr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line="256" w:lineRule="auto"/>
              <w:ind w:left="30" w:right="447"/>
              <w:rPr>
                <w:sz w:val="20"/>
                <w:szCs w:val="20"/>
              </w:rPr>
            </w:pPr>
          </w:p>
          <w:p w:rsidR="0010385B" w:rsidRPr="005F7713" w:rsidRDefault="00034EA3" w:rsidP="0010385B">
            <w:pPr>
              <w:pStyle w:val="TableParagraph"/>
              <w:spacing w:line="256" w:lineRule="auto"/>
              <w:ind w:left="30" w:right="447"/>
              <w:rPr>
                <w:sz w:val="20"/>
                <w:szCs w:val="20"/>
              </w:rPr>
            </w:pPr>
            <w:hyperlink r:id="rId13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COL1A1-PDGFB – badanie genu fuzyjnego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10385B" w:rsidRDefault="00C26603" w:rsidP="001038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12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FA0910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6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F7713" w:rsidRDefault="00034EA3" w:rsidP="0010385B">
            <w:pPr>
              <w:rPr>
                <w:rFonts w:eastAsia="Times New Roman" w:cs="Arial"/>
                <w:color w:val="333333"/>
                <w:sz w:val="20"/>
                <w:szCs w:val="20"/>
              </w:rPr>
            </w:pPr>
            <w:hyperlink r:id="rId14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EGFR – badanie amplifikacji genu EGFR (metodą FISH)</w:t>
              </w:r>
            </w:hyperlink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1711" w:type="dxa"/>
          </w:tcPr>
          <w:p w:rsidR="0010385B" w:rsidRDefault="00C26603" w:rsidP="001038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7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10385B">
            <w:pPr>
              <w:pStyle w:val="TableParagraph"/>
              <w:spacing w:before="15"/>
              <w:ind w:left="30"/>
              <w:rPr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before="15"/>
              <w:ind w:left="30"/>
              <w:rPr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before="15"/>
              <w:ind w:left="30"/>
              <w:rPr>
                <w:sz w:val="20"/>
                <w:szCs w:val="20"/>
              </w:rPr>
            </w:pPr>
          </w:p>
          <w:p w:rsidR="0010385B" w:rsidRPr="005F7713" w:rsidRDefault="00034EA3" w:rsidP="0010385B">
            <w:pPr>
              <w:pStyle w:val="TableParagraph"/>
              <w:spacing w:before="15"/>
              <w:ind w:left="30"/>
              <w:rPr>
                <w:sz w:val="20"/>
                <w:szCs w:val="20"/>
              </w:rPr>
            </w:pPr>
            <w:hyperlink r:id="rId15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EGFR –badanie mutacji (</w:t>
              </w:r>
              <w:proofErr w:type="spellStart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ekson</w:t>
              </w:r>
              <w:proofErr w:type="spellEnd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 18 – 21)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metodą PCR lub sekwencjonowania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10385B" w:rsidRDefault="00C26603" w:rsidP="001038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7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>
        <w:trPr>
          <w:trHeight w:val="1796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8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10385B">
            <w:pPr>
              <w:pStyle w:val="TableParagraph"/>
              <w:spacing w:before="15" w:line="256" w:lineRule="auto"/>
              <w:ind w:left="30" w:right="-19"/>
              <w:rPr>
                <w:sz w:val="20"/>
                <w:szCs w:val="20"/>
              </w:rPr>
            </w:pPr>
          </w:p>
          <w:p w:rsidR="0010385B" w:rsidRPr="005F7713" w:rsidRDefault="0010385B" w:rsidP="0010385B">
            <w:pPr>
              <w:pStyle w:val="TableParagraph"/>
              <w:spacing w:before="15" w:line="256" w:lineRule="auto"/>
              <w:ind w:left="30" w:right="-19"/>
              <w:rPr>
                <w:sz w:val="20"/>
                <w:szCs w:val="20"/>
              </w:rPr>
            </w:pPr>
          </w:p>
          <w:p w:rsidR="0010385B" w:rsidRPr="005F7713" w:rsidRDefault="00034EA3" w:rsidP="0010385B">
            <w:pPr>
              <w:pStyle w:val="TableParagraph"/>
              <w:spacing w:before="15" w:line="256" w:lineRule="auto"/>
              <w:ind w:left="30" w:right="-19"/>
              <w:rPr>
                <w:sz w:val="20"/>
                <w:szCs w:val="20"/>
              </w:rPr>
            </w:pPr>
            <w:hyperlink r:id="rId16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EWSR1 – badanie </w:t>
              </w:r>
              <w:proofErr w:type="spellStart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rearanżacji</w:t>
              </w:r>
              <w:proofErr w:type="spellEnd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 genu EWSR1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10385B" w:rsidRDefault="00C26603" w:rsidP="0010385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4AC6" w:rsidRDefault="00E64AC6">
      <w:pPr>
        <w:rPr>
          <w:rFonts w:ascii="Times New Roman"/>
          <w:sz w:val="18"/>
        </w:rPr>
        <w:sectPr w:rsidR="00E64AC6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9</w:t>
            </w:r>
            <w:r w:rsidR="00721CA1"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E64AC6" w:rsidRPr="005F7713" w:rsidRDefault="00E64AC6">
            <w:pPr>
              <w:pStyle w:val="TableParagraph"/>
              <w:rPr>
                <w:b/>
                <w:sz w:val="20"/>
                <w:szCs w:val="20"/>
              </w:rPr>
            </w:pPr>
          </w:p>
          <w:p w:rsidR="00E64AC6" w:rsidRPr="005F7713" w:rsidRDefault="00E64AC6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>
            <w:pPr>
              <w:pStyle w:val="TableParagraph"/>
              <w:spacing w:line="256" w:lineRule="auto"/>
              <w:ind w:left="30"/>
              <w:rPr>
                <w:sz w:val="20"/>
                <w:szCs w:val="20"/>
              </w:rPr>
            </w:pPr>
          </w:p>
          <w:p w:rsidR="00E64AC6" w:rsidRPr="005F7713" w:rsidRDefault="00034EA3">
            <w:pPr>
              <w:pStyle w:val="TableParagraph"/>
              <w:spacing w:line="256" w:lineRule="auto"/>
              <w:ind w:left="30"/>
              <w:rPr>
                <w:sz w:val="20"/>
                <w:szCs w:val="20"/>
              </w:rPr>
            </w:pPr>
            <w:hyperlink r:id="rId17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FGFR geny fuzyjne – badanie </w:t>
              </w:r>
              <w:proofErr w:type="spellStart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rearanżacji</w:t>
              </w:r>
              <w:proofErr w:type="spellEnd"/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 genów FGFR2 i FGFR3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metodą FISH</w:t>
            </w:r>
          </w:p>
        </w:tc>
        <w:tc>
          <w:tcPr>
            <w:tcW w:w="1712" w:type="dxa"/>
          </w:tcPr>
          <w:p w:rsidR="00E64AC6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E64AC6" w:rsidRDefault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0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E64AC6" w:rsidRPr="005F7713" w:rsidRDefault="00E64AC6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>
            <w:pPr>
              <w:pStyle w:val="TableParagraph"/>
              <w:spacing w:line="256" w:lineRule="auto"/>
              <w:ind w:left="30" w:right="41"/>
              <w:rPr>
                <w:sz w:val="20"/>
                <w:szCs w:val="20"/>
              </w:rPr>
            </w:pPr>
          </w:p>
          <w:p w:rsidR="0010385B" w:rsidRPr="005F7713" w:rsidRDefault="0010385B">
            <w:pPr>
              <w:pStyle w:val="TableParagraph"/>
              <w:spacing w:line="256" w:lineRule="auto"/>
              <w:ind w:left="30" w:right="41"/>
              <w:rPr>
                <w:sz w:val="20"/>
                <w:szCs w:val="20"/>
              </w:rPr>
            </w:pPr>
          </w:p>
          <w:p w:rsidR="00E64AC6" w:rsidRPr="005F7713" w:rsidRDefault="00034EA3">
            <w:pPr>
              <w:pStyle w:val="TableParagraph"/>
              <w:spacing w:line="256" w:lineRule="auto"/>
              <w:ind w:left="30" w:right="41"/>
              <w:rPr>
                <w:sz w:val="20"/>
                <w:szCs w:val="20"/>
              </w:rPr>
            </w:pPr>
            <w:hyperlink r:id="rId18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FGFR3 – badanie mutacji genu FGFR3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sekwencjonowania)</w:t>
            </w:r>
          </w:p>
        </w:tc>
        <w:tc>
          <w:tcPr>
            <w:tcW w:w="1712" w:type="dxa"/>
          </w:tcPr>
          <w:p w:rsidR="00E64AC6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E64AC6" w:rsidRDefault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1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10385B" w:rsidRPr="005F7713" w:rsidRDefault="0010385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10385B" w:rsidRPr="005F7713" w:rsidRDefault="0010385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E64AC6" w:rsidRPr="005F7713" w:rsidRDefault="00034EA3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hyperlink r:id="rId19" w:history="1">
              <w:r w:rsidR="0010385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KIT i PDGFRA</w:t>
              </w:r>
            </w:hyperlink>
            <w:r w:rsidR="0010385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- badanie mutacji w GIST (metodą sekwencjonowania)</w:t>
            </w:r>
          </w:p>
        </w:tc>
        <w:tc>
          <w:tcPr>
            <w:tcW w:w="1712" w:type="dxa"/>
          </w:tcPr>
          <w:p w:rsidR="00E64AC6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E64AC6" w:rsidRDefault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2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Pr="005F7713" w:rsidRDefault="005547FC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5547FC" w:rsidRPr="005F7713" w:rsidRDefault="005547FC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E64AC6" w:rsidRPr="00C26603" w:rsidRDefault="00C26603" w:rsidP="00C26603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mutacji</w:t>
            </w:r>
            <w:r w:rsidRPr="00C26603">
              <w:rPr>
                <w:sz w:val="20"/>
                <w:szCs w:val="20"/>
              </w:rPr>
              <w:t xml:space="preserve"> H3K27M, H3G34R/V/W </w:t>
            </w:r>
            <w:proofErr w:type="spellStart"/>
            <w:r w:rsidRPr="00C26603">
              <w:rPr>
                <w:sz w:val="20"/>
                <w:szCs w:val="20"/>
              </w:rPr>
              <w:t>w</w:t>
            </w:r>
            <w:proofErr w:type="spellEnd"/>
            <w:r w:rsidRPr="00C26603">
              <w:rPr>
                <w:sz w:val="20"/>
                <w:szCs w:val="20"/>
              </w:rPr>
              <w:t xml:space="preserve"> genach kodujących histon H3.</w:t>
            </w:r>
            <w:r w:rsidR="005547FC" w:rsidRPr="00C2660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sekwencjonowania)</w:t>
            </w:r>
          </w:p>
        </w:tc>
        <w:tc>
          <w:tcPr>
            <w:tcW w:w="1712" w:type="dxa"/>
          </w:tcPr>
          <w:p w:rsidR="00E64AC6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1711" w:type="dxa"/>
          </w:tcPr>
          <w:p w:rsidR="00E64AC6" w:rsidRDefault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6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3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Pr="005F7713" w:rsidRDefault="005547FC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5547FC" w:rsidRPr="005F7713" w:rsidRDefault="005547FC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5547FC" w:rsidRPr="005F7713" w:rsidRDefault="005547FC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E64AC6" w:rsidRPr="005F7713" w:rsidRDefault="00034EA3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  <w:hyperlink r:id="rId20" w:history="1"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HER2 – badania amplifikacji </w:t>
              </w:r>
            </w:hyperlink>
            <w:r w:rsidR="005547FC" w:rsidRPr="005F7713">
              <w:rPr>
                <w:rFonts w:eastAsia="Times New Roman" w:cs="Arial"/>
                <w:color w:val="333333"/>
                <w:sz w:val="20"/>
                <w:szCs w:val="20"/>
              </w:rPr>
              <w:t>(metodą FISH)</w:t>
            </w:r>
          </w:p>
        </w:tc>
        <w:tc>
          <w:tcPr>
            <w:tcW w:w="1712" w:type="dxa"/>
          </w:tcPr>
          <w:p w:rsidR="00E64AC6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1711" w:type="dxa"/>
          </w:tcPr>
          <w:p w:rsidR="00E64AC6" w:rsidRDefault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4AC6" w:rsidRDefault="00E64AC6">
      <w:pPr>
        <w:rPr>
          <w:rFonts w:ascii="Times New Roman"/>
          <w:sz w:val="18"/>
        </w:rPr>
        <w:sectPr w:rsidR="00E64AC6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 w:rsidP="00114E3F">
            <w:pPr>
              <w:pStyle w:val="TableParagraph"/>
              <w:spacing w:before="189"/>
              <w:ind w:left="13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</w:t>
            </w:r>
            <w:r w:rsidR="00114E3F">
              <w:rPr>
                <w:rFonts w:ascii="Times New Roman"/>
                <w:b/>
                <w:w w:val="105"/>
                <w:sz w:val="21"/>
              </w:rPr>
              <w:t>4</w:t>
            </w:r>
            <w:r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E64AC6" w:rsidRPr="005F7713" w:rsidRDefault="00E64AC6">
            <w:pPr>
              <w:pStyle w:val="TableParagraph"/>
              <w:rPr>
                <w:b/>
                <w:sz w:val="20"/>
                <w:szCs w:val="20"/>
              </w:rPr>
            </w:pPr>
          </w:p>
          <w:p w:rsidR="005547FC" w:rsidRPr="005F7713" w:rsidRDefault="005547FC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5547FC" w:rsidRPr="005F7713" w:rsidRDefault="005547FC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E64AC6" w:rsidRPr="005F7713" w:rsidRDefault="00034EA3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hyperlink r:id="rId21" w:history="1"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HPV – badanie wirusa HPV w tkance nowotworowej</w:t>
              </w:r>
            </w:hyperlink>
            <w:r w:rsidR="005547FC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(metoda PCR)</w:t>
            </w:r>
          </w:p>
        </w:tc>
        <w:tc>
          <w:tcPr>
            <w:tcW w:w="1712" w:type="dxa"/>
          </w:tcPr>
          <w:p w:rsidR="00E64AC6" w:rsidRDefault="00C26603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711" w:type="dxa"/>
          </w:tcPr>
          <w:p w:rsidR="00E64AC6" w:rsidRDefault="00C2660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5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0B61FA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 w:rsidP="000B61FA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 w:rsidP="000B61FA">
            <w:pPr>
              <w:pStyle w:val="TableParagraph"/>
              <w:spacing w:line="256" w:lineRule="auto"/>
              <w:ind w:left="30"/>
              <w:rPr>
                <w:sz w:val="20"/>
                <w:szCs w:val="20"/>
              </w:rPr>
            </w:pPr>
          </w:p>
          <w:p w:rsidR="0010385B" w:rsidRPr="005F7713" w:rsidRDefault="00034EA3" w:rsidP="000B61FA">
            <w:pPr>
              <w:pStyle w:val="TableParagraph"/>
              <w:spacing w:line="256" w:lineRule="auto"/>
              <w:ind w:left="30"/>
              <w:rPr>
                <w:sz w:val="20"/>
                <w:szCs w:val="20"/>
              </w:rPr>
            </w:pPr>
            <w:hyperlink r:id="rId22" w:history="1"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IDH – Badanie mutacji genów IDH1/IDH2</w:t>
              </w:r>
            </w:hyperlink>
            <w:r w:rsidR="005547FC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sekwencjonowania)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6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0B61FA">
            <w:pPr>
              <w:pStyle w:val="TableParagraph"/>
              <w:rPr>
                <w:b/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line="256" w:lineRule="auto"/>
              <w:ind w:left="30" w:right="41"/>
              <w:rPr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line="256" w:lineRule="auto"/>
              <w:ind w:left="30" w:right="41"/>
              <w:rPr>
                <w:sz w:val="20"/>
                <w:szCs w:val="20"/>
              </w:rPr>
            </w:pPr>
          </w:p>
          <w:p w:rsidR="0010385B" w:rsidRPr="005F7713" w:rsidRDefault="00034EA3" w:rsidP="000B61FA">
            <w:pPr>
              <w:pStyle w:val="TableParagraph"/>
              <w:spacing w:line="256" w:lineRule="auto"/>
              <w:ind w:left="30" w:right="41"/>
              <w:rPr>
                <w:sz w:val="20"/>
                <w:szCs w:val="20"/>
              </w:rPr>
            </w:pPr>
            <w:hyperlink r:id="rId23" w:history="1"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KRAS, NRAS, BRAF – badanie</w:t>
              </w:r>
            </w:hyperlink>
            <w:r w:rsidR="005547FC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mutacji (metodą sekwencjonowania)</w:t>
            </w:r>
          </w:p>
        </w:tc>
        <w:tc>
          <w:tcPr>
            <w:tcW w:w="1712" w:type="dxa"/>
          </w:tcPr>
          <w:p w:rsidR="0010385B" w:rsidRDefault="004974E2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 w:rsidR="00CF2835">
              <w:rPr>
                <w:rFonts w:ascii="Times New Roman"/>
                <w:sz w:val="18"/>
              </w:rPr>
              <w:t>0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7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7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Pr="005F7713" w:rsidRDefault="005547FC" w:rsidP="000B61FA">
            <w:pPr>
              <w:pStyle w:val="TableParagraph"/>
              <w:spacing w:before="16" w:line="256" w:lineRule="auto"/>
              <w:ind w:left="30"/>
              <w:rPr>
                <w:rFonts w:eastAsia="Times New Roman" w:cs="Arial"/>
                <w:color w:val="333333"/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before="16" w:line="256" w:lineRule="auto"/>
              <w:ind w:left="30"/>
              <w:rPr>
                <w:rFonts w:eastAsia="Times New Roman" w:cs="Arial"/>
                <w:color w:val="333333"/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before="16" w:line="256" w:lineRule="auto"/>
              <w:ind w:left="30"/>
              <w:rPr>
                <w:rFonts w:eastAsia="Times New Roman" w:cs="Arial"/>
                <w:color w:val="333333"/>
                <w:sz w:val="20"/>
                <w:szCs w:val="20"/>
              </w:rPr>
            </w:pPr>
          </w:p>
          <w:p w:rsidR="0010385B" w:rsidRPr="005F7713" w:rsidRDefault="005547FC" w:rsidP="000B61FA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r w:rsidRPr="005F7713">
              <w:rPr>
                <w:rFonts w:eastAsia="Times New Roman" w:cs="Arial"/>
                <w:color w:val="333333"/>
                <w:sz w:val="20"/>
                <w:szCs w:val="20"/>
              </w:rPr>
              <w:t>MDM2 – badanie amplifikacji genu (metodą FISH)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114E3F">
              <w:rPr>
                <w:rFonts w:ascii="Times New Roman"/>
                <w:b/>
                <w:sz w:val="21"/>
              </w:rPr>
              <w:t>8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Pr="005F7713" w:rsidRDefault="005547FC" w:rsidP="000B61FA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5547FC" w:rsidRPr="005F7713" w:rsidRDefault="005547FC" w:rsidP="005547FC">
            <w:pPr>
              <w:pStyle w:val="TableParagraph"/>
              <w:spacing w:before="16" w:line="256" w:lineRule="auto"/>
              <w:ind w:right="-19"/>
              <w:rPr>
                <w:sz w:val="20"/>
                <w:szCs w:val="20"/>
              </w:rPr>
            </w:pPr>
          </w:p>
          <w:p w:rsidR="0010385B" w:rsidRPr="005F7713" w:rsidRDefault="00034EA3" w:rsidP="005547FC">
            <w:pPr>
              <w:pStyle w:val="TableParagraph"/>
              <w:spacing w:before="16" w:line="256" w:lineRule="auto"/>
              <w:ind w:right="-19"/>
              <w:rPr>
                <w:sz w:val="20"/>
                <w:szCs w:val="20"/>
              </w:rPr>
            </w:pPr>
            <w:hyperlink r:id="rId24" w:history="1"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MET – badanie amplifikacji genu MET </w:t>
              </w:r>
            </w:hyperlink>
            <w:r w:rsidR="005547FC" w:rsidRPr="005F7713">
              <w:rPr>
                <w:rFonts w:eastAsia="Times New Roman" w:cs="Arial"/>
                <w:color w:val="333333"/>
                <w:sz w:val="20"/>
                <w:szCs w:val="20"/>
              </w:rPr>
              <w:t>(metodą FISH)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6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14E3F" w:rsidP="000B61FA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19</w:t>
            </w:r>
            <w:r w:rsidR="0010385B"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Pr="005F7713" w:rsidRDefault="005547FC" w:rsidP="000B61FA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5547FC" w:rsidRPr="005F7713" w:rsidRDefault="005547FC" w:rsidP="000B61FA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10385B" w:rsidRPr="005F7713" w:rsidRDefault="00034EA3" w:rsidP="000B61FA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  <w:hyperlink r:id="rId25" w:history="1"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MGMT – Badanie </w:t>
              </w:r>
              <w:proofErr w:type="spellStart"/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metylacji</w:t>
              </w:r>
              <w:proofErr w:type="spellEnd"/>
              <w:r w:rsidR="005547FC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 promotora genu MGMT</w:t>
              </w:r>
            </w:hyperlink>
            <w:r w:rsidR="005547FC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PCR)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5547FC" w:rsidP="00114E3F">
            <w:pPr>
              <w:pStyle w:val="TableParagraph"/>
              <w:spacing w:before="189"/>
              <w:ind w:left="13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</w:t>
            </w:r>
            <w:r w:rsidR="00114E3F">
              <w:rPr>
                <w:rFonts w:ascii="Times New Roman"/>
                <w:b/>
                <w:w w:val="105"/>
                <w:sz w:val="21"/>
              </w:rPr>
              <w:t>0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0B61FA">
            <w:pPr>
              <w:pStyle w:val="TableParagraph"/>
              <w:rPr>
                <w:b/>
                <w:sz w:val="20"/>
                <w:szCs w:val="20"/>
              </w:rPr>
            </w:pPr>
          </w:p>
          <w:p w:rsidR="00F5424B" w:rsidRPr="005F7713" w:rsidRDefault="00F5424B" w:rsidP="000B61FA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F5424B" w:rsidRPr="005F7713" w:rsidRDefault="00F5424B" w:rsidP="000B61FA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10385B" w:rsidRPr="005F7713" w:rsidRDefault="00034EA3" w:rsidP="000B61FA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hyperlink r:id="rId26" w:history="1">
              <w:r w:rsidR="00F5424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MMR – Ekspresja antygenów (MLH1, MSH2, MSH6, PMS2)</w:t>
              </w:r>
            </w:hyperlink>
            <w:r w:rsidR="00F5424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– test IHC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5547FC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</w:t>
            </w:r>
            <w:r w:rsidR="00114E3F">
              <w:rPr>
                <w:rFonts w:ascii="Times New Roman"/>
                <w:b/>
                <w:sz w:val="21"/>
              </w:rPr>
              <w:t>1</w:t>
            </w:r>
            <w:r w:rsidR="0010385B"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Pr="005F7713" w:rsidRDefault="0010385B" w:rsidP="000B61FA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 w:rsidP="000B61FA">
            <w:pPr>
              <w:pStyle w:val="TableParagraph"/>
              <w:rPr>
                <w:b/>
                <w:sz w:val="20"/>
                <w:szCs w:val="20"/>
              </w:rPr>
            </w:pPr>
          </w:p>
          <w:p w:rsidR="0010385B" w:rsidRPr="005F7713" w:rsidRDefault="0010385B" w:rsidP="000B61FA">
            <w:pPr>
              <w:pStyle w:val="TableParagraph"/>
              <w:spacing w:line="256" w:lineRule="auto"/>
              <w:ind w:left="30"/>
              <w:rPr>
                <w:sz w:val="20"/>
                <w:szCs w:val="20"/>
              </w:rPr>
            </w:pPr>
          </w:p>
          <w:p w:rsidR="0010385B" w:rsidRPr="005F7713" w:rsidRDefault="00034EA3" w:rsidP="000B61FA">
            <w:pPr>
              <w:pStyle w:val="TableParagraph"/>
              <w:spacing w:line="256" w:lineRule="auto"/>
              <w:ind w:left="30"/>
              <w:rPr>
                <w:sz w:val="20"/>
                <w:szCs w:val="20"/>
              </w:rPr>
            </w:pPr>
            <w:hyperlink r:id="rId27" w:history="1">
              <w:r w:rsidR="00F5424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 xml:space="preserve">MSI – badanie niestabilności </w:t>
              </w:r>
              <w:proofErr w:type="spellStart"/>
              <w:r w:rsidR="00F5424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mikrosatelitarnej</w:t>
              </w:r>
              <w:proofErr w:type="spellEnd"/>
            </w:hyperlink>
            <w:r w:rsidR="00F5424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PCR)</w:t>
            </w:r>
          </w:p>
        </w:tc>
        <w:tc>
          <w:tcPr>
            <w:tcW w:w="1712" w:type="dxa"/>
          </w:tcPr>
          <w:p w:rsidR="0010385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1711" w:type="dxa"/>
          </w:tcPr>
          <w:p w:rsidR="0010385B" w:rsidRDefault="00C26603" w:rsidP="000B61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FE6D26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</w:t>
            </w:r>
            <w:r w:rsidR="00114E3F">
              <w:rPr>
                <w:rFonts w:ascii="Times New Roman"/>
                <w:b/>
                <w:sz w:val="21"/>
              </w:rPr>
              <w:t>2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F5424B" w:rsidRPr="005F7713" w:rsidRDefault="00034EA3" w:rsidP="00F5424B">
            <w:pPr>
              <w:rPr>
                <w:rFonts w:eastAsia="Times New Roman" w:cs="Arial"/>
                <w:color w:val="333333"/>
                <w:sz w:val="20"/>
                <w:szCs w:val="20"/>
              </w:rPr>
            </w:pPr>
            <w:hyperlink r:id="rId28" w:history="1">
              <w:r w:rsidR="00F5424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PIK3CA – badanie mutacji genu PIK3CA</w:t>
              </w:r>
            </w:hyperlink>
            <w:r w:rsidR="00F5424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(metodą sekwencjonowania)</w:t>
            </w:r>
          </w:p>
        </w:tc>
        <w:tc>
          <w:tcPr>
            <w:tcW w:w="1712" w:type="dxa"/>
          </w:tcPr>
          <w:p w:rsidR="00F5424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711" w:type="dxa"/>
          </w:tcPr>
          <w:p w:rsidR="00F5424B" w:rsidRDefault="00C26603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</w:t>
            </w:r>
            <w:r w:rsidR="00114E3F">
              <w:rPr>
                <w:rFonts w:ascii="Times New Roman"/>
                <w:b/>
                <w:sz w:val="21"/>
              </w:rPr>
              <w:t>3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Pr="005F7713" w:rsidRDefault="00F5424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F5424B" w:rsidRPr="005F7713" w:rsidRDefault="00F5424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F5424B" w:rsidRPr="005F7713" w:rsidRDefault="00034EA3" w:rsidP="00CF2835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hyperlink r:id="rId29" w:history="1">
              <w:r w:rsidR="00F5424B" w:rsidRPr="005F7713">
                <w:rPr>
                  <w:rFonts w:eastAsia="Times New Roman" w:cs="Arial"/>
                  <w:color w:val="333333"/>
                  <w:sz w:val="20"/>
                  <w:szCs w:val="20"/>
                </w:rPr>
                <w:t>PD-L1 – Badanie antygenu PD-L1</w:t>
              </w:r>
            </w:hyperlink>
            <w:r w:rsidR="00F5424B" w:rsidRPr="005F7713">
              <w:rPr>
                <w:rFonts w:eastAsia="Times New Roman" w:cs="Arial"/>
                <w:color w:val="333333"/>
                <w:sz w:val="20"/>
                <w:szCs w:val="20"/>
              </w:rPr>
              <w:t xml:space="preserve"> - test IHC z zastosowaniem przeciwciała 22C3 </w:t>
            </w:r>
          </w:p>
        </w:tc>
        <w:tc>
          <w:tcPr>
            <w:tcW w:w="1712" w:type="dxa"/>
          </w:tcPr>
          <w:p w:rsidR="00F5424B" w:rsidRDefault="00CF2835" w:rsidP="004974E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  <w:r w:rsidR="004974E2">
              <w:rPr>
                <w:rFonts w:ascii="Times New Roman"/>
                <w:sz w:val="18"/>
              </w:rPr>
              <w:t>6</w:t>
            </w:r>
          </w:p>
        </w:tc>
        <w:tc>
          <w:tcPr>
            <w:tcW w:w="1711" w:type="dxa"/>
          </w:tcPr>
          <w:p w:rsidR="00F5424B" w:rsidRDefault="00C26603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2AB" w:rsidTr="000B61FA">
        <w:trPr>
          <w:trHeight w:val="1797"/>
        </w:trPr>
        <w:tc>
          <w:tcPr>
            <w:tcW w:w="524" w:type="dxa"/>
          </w:tcPr>
          <w:p w:rsidR="00114E3F" w:rsidRPr="00114E3F" w:rsidRDefault="00114E3F" w:rsidP="00114E3F">
            <w:pPr>
              <w:pStyle w:val="TableParagraph"/>
              <w:jc w:val="center"/>
              <w:rPr>
                <w:b/>
                <w:sz w:val="24"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9652AB" w:rsidRPr="00114E3F" w:rsidRDefault="00114E3F" w:rsidP="00114E3F">
            <w:pPr>
              <w:jc w:val="center"/>
              <w:rPr>
                <w:b/>
              </w:rPr>
            </w:pPr>
            <w:r w:rsidRPr="00114E3F">
              <w:rPr>
                <w:b/>
              </w:rPr>
              <w:t>24.</w:t>
            </w:r>
          </w:p>
        </w:tc>
        <w:tc>
          <w:tcPr>
            <w:tcW w:w="1654" w:type="dxa"/>
          </w:tcPr>
          <w:p w:rsidR="009652AB" w:rsidRDefault="009652A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9652AB" w:rsidRPr="005F7713" w:rsidRDefault="009652A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9652AB" w:rsidRPr="005F7713" w:rsidRDefault="009652A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9652AB" w:rsidRPr="005F7713" w:rsidRDefault="009652A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SS18- badanie </w:t>
            </w:r>
            <w:proofErr w:type="spellStart"/>
            <w:r w:rsidRPr="005F7713">
              <w:rPr>
                <w:sz w:val="20"/>
                <w:szCs w:val="20"/>
              </w:rPr>
              <w:t>rearanżacji</w:t>
            </w:r>
            <w:proofErr w:type="spellEnd"/>
            <w:r w:rsidRPr="005F7713">
              <w:rPr>
                <w:sz w:val="20"/>
                <w:szCs w:val="20"/>
              </w:rPr>
              <w:t xml:space="preserve"> genu SS18 ( metodą FISH )</w:t>
            </w:r>
          </w:p>
        </w:tc>
        <w:tc>
          <w:tcPr>
            <w:tcW w:w="1712" w:type="dxa"/>
          </w:tcPr>
          <w:p w:rsidR="009652A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711" w:type="dxa"/>
          </w:tcPr>
          <w:p w:rsidR="009652AB" w:rsidRDefault="00C26603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9652AB" w:rsidRDefault="009652A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9652AB" w:rsidRDefault="009652A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2AB" w:rsidTr="000B61FA">
        <w:trPr>
          <w:trHeight w:val="1797"/>
        </w:trPr>
        <w:tc>
          <w:tcPr>
            <w:tcW w:w="524" w:type="dxa"/>
          </w:tcPr>
          <w:p w:rsidR="00114E3F" w:rsidRPr="00114E3F" w:rsidRDefault="00114E3F" w:rsidP="00114E3F">
            <w:pPr>
              <w:pStyle w:val="TableParagraph"/>
              <w:jc w:val="center"/>
              <w:rPr>
                <w:b/>
                <w:sz w:val="24"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9652AB" w:rsidRPr="00114E3F" w:rsidRDefault="00114E3F" w:rsidP="00114E3F">
            <w:pPr>
              <w:jc w:val="center"/>
              <w:rPr>
                <w:b/>
              </w:rPr>
            </w:pPr>
            <w:r w:rsidRPr="00114E3F">
              <w:rPr>
                <w:b/>
              </w:rPr>
              <w:t>25.</w:t>
            </w:r>
          </w:p>
        </w:tc>
        <w:tc>
          <w:tcPr>
            <w:tcW w:w="1654" w:type="dxa"/>
          </w:tcPr>
          <w:p w:rsidR="009652AB" w:rsidRDefault="009652A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9652AB" w:rsidRPr="005F7713" w:rsidRDefault="009652A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9652AB" w:rsidRPr="005F7713" w:rsidRDefault="009652A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9652AB" w:rsidRPr="005F7713" w:rsidRDefault="009652AB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TERT-Badanie mutacji promotora genu TERT ( metodą </w:t>
            </w:r>
            <w:r w:rsidR="00023DE5" w:rsidRPr="005F7713">
              <w:rPr>
                <w:sz w:val="20"/>
                <w:szCs w:val="20"/>
              </w:rPr>
              <w:t>sekwencjonowania )</w:t>
            </w:r>
          </w:p>
        </w:tc>
        <w:tc>
          <w:tcPr>
            <w:tcW w:w="1712" w:type="dxa"/>
          </w:tcPr>
          <w:p w:rsidR="009652A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1711" w:type="dxa"/>
          </w:tcPr>
          <w:p w:rsidR="009652AB" w:rsidRDefault="00C26603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9652AB" w:rsidRDefault="009652A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9652AB" w:rsidRDefault="009652A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DE5" w:rsidTr="000B61FA">
        <w:trPr>
          <w:trHeight w:val="1797"/>
        </w:trPr>
        <w:tc>
          <w:tcPr>
            <w:tcW w:w="524" w:type="dxa"/>
          </w:tcPr>
          <w:p w:rsidR="00023DE5" w:rsidRPr="00114E3F" w:rsidRDefault="00023DE5" w:rsidP="00114E3F">
            <w:pPr>
              <w:pStyle w:val="TableParagraph"/>
              <w:jc w:val="center"/>
              <w:rPr>
                <w:b/>
                <w:sz w:val="24"/>
              </w:rPr>
            </w:pPr>
          </w:p>
          <w:p w:rsidR="00114E3F" w:rsidRPr="00114E3F" w:rsidRDefault="00114E3F" w:rsidP="00114E3F">
            <w:pPr>
              <w:pStyle w:val="TableParagraph"/>
              <w:jc w:val="center"/>
              <w:rPr>
                <w:b/>
                <w:sz w:val="24"/>
              </w:rPr>
            </w:pPr>
          </w:p>
          <w:p w:rsidR="00114E3F" w:rsidRPr="00114E3F" w:rsidRDefault="00114E3F" w:rsidP="00114E3F">
            <w:pPr>
              <w:pStyle w:val="TableParagraph"/>
              <w:jc w:val="center"/>
              <w:rPr>
                <w:b/>
                <w:sz w:val="24"/>
              </w:rPr>
            </w:pPr>
            <w:r w:rsidRPr="00114E3F">
              <w:rPr>
                <w:b/>
                <w:sz w:val="24"/>
              </w:rPr>
              <w:t>26.</w:t>
            </w:r>
          </w:p>
        </w:tc>
        <w:tc>
          <w:tcPr>
            <w:tcW w:w="1654" w:type="dxa"/>
          </w:tcPr>
          <w:p w:rsidR="00023DE5" w:rsidRDefault="00023DE5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023DE5" w:rsidRPr="005F7713" w:rsidRDefault="00023DE5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023DE5" w:rsidRPr="005F7713" w:rsidRDefault="00023DE5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023DE5" w:rsidRPr="005F7713" w:rsidRDefault="00C26603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POLE- badanie mu</w:t>
            </w:r>
            <w:r w:rsidR="00023DE5" w:rsidRPr="005F7713">
              <w:rPr>
                <w:sz w:val="20"/>
                <w:szCs w:val="20"/>
              </w:rPr>
              <w:t>tacji genu POLE</w:t>
            </w:r>
          </w:p>
        </w:tc>
        <w:tc>
          <w:tcPr>
            <w:tcW w:w="1712" w:type="dxa"/>
          </w:tcPr>
          <w:p w:rsidR="00023DE5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1711" w:type="dxa"/>
          </w:tcPr>
          <w:p w:rsidR="00023DE5" w:rsidRDefault="00C26603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10 dni roboczych</w:t>
            </w:r>
          </w:p>
        </w:tc>
        <w:tc>
          <w:tcPr>
            <w:tcW w:w="1306" w:type="dxa"/>
          </w:tcPr>
          <w:p w:rsidR="00023DE5" w:rsidRDefault="00023DE5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023DE5" w:rsidRDefault="00023DE5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3DE5" w:rsidTr="000B61FA">
        <w:trPr>
          <w:trHeight w:val="1797"/>
        </w:trPr>
        <w:tc>
          <w:tcPr>
            <w:tcW w:w="524" w:type="dxa"/>
          </w:tcPr>
          <w:p w:rsidR="00114E3F" w:rsidRPr="00114E3F" w:rsidRDefault="00114E3F" w:rsidP="00114E3F">
            <w:pPr>
              <w:pStyle w:val="TableParagraph"/>
              <w:jc w:val="center"/>
              <w:rPr>
                <w:b/>
                <w:sz w:val="24"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114E3F" w:rsidRPr="00114E3F" w:rsidRDefault="00114E3F" w:rsidP="00114E3F">
            <w:pPr>
              <w:jc w:val="center"/>
              <w:rPr>
                <w:b/>
              </w:rPr>
            </w:pPr>
          </w:p>
          <w:p w:rsidR="00023DE5" w:rsidRPr="00114E3F" w:rsidRDefault="00114E3F" w:rsidP="00114E3F">
            <w:pPr>
              <w:jc w:val="center"/>
              <w:rPr>
                <w:b/>
              </w:rPr>
            </w:pPr>
            <w:r w:rsidRPr="00114E3F">
              <w:rPr>
                <w:b/>
              </w:rPr>
              <w:t>27.</w:t>
            </w:r>
          </w:p>
        </w:tc>
        <w:tc>
          <w:tcPr>
            <w:tcW w:w="1654" w:type="dxa"/>
          </w:tcPr>
          <w:p w:rsidR="00023DE5" w:rsidRDefault="00023DE5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023DE5" w:rsidRPr="005F7713" w:rsidRDefault="00023DE5" w:rsidP="00F5424B">
            <w:pPr>
              <w:pStyle w:val="TableParagraph"/>
              <w:spacing w:before="16" w:line="256" w:lineRule="auto"/>
              <w:ind w:left="30"/>
              <w:rPr>
                <w:sz w:val="20"/>
                <w:szCs w:val="20"/>
              </w:rPr>
            </w:pP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</w:p>
          <w:p w:rsidR="00023DE5" w:rsidRPr="005F7713" w:rsidRDefault="00990675" w:rsidP="00023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23DE5" w:rsidRPr="005F7713">
              <w:rPr>
                <w:sz w:val="20"/>
                <w:szCs w:val="20"/>
              </w:rPr>
              <w:t>adanie tech</w:t>
            </w:r>
            <w:r>
              <w:rPr>
                <w:sz w:val="20"/>
                <w:szCs w:val="20"/>
              </w:rPr>
              <w:t>niką</w:t>
            </w:r>
            <w:r w:rsidR="00023DE5" w:rsidRPr="005F7713">
              <w:rPr>
                <w:sz w:val="20"/>
                <w:szCs w:val="20"/>
              </w:rPr>
              <w:t xml:space="preserve"> NGS</w:t>
            </w:r>
            <w:r>
              <w:rPr>
                <w:sz w:val="20"/>
                <w:szCs w:val="20"/>
              </w:rPr>
              <w:t xml:space="preserve"> celem diagnostyki zaburzeń molekularnych w raku płuca</w:t>
            </w: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>Test obejmuje</w:t>
            </w:r>
            <w:r w:rsidR="00CF2835">
              <w:rPr>
                <w:sz w:val="20"/>
                <w:szCs w:val="20"/>
              </w:rPr>
              <w:t xml:space="preserve"> co najmniej</w:t>
            </w:r>
            <w:r w:rsidRPr="005F7713">
              <w:rPr>
                <w:sz w:val="20"/>
                <w:szCs w:val="20"/>
              </w:rPr>
              <w:t>:</w:t>
            </w: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- proste mutacje ( SNV, </w:t>
            </w:r>
            <w:proofErr w:type="spellStart"/>
            <w:r w:rsidRPr="005F7713">
              <w:rPr>
                <w:sz w:val="20"/>
                <w:szCs w:val="20"/>
              </w:rPr>
              <w:t>delins</w:t>
            </w:r>
            <w:proofErr w:type="spellEnd"/>
            <w:r w:rsidRPr="005F7713">
              <w:rPr>
                <w:sz w:val="20"/>
                <w:szCs w:val="20"/>
              </w:rPr>
              <w:t xml:space="preserve"> ) w genach: ALK, BRAF, EGFR, ERBB2/HER2, KRAS, PIK3CA, RET;</w:t>
            </w: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</w:p>
          <w:p w:rsidR="00023DE5" w:rsidRPr="005F7713" w:rsidRDefault="00023DE5" w:rsidP="00023DE5">
            <w:pPr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- warianty fuzyjne/ delecje i duplikacje </w:t>
            </w:r>
            <w:proofErr w:type="spellStart"/>
            <w:r w:rsidRPr="005F7713">
              <w:rPr>
                <w:sz w:val="20"/>
                <w:szCs w:val="20"/>
              </w:rPr>
              <w:t>eksonów</w:t>
            </w:r>
            <w:proofErr w:type="spellEnd"/>
            <w:r w:rsidRPr="005F7713">
              <w:rPr>
                <w:sz w:val="20"/>
                <w:szCs w:val="20"/>
              </w:rPr>
              <w:t xml:space="preserve">: ALK, BRAF, EGFR ( </w:t>
            </w:r>
            <w:proofErr w:type="spellStart"/>
            <w:r w:rsidRPr="005F7713">
              <w:rPr>
                <w:sz w:val="20"/>
                <w:szCs w:val="20"/>
              </w:rPr>
              <w:t>EGFRvIII</w:t>
            </w:r>
            <w:proofErr w:type="spellEnd"/>
            <w:r w:rsidRPr="005F7713">
              <w:rPr>
                <w:sz w:val="20"/>
                <w:szCs w:val="20"/>
              </w:rPr>
              <w:t xml:space="preserve">), ERBB2/HER2, FGFR1, FGFR2, FGFR3, </w:t>
            </w:r>
            <w:r w:rsidR="00F855BE" w:rsidRPr="005F7713">
              <w:rPr>
                <w:sz w:val="20"/>
                <w:szCs w:val="20"/>
              </w:rPr>
              <w:t>MET, NRG1, NTRK1, NTRK2, NTRK3, PIK3CA, RET, ROS1</w:t>
            </w:r>
          </w:p>
          <w:p w:rsidR="00F855BE" w:rsidRPr="005F7713" w:rsidRDefault="00F855BE" w:rsidP="00023DE5">
            <w:pPr>
              <w:rPr>
                <w:sz w:val="20"/>
                <w:szCs w:val="20"/>
              </w:rPr>
            </w:pPr>
          </w:p>
          <w:p w:rsidR="00F855BE" w:rsidRPr="005F7713" w:rsidRDefault="00F855BE" w:rsidP="00023DE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023DE5" w:rsidRDefault="00C26603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1711" w:type="dxa"/>
          </w:tcPr>
          <w:p w:rsidR="00023DE5" w:rsidRDefault="00C26603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20 dni roboczych</w:t>
            </w:r>
          </w:p>
        </w:tc>
        <w:tc>
          <w:tcPr>
            <w:tcW w:w="1306" w:type="dxa"/>
          </w:tcPr>
          <w:p w:rsidR="00023DE5" w:rsidRDefault="00023DE5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023DE5" w:rsidRDefault="00023DE5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Pr="00F5424B" w:rsidRDefault="00F5424B" w:rsidP="00F5424B"/>
          <w:p w:rsidR="00F5424B" w:rsidRDefault="00F5424B" w:rsidP="00F5424B"/>
          <w:p w:rsidR="00F5424B" w:rsidRPr="00F5424B" w:rsidRDefault="00F5424B" w:rsidP="00114E3F">
            <w:pPr>
              <w:rPr>
                <w:b/>
              </w:rPr>
            </w:pPr>
            <w:r>
              <w:t xml:space="preserve">  </w:t>
            </w:r>
            <w:r w:rsidRPr="00F5424B">
              <w:rPr>
                <w:b/>
              </w:rPr>
              <w:t>2</w:t>
            </w:r>
            <w:r w:rsidR="00114E3F">
              <w:rPr>
                <w:b/>
              </w:rPr>
              <w:t>8</w:t>
            </w:r>
            <w:r w:rsidRPr="00F5424B">
              <w:rPr>
                <w:b/>
              </w:rPr>
              <w:t>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Pr="005F7713" w:rsidRDefault="00F5424B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F5424B" w:rsidRPr="005F7713" w:rsidRDefault="00F5424B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F5424B" w:rsidRPr="005F7713" w:rsidRDefault="00F855BE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MYC- badanie </w:t>
            </w:r>
            <w:proofErr w:type="spellStart"/>
            <w:r w:rsidRPr="005F7713">
              <w:rPr>
                <w:sz w:val="20"/>
                <w:szCs w:val="20"/>
              </w:rPr>
              <w:t>rearanżacji</w:t>
            </w:r>
            <w:proofErr w:type="spellEnd"/>
            <w:r w:rsidRPr="005F7713">
              <w:rPr>
                <w:sz w:val="20"/>
                <w:szCs w:val="20"/>
              </w:rPr>
              <w:t xml:space="preserve"> metodą FISH</w:t>
            </w:r>
          </w:p>
          <w:p w:rsidR="00F855BE" w:rsidRPr="005F7713" w:rsidRDefault="00F855BE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F855BE" w:rsidRPr="005F7713" w:rsidRDefault="00F855BE" w:rsidP="00CF2835">
            <w:pPr>
              <w:pStyle w:val="TableParagraph"/>
              <w:spacing w:before="16" w:line="256" w:lineRule="auto"/>
              <w:ind w:right="-19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F5424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711" w:type="dxa"/>
          </w:tcPr>
          <w:p w:rsidR="00F5424B" w:rsidRDefault="007764FA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7 dni roboczych</w:t>
            </w: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114E3F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</w:t>
            </w:r>
            <w:r w:rsidR="00114E3F">
              <w:rPr>
                <w:rFonts w:ascii="Times New Roman"/>
                <w:b/>
                <w:sz w:val="21"/>
              </w:rPr>
              <w:t>9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Pr="005F7713" w:rsidRDefault="00F5424B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F5424B" w:rsidRPr="005F7713" w:rsidRDefault="00F5424B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F5424B" w:rsidRPr="005F7713" w:rsidRDefault="00F855BE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BCL2- badanie </w:t>
            </w:r>
            <w:proofErr w:type="spellStart"/>
            <w:r w:rsidRPr="005F7713">
              <w:rPr>
                <w:sz w:val="20"/>
                <w:szCs w:val="20"/>
              </w:rPr>
              <w:t>rearanżacji</w:t>
            </w:r>
            <w:proofErr w:type="spellEnd"/>
            <w:r w:rsidRPr="005F7713">
              <w:rPr>
                <w:sz w:val="20"/>
                <w:szCs w:val="20"/>
              </w:rPr>
              <w:t xml:space="preserve"> metodą FISH</w:t>
            </w:r>
          </w:p>
          <w:p w:rsidR="00F855BE" w:rsidRPr="005F7713" w:rsidRDefault="00F855BE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  <w:p w:rsidR="00F855BE" w:rsidRPr="005F7713" w:rsidRDefault="00F855BE" w:rsidP="00F5424B">
            <w:pPr>
              <w:pStyle w:val="TableParagraph"/>
              <w:spacing w:before="16" w:line="256" w:lineRule="auto"/>
              <w:ind w:left="30" w:right="-19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F5424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711" w:type="dxa"/>
          </w:tcPr>
          <w:p w:rsidR="00F5424B" w:rsidRDefault="00065757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7 dni roboczych</w:t>
            </w: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6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114E3F" w:rsidP="00F5424B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30</w:t>
            </w:r>
            <w:r w:rsidR="00F5424B"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Pr="005F7713" w:rsidRDefault="00F5424B" w:rsidP="00F5424B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F5424B" w:rsidRPr="005F7713" w:rsidRDefault="00F5424B" w:rsidP="00F5424B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F5424B" w:rsidRPr="005F7713" w:rsidRDefault="00114E3F" w:rsidP="00F5424B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  <w:r w:rsidRPr="005F7713">
              <w:rPr>
                <w:sz w:val="20"/>
                <w:szCs w:val="20"/>
              </w:rPr>
              <w:t xml:space="preserve">BCL6- badanie </w:t>
            </w:r>
            <w:proofErr w:type="spellStart"/>
            <w:r w:rsidRPr="005F7713">
              <w:rPr>
                <w:sz w:val="20"/>
                <w:szCs w:val="20"/>
              </w:rPr>
              <w:t>rearanżacji</w:t>
            </w:r>
            <w:proofErr w:type="spellEnd"/>
            <w:r w:rsidRPr="005F7713">
              <w:rPr>
                <w:sz w:val="20"/>
                <w:szCs w:val="20"/>
              </w:rPr>
              <w:t xml:space="preserve"> metodą FISH</w:t>
            </w:r>
          </w:p>
          <w:p w:rsidR="00114E3F" w:rsidRPr="005F7713" w:rsidRDefault="00114E3F" w:rsidP="00F5424B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  <w:p w:rsidR="00114E3F" w:rsidRPr="005F7713" w:rsidRDefault="00114E3F" w:rsidP="00F5424B">
            <w:pPr>
              <w:pStyle w:val="TableParagraph"/>
              <w:spacing w:before="16"/>
              <w:ind w:left="30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F5424B" w:rsidRDefault="00CF2835" w:rsidP="00CF283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711" w:type="dxa"/>
          </w:tcPr>
          <w:p w:rsidR="00F5424B" w:rsidRDefault="00065757" w:rsidP="00F5424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7 dni roboczych</w:t>
            </w: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2835" w:rsidRPr="00CF2835" w:rsidTr="000B61FA">
        <w:trPr>
          <w:trHeight w:val="1796"/>
        </w:trPr>
        <w:tc>
          <w:tcPr>
            <w:tcW w:w="524" w:type="dxa"/>
          </w:tcPr>
          <w:p w:rsidR="00CF2835" w:rsidRPr="00CF2835" w:rsidRDefault="00CF2835" w:rsidP="00CF283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2835">
              <w:rPr>
                <w:rFonts w:ascii="Times New Roman" w:hAnsi="Times New Roman" w:cs="Times New Roman"/>
                <w:b/>
                <w:sz w:val="21"/>
                <w:szCs w:val="21"/>
              </w:rPr>
              <w:t>31.</w:t>
            </w:r>
          </w:p>
        </w:tc>
        <w:tc>
          <w:tcPr>
            <w:tcW w:w="165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CF2835" w:rsidRPr="00CF2835" w:rsidRDefault="00CF2835" w:rsidP="00065757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CF2835">
              <w:rPr>
                <w:rFonts w:ascii="Times New Roman" w:hAnsi="Times New Roman" w:cs="Times New Roman"/>
                <w:sz w:val="21"/>
                <w:szCs w:val="21"/>
              </w:rPr>
              <w:t xml:space="preserve">RET – badanie </w:t>
            </w:r>
            <w:proofErr w:type="spellStart"/>
            <w:r w:rsidR="00065757">
              <w:rPr>
                <w:rFonts w:ascii="Times New Roman" w:hAnsi="Times New Roman" w:cs="Times New Roman"/>
                <w:sz w:val="21"/>
                <w:szCs w:val="21"/>
              </w:rPr>
              <w:t>rearanżacji</w:t>
            </w:r>
            <w:proofErr w:type="spellEnd"/>
            <w:r w:rsidR="00065757">
              <w:rPr>
                <w:rFonts w:ascii="Times New Roman" w:hAnsi="Times New Roman" w:cs="Times New Roman"/>
                <w:sz w:val="21"/>
                <w:szCs w:val="21"/>
              </w:rPr>
              <w:t xml:space="preserve"> metodą FISH</w:t>
            </w:r>
          </w:p>
        </w:tc>
        <w:tc>
          <w:tcPr>
            <w:tcW w:w="1712" w:type="dxa"/>
          </w:tcPr>
          <w:p w:rsidR="00CF2835" w:rsidRPr="00CF2835" w:rsidRDefault="00065757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11" w:type="dxa"/>
          </w:tcPr>
          <w:p w:rsidR="00CF2835" w:rsidRPr="00CF2835" w:rsidRDefault="00065757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10 dni roboczych</w:t>
            </w:r>
          </w:p>
        </w:tc>
        <w:tc>
          <w:tcPr>
            <w:tcW w:w="1306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2835" w:rsidRPr="00CF2835" w:rsidTr="000B61FA">
        <w:trPr>
          <w:trHeight w:val="1796"/>
        </w:trPr>
        <w:tc>
          <w:tcPr>
            <w:tcW w:w="52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32.</w:t>
            </w:r>
          </w:p>
        </w:tc>
        <w:tc>
          <w:tcPr>
            <w:tcW w:w="165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CF2835" w:rsidRPr="00CF2835" w:rsidRDefault="00CF2835" w:rsidP="00F5424B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Aberracja chromosomalna 7+/10-</w:t>
            </w:r>
          </w:p>
        </w:tc>
        <w:tc>
          <w:tcPr>
            <w:tcW w:w="1712" w:type="dxa"/>
          </w:tcPr>
          <w:p w:rsidR="00CF2835" w:rsidRPr="00CF2835" w:rsidRDefault="00CF2835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711" w:type="dxa"/>
          </w:tcPr>
          <w:p w:rsidR="00CF2835" w:rsidRPr="00CF2835" w:rsidRDefault="00065757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10 dni roboczych</w:t>
            </w:r>
          </w:p>
        </w:tc>
        <w:tc>
          <w:tcPr>
            <w:tcW w:w="1306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2835" w:rsidRPr="00CF2835" w:rsidTr="000B61FA">
        <w:trPr>
          <w:trHeight w:val="1796"/>
        </w:trPr>
        <w:tc>
          <w:tcPr>
            <w:tcW w:w="524" w:type="dxa"/>
          </w:tcPr>
          <w:p w:rsidR="00CF2835" w:rsidRDefault="00CF2835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33.</w:t>
            </w:r>
          </w:p>
        </w:tc>
        <w:tc>
          <w:tcPr>
            <w:tcW w:w="165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CF2835" w:rsidRDefault="00CF2835" w:rsidP="00F5424B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Badanie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rearanżacji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genu TFE3 (metodą FISH)</w:t>
            </w:r>
          </w:p>
        </w:tc>
        <w:tc>
          <w:tcPr>
            <w:tcW w:w="1712" w:type="dxa"/>
          </w:tcPr>
          <w:p w:rsidR="00CF2835" w:rsidRDefault="004974E2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11" w:type="dxa"/>
          </w:tcPr>
          <w:p w:rsidR="00CF2835" w:rsidRPr="00CF2835" w:rsidRDefault="00065757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10 dni roboczych</w:t>
            </w:r>
          </w:p>
        </w:tc>
        <w:tc>
          <w:tcPr>
            <w:tcW w:w="1306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CF2835" w:rsidRPr="00CF2835" w:rsidRDefault="00CF2835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0750" w:rsidRPr="00CF2835" w:rsidTr="000B61FA">
        <w:trPr>
          <w:trHeight w:val="1796"/>
        </w:trPr>
        <w:tc>
          <w:tcPr>
            <w:tcW w:w="524" w:type="dxa"/>
          </w:tcPr>
          <w:p w:rsidR="00CD0750" w:rsidRDefault="00CD0750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34.</w:t>
            </w:r>
          </w:p>
        </w:tc>
        <w:tc>
          <w:tcPr>
            <w:tcW w:w="1654" w:type="dxa"/>
          </w:tcPr>
          <w:p w:rsidR="00CD0750" w:rsidRPr="00CF2835" w:rsidRDefault="00CD0750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CD0750" w:rsidRDefault="00CD0750" w:rsidP="00F5424B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Badanie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rearanżacji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genu USP6 metodą FISH</w:t>
            </w:r>
          </w:p>
        </w:tc>
        <w:tc>
          <w:tcPr>
            <w:tcW w:w="1712" w:type="dxa"/>
          </w:tcPr>
          <w:p w:rsidR="00CD0750" w:rsidRDefault="00CD0750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11" w:type="dxa"/>
          </w:tcPr>
          <w:p w:rsidR="00CD0750" w:rsidRPr="00CF2835" w:rsidRDefault="00065757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10 dni roboczych</w:t>
            </w:r>
          </w:p>
        </w:tc>
        <w:tc>
          <w:tcPr>
            <w:tcW w:w="1306" w:type="dxa"/>
          </w:tcPr>
          <w:p w:rsidR="00CD0750" w:rsidRPr="00CF2835" w:rsidRDefault="00CD0750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CD0750" w:rsidRPr="00CF2835" w:rsidRDefault="00CD0750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469B" w:rsidRPr="00CF2835" w:rsidTr="000B61FA">
        <w:trPr>
          <w:trHeight w:val="1796"/>
        </w:trPr>
        <w:tc>
          <w:tcPr>
            <w:tcW w:w="524" w:type="dxa"/>
          </w:tcPr>
          <w:p w:rsidR="00A0469B" w:rsidRDefault="00A0469B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35.</w:t>
            </w:r>
          </w:p>
        </w:tc>
        <w:tc>
          <w:tcPr>
            <w:tcW w:w="1654" w:type="dxa"/>
          </w:tcPr>
          <w:p w:rsidR="00A0469B" w:rsidRPr="00CF2835" w:rsidRDefault="00A0469B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A0469B" w:rsidRDefault="00A0469B" w:rsidP="00F5424B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Badanie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rearanżacji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genu PHF1 metodą FISH</w:t>
            </w:r>
          </w:p>
        </w:tc>
        <w:tc>
          <w:tcPr>
            <w:tcW w:w="1712" w:type="dxa"/>
          </w:tcPr>
          <w:p w:rsidR="00A0469B" w:rsidRDefault="00065757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11" w:type="dxa"/>
          </w:tcPr>
          <w:p w:rsidR="00A0469B" w:rsidRPr="00CF2835" w:rsidRDefault="00065757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10 dni roboczych</w:t>
            </w:r>
          </w:p>
        </w:tc>
        <w:tc>
          <w:tcPr>
            <w:tcW w:w="1306" w:type="dxa"/>
          </w:tcPr>
          <w:p w:rsidR="00A0469B" w:rsidRPr="00CF2835" w:rsidRDefault="00A0469B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A0469B" w:rsidRPr="00CF2835" w:rsidRDefault="00A0469B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E2D46" w:rsidRPr="00CF2835" w:rsidTr="000B61FA">
        <w:trPr>
          <w:trHeight w:val="1796"/>
        </w:trPr>
        <w:tc>
          <w:tcPr>
            <w:tcW w:w="524" w:type="dxa"/>
          </w:tcPr>
          <w:p w:rsidR="00AE2D46" w:rsidRDefault="00AE2D46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36. </w:t>
            </w:r>
          </w:p>
        </w:tc>
        <w:tc>
          <w:tcPr>
            <w:tcW w:w="1654" w:type="dxa"/>
          </w:tcPr>
          <w:p w:rsidR="00AE2D46" w:rsidRPr="00CF2835" w:rsidRDefault="00AE2D46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AE2D46" w:rsidRDefault="00AE2D46" w:rsidP="00F5424B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 w:rsidRPr="00AE2D46">
              <w:rPr>
                <w:rFonts w:ascii="Times New Roman" w:hAnsi="Times New Roman" w:cs="Times New Roman"/>
                <w:sz w:val="21"/>
                <w:szCs w:val="21"/>
              </w:rPr>
              <w:t>adanie delecji genu CDKN2A metodą FISH</w:t>
            </w:r>
          </w:p>
        </w:tc>
        <w:tc>
          <w:tcPr>
            <w:tcW w:w="1712" w:type="dxa"/>
          </w:tcPr>
          <w:p w:rsidR="00AE2D46" w:rsidRDefault="00AE2D46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11" w:type="dxa"/>
          </w:tcPr>
          <w:p w:rsidR="00AE2D46" w:rsidRPr="00CF2835" w:rsidRDefault="00065757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10 dni roboczych</w:t>
            </w:r>
          </w:p>
        </w:tc>
        <w:tc>
          <w:tcPr>
            <w:tcW w:w="1306" w:type="dxa"/>
          </w:tcPr>
          <w:p w:rsidR="00AE2D46" w:rsidRPr="00CF2835" w:rsidRDefault="00AE2D46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AE2D46" w:rsidRPr="00CF2835" w:rsidRDefault="00AE2D46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764FA" w:rsidRPr="00CF2835" w:rsidTr="000B61FA">
        <w:trPr>
          <w:trHeight w:val="1796"/>
        </w:trPr>
        <w:tc>
          <w:tcPr>
            <w:tcW w:w="524" w:type="dxa"/>
          </w:tcPr>
          <w:p w:rsidR="007764FA" w:rsidRDefault="007764FA" w:rsidP="005C5B55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5C5B55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654" w:type="dxa"/>
          </w:tcPr>
          <w:p w:rsidR="007764FA" w:rsidRPr="00CF2835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7764FA" w:rsidRPr="007764FA" w:rsidRDefault="00A5185C" w:rsidP="00F5424B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 w:rsidR="00065757" w:rsidRPr="00065757">
              <w:rPr>
                <w:rFonts w:ascii="Times New Roman" w:hAnsi="Times New Roman" w:cs="Times New Roman"/>
                <w:sz w:val="21"/>
                <w:szCs w:val="21"/>
              </w:rPr>
              <w:t xml:space="preserve">adanie genu fuzyjnego </w:t>
            </w:r>
            <w:r w:rsidR="00065757">
              <w:rPr>
                <w:rFonts w:ascii="Times New Roman" w:hAnsi="Times New Roman" w:cs="Times New Roman"/>
                <w:sz w:val="21"/>
                <w:szCs w:val="21"/>
              </w:rPr>
              <w:t>CCND1/IGH</w:t>
            </w:r>
            <w:r w:rsidR="00065757" w:rsidRPr="000657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65757" w:rsidRPr="00065757">
              <w:rPr>
                <w:rFonts w:ascii="Times New Roman" w:hAnsi="Times New Roman" w:cs="Times New Roman"/>
                <w:sz w:val="21"/>
                <w:szCs w:val="21"/>
              </w:rPr>
              <w:t>metodą FISH</w:t>
            </w:r>
          </w:p>
        </w:tc>
        <w:tc>
          <w:tcPr>
            <w:tcW w:w="1712" w:type="dxa"/>
          </w:tcPr>
          <w:p w:rsidR="007764FA" w:rsidRDefault="007764FA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11" w:type="dxa"/>
          </w:tcPr>
          <w:p w:rsidR="007764FA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7 dni roboczych</w:t>
            </w:r>
          </w:p>
        </w:tc>
        <w:tc>
          <w:tcPr>
            <w:tcW w:w="1306" w:type="dxa"/>
          </w:tcPr>
          <w:p w:rsidR="007764FA" w:rsidRPr="00CF2835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7764FA" w:rsidRPr="00CF2835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764FA" w:rsidRPr="00CF2835" w:rsidTr="000B61FA">
        <w:trPr>
          <w:trHeight w:val="1796"/>
        </w:trPr>
        <w:tc>
          <w:tcPr>
            <w:tcW w:w="524" w:type="dxa"/>
          </w:tcPr>
          <w:p w:rsidR="007764FA" w:rsidRDefault="005C5B55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38</w:t>
            </w:r>
            <w:r w:rsidR="007764FA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654" w:type="dxa"/>
          </w:tcPr>
          <w:p w:rsidR="007764FA" w:rsidRPr="00CF2835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7764FA" w:rsidRDefault="00065757" w:rsidP="00065757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 w:rsidRPr="00065757">
              <w:rPr>
                <w:rFonts w:ascii="Times New Roman" w:hAnsi="Times New Roman" w:cs="Times New Roman"/>
                <w:sz w:val="21"/>
                <w:szCs w:val="21"/>
              </w:rPr>
              <w:t xml:space="preserve">adanie genu fuzyjnego </w:t>
            </w:r>
            <w:r w:rsidRPr="00065757">
              <w:rPr>
                <w:rFonts w:ascii="Times New Roman" w:hAnsi="Times New Roman" w:cs="Times New Roman"/>
                <w:sz w:val="21"/>
                <w:szCs w:val="21"/>
              </w:rPr>
              <w:t xml:space="preserve">BCL2/IGH </w:t>
            </w:r>
            <w:r w:rsidRPr="00065757">
              <w:rPr>
                <w:rFonts w:ascii="Times New Roman" w:hAnsi="Times New Roman" w:cs="Times New Roman"/>
                <w:sz w:val="21"/>
                <w:szCs w:val="21"/>
              </w:rPr>
              <w:t>metodą FISH</w:t>
            </w:r>
          </w:p>
        </w:tc>
        <w:tc>
          <w:tcPr>
            <w:tcW w:w="1712" w:type="dxa"/>
          </w:tcPr>
          <w:p w:rsidR="007764FA" w:rsidRDefault="00A5185C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11" w:type="dxa"/>
          </w:tcPr>
          <w:p w:rsidR="007764FA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7 dni roboczych</w:t>
            </w:r>
          </w:p>
        </w:tc>
        <w:tc>
          <w:tcPr>
            <w:tcW w:w="1306" w:type="dxa"/>
          </w:tcPr>
          <w:p w:rsidR="007764FA" w:rsidRPr="00CF2835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7764FA" w:rsidRPr="00CF2835" w:rsidRDefault="007764FA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185C" w:rsidRPr="00CF2835" w:rsidTr="000B61FA">
        <w:trPr>
          <w:trHeight w:val="1796"/>
        </w:trPr>
        <w:tc>
          <w:tcPr>
            <w:tcW w:w="524" w:type="dxa"/>
          </w:tcPr>
          <w:p w:rsidR="00A5185C" w:rsidRDefault="005C5B55" w:rsidP="00F5424B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39</w:t>
            </w:r>
            <w:bookmarkStart w:id="0" w:name="_GoBack"/>
            <w:bookmarkEnd w:id="0"/>
            <w:r w:rsidR="00A5185C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654" w:type="dxa"/>
          </w:tcPr>
          <w:p w:rsidR="00A5185C" w:rsidRPr="00CF2835" w:rsidRDefault="00A5185C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27" w:type="dxa"/>
          </w:tcPr>
          <w:p w:rsidR="00A5185C" w:rsidRDefault="00A5185C" w:rsidP="00065757">
            <w:pPr>
              <w:pStyle w:val="TableParagraph"/>
              <w:spacing w:before="16"/>
              <w:ind w:left="30"/>
              <w:rPr>
                <w:rFonts w:ascii="Times New Roman" w:hAnsi="Times New Roman" w:cs="Times New Roman"/>
                <w:sz w:val="21"/>
                <w:szCs w:val="21"/>
              </w:rPr>
            </w:pPr>
            <w:r w:rsidRPr="00A5185C">
              <w:rPr>
                <w:rFonts w:ascii="Times New Roman" w:hAnsi="Times New Roman" w:cs="Times New Roman"/>
                <w:sz w:val="21"/>
                <w:szCs w:val="21"/>
              </w:rPr>
              <w:t xml:space="preserve">IGH – badanie </w:t>
            </w:r>
            <w:proofErr w:type="spellStart"/>
            <w:r w:rsidRPr="00A5185C">
              <w:rPr>
                <w:rFonts w:ascii="Times New Roman" w:hAnsi="Times New Roman" w:cs="Times New Roman"/>
                <w:sz w:val="21"/>
                <w:szCs w:val="21"/>
              </w:rPr>
              <w:t>rearanżacji</w:t>
            </w:r>
            <w:proofErr w:type="spellEnd"/>
            <w:r w:rsidRPr="00A5185C">
              <w:rPr>
                <w:rFonts w:ascii="Times New Roman" w:hAnsi="Times New Roman" w:cs="Times New Roman"/>
                <w:sz w:val="21"/>
                <w:szCs w:val="21"/>
              </w:rPr>
              <w:t xml:space="preserve"> metodą FISH</w:t>
            </w:r>
          </w:p>
        </w:tc>
        <w:tc>
          <w:tcPr>
            <w:tcW w:w="1712" w:type="dxa"/>
          </w:tcPr>
          <w:p w:rsidR="00A5185C" w:rsidRDefault="00A5185C" w:rsidP="00CF2835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11" w:type="dxa"/>
          </w:tcPr>
          <w:p w:rsidR="00A5185C" w:rsidRDefault="00A5185C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 7 dni roboczych</w:t>
            </w:r>
          </w:p>
        </w:tc>
        <w:tc>
          <w:tcPr>
            <w:tcW w:w="1306" w:type="dxa"/>
          </w:tcPr>
          <w:p w:rsidR="00A5185C" w:rsidRPr="00CF2835" w:rsidRDefault="00A5185C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4" w:type="dxa"/>
          </w:tcPr>
          <w:p w:rsidR="00A5185C" w:rsidRPr="00CF2835" w:rsidRDefault="00A5185C" w:rsidP="00F5424B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0385B" w:rsidRPr="00CF2835" w:rsidRDefault="0010385B">
      <w:pPr>
        <w:rPr>
          <w:rFonts w:ascii="Times New Roman" w:hAnsi="Times New Roman" w:cs="Times New Roman"/>
          <w:sz w:val="21"/>
          <w:szCs w:val="21"/>
        </w:rPr>
      </w:pPr>
    </w:p>
    <w:p w:rsidR="00721CA1" w:rsidRPr="00CF2835" w:rsidRDefault="00721CA1" w:rsidP="0010385B">
      <w:pPr>
        <w:rPr>
          <w:rFonts w:ascii="Times New Roman" w:hAnsi="Times New Roman" w:cs="Times New Roman"/>
          <w:sz w:val="21"/>
          <w:szCs w:val="21"/>
        </w:rPr>
      </w:pPr>
    </w:p>
    <w:sectPr w:rsidR="00721CA1" w:rsidRPr="00CF2835">
      <w:pgSz w:w="16840" w:h="11910" w:orient="landscape"/>
      <w:pgMar w:top="108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A3" w:rsidRDefault="00034EA3" w:rsidP="00AD33AA">
      <w:r>
        <w:separator/>
      </w:r>
    </w:p>
  </w:endnote>
  <w:endnote w:type="continuationSeparator" w:id="0">
    <w:p w:rsidR="00034EA3" w:rsidRDefault="00034EA3" w:rsidP="00AD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A3" w:rsidRDefault="00034EA3" w:rsidP="00AD33AA">
      <w:r>
        <w:separator/>
      </w:r>
    </w:p>
  </w:footnote>
  <w:footnote w:type="continuationSeparator" w:id="0">
    <w:p w:rsidR="00034EA3" w:rsidRDefault="00034EA3" w:rsidP="00AD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AA" w:rsidRPr="00C77227" w:rsidRDefault="00AD33AA" w:rsidP="00AD33AA">
    <w:pPr>
      <w:pStyle w:val="Nagwek"/>
      <w:tabs>
        <w:tab w:val="clear" w:pos="4536"/>
        <w:tab w:val="clear" w:pos="9072"/>
        <w:tab w:val="left" w:pos="11490"/>
      </w:tabs>
      <w:rPr>
        <w:b/>
      </w:rPr>
    </w:pPr>
    <w:r w:rsidRPr="00C77227">
      <w:rPr>
        <w:b/>
      </w:rPr>
      <w:tab/>
      <w:t xml:space="preserve">                                  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C6"/>
    <w:rsid w:val="00023DE5"/>
    <w:rsid w:val="0003068D"/>
    <w:rsid w:val="00034EA3"/>
    <w:rsid w:val="00065757"/>
    <w:rsid w:val="0010385B"/>
    <w:rsid w:val="00114E3F"/>
    <w:rsid w:val="001D2024"/>
    <w:rsid w:val="002A6174"/>
    <w:rsid w:val="00331715"/>
    <w:rsid w:val="004974E2"/>
    <w:rsid w:val="005547FC"/>
    <w:rsid w:val="00574D12"/>
    <w:rsid w:val="005C5B55"/>
    <w:rsid w:val="005F7713"/>
    <w:rsid w:val="00606BAA"/>
    <w:rsid w:val="00721CA1"/>
    <w:rsid w:val="007764FA"/>
    <w:rsid w:val="009652AB"/>
    <w:rsid w:val="00990675"/>
    <w:rsid w:val="00A0469B"/>
    <w:rsid w:val="00A219EC"/>
    <w:rsid w:val="00A5185C"/>
    <w:rsid w:val="00AA207B"/>
    <w:rsid w:val="00AD33AA"/>
    <w:rsid w:val="00AE2D46"/>
    <w:rsid w:val="00BC29DA"/>
    <w:rsid w:val="00C26603"/>
    <w:rsid w:val="00C77227"/>
    <w:rsid w:val="00CD0750"/>
    <w:rsid w:val="00CE1CCC"/>
    <w:rsid w:val="00CF2835"/>
    <w:rsid w:val="00D734D9"/>
    <w:rsid w:val="00E64AC6"/>
    <w:rsid w:val="00F5424B"/>
    <w:rsid w:val="00F82201"/>
    <w:rsid w:val="00F840C0"/>
    <w:rsid w:val="00F855BE"/>
    <w:rsid w:val="00F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3AA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D3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3AA"/>
    <w:rPr>
      <w:rFonts w:ascii="Calibri" w:eastAsia="Calibri" w:hAnsi="Calibri" w:cs="Calibri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27"/>
    <w:rPr>
      <w:rFonts w:ascii="Segoe UI" w:eastAsia="Calibri" w:hAnsi="Segoe UI" w:cs="Segoe UI"/>
      <w:sz w:val="18"/>
      <w:szCs w:val="18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3AA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D3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3AA"/>
    <w:rPr>
      <w:rFonts w:ascii="Calibri" w:eastAsia="Calibri" w:hAnsi="Calibri" w:cs="Calibri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27"/>
    <w:rPr>
      <w:rFonts w:ascii="Segoe UI" w:eastAsia="Calibri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cogene.pl/badania/badanie-kodelecji-1p19q/" TargetMode="External"/><Relationship Id="rId13" Type="http://schemas.openxmlformats.org/officeDocument/2006/relationships/hyperlink" Target="http://oncogene.pl/badania/col1a1-pdgfb-badanie-genu-fuzyjnego" TargetMode="External"/><Relationship Id="rId18" Type="http://schemas.openxmlformats.org/officeDocument/2006/relationships/hyperlink" Target="http://oncogene.pl/badania/fgfr3-badanie-mutacji-genu-fgfr3/" TargetMode="External"/><Relationship Id="rId26" Type="http://schemas.openxmlformats.org/officeDocument/2006/relationships/hyperlink" Target="http://oncogene.pl/badania/mmr-badanie-antygeno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ncogene.pl/badania/hpv-badanie-wirusa-hpv-w-tkance-nowotworowe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ncogene.pl/badania/brca1-brca2-test-ngs-mutacje-somatyczne-w-nowotworze/" TargetMode="External"/><Relationship Id="rId17" Type="http://schemas.openxmlformats.org/officeDocument/2006/relationships/hyperlink" Target="http://oncogene.pl/badania/fgfr-geny-fuzyjne-badanie-rearanzacji-genow-fgfr2-i-fgfr3/" TargetMode="External"/><Relationship Id="rId25" Type="http://schemas.openxmlformats.org/officeDocument/2006/relationships/hyperlink" Target="http://oncogene.pl/badania/mgmt-badanie-metylacji-promotora-genu-mgmt" TargetMode="External"/><Relationship Id="rId2" Type="http://schemas.openxmlformats.org/officeDocument/2006/relationships/styles" Target="styles.xml"/><Relationship Id="rId16" Type="http://schemas.openxmlformats.org/officeDocument/2006/relationships/hyperlink" Target="http://oncogene.pl/badania/ewsr1-badanie-rearanzacji-genu-ewsr1/" TargetMode="External"/><Relationship Id="rId20" Type="http://schemas.openxmlformats.org/officeDocument/2006/relationships/hyperlink" Target="http://oncogene.pl/badania/her2-badanie-amplifikacji-metoda-fish" TargetMode="External"/><Relationship Id="rId29" Type="http://schemas.openxmlformats.org/officeDocument/2006/relationships/hyperlink" Target="http://oncogene.pl/badania/pd-l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oncogene.pl/badania/met-amplifikacja-badanie-amplifikacji-genu-met-technika-fis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cogene.pl/badania/egfr-niedrobnokomorkowy-rak-pluca-badanie-mutacji-ekson-18-21/" TargetMode="External"/><Relationship Id="rId23" Type="http://schemas.openxmlformats.org/officeDocument/2006/relationships/hyperlink" Target="http://oncogene.pl/badania/badanie-mutacji-kras-nras-braf-rak-jelita-grubego/" TargetMode="External"/><Relationship Id="rId28" Type="http://schemas.openxmlformats.org/officeDocument/2006/relationships/hyperlink" Target="http://oncogene.pl/badania/pik3ca-badanie-mutacji-genu-pik3ca/" TargetMode="External"/><Relationship Id="rId10" Type="http://schemas.openxmlformats.org/officeDocument/2006/relationships/hyperlink" Target="http://oncogene.pl/badania/braf-czerniak-mutacja-v600/" TargetMode="External"/><Relationship Id="rId19" Type="http://schemas.openxmlformats.org/officeDocument/2006/relationships/hyperlink" Target="http://oncogene.pl/badania/gist-badanie-mutacji-kit-i-pdgfr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ncogene.pl/badania/braf-badanie-rearanzacji-genu-braf-braf-kiaa1549/" TargetMode="External"/><Relationship Id="rId14" Type="http://schemas.openxmlformats.org/officeDocument/2006/relationships/hyperlink" Target="http://oncogene.pl/badania/egfr-badanie-amplifikacji-genu-egfr-tech-fish/" TargetMode="External"/><Relationship Id="rId22" Type="http://schemas.openxmlformats.org/officeDocument/2006/relationships/hyperlink" Target="http://oncogene.pl/badania/badanie-mutacji-genow-idh1idh2/" TargetMode="External"/><Relationship Id="rId27" Type="http://schemas.openxmlformats.org/officeDocument/2006/relationships/hyperlink" Target="http://oncogene.pl/badania/msi-badanie-niestabilnosci-mikrosatelitarnej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D542-0BE7-4833-8DE5-3DB55D0E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Paweł Gajdzis</cp:lastModifiedBy>
  <cp:revision>12</cp:revision>
  <cp:lastPrinted>2021-02-16T09:55:00Z</cp:lastPrinted>
  <dcterms:created xsi:type="dcterms:W3CDTF">2023-03-06T08:46:00Z</dcterms:created>
  <dcterms:modified xsi:type="dcterms:W3CDTF">2023-03-06T12:25:00Z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2021-01-25T00:00:00Z</vt:filetime>
  </property>
</Properties>
</file>